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b/>
          <w:color w:val="6B7A8D"/>
          <w:sz w:val="16"/>
        </w:rPr>
        <w:t>AANYA LABS · SEO REPORT</w:t>
      </w:r>
    </w:p>
    <w:p>
      <w:pPr>
        <w:spacing w:before="80" w:after="40"/>
      </w:pPr>
      <w:r>
        <w:rPr>
          <w:b/>
          <w:color w:val="0D1B2A"/>
          <w:sz w:val="48"/>
        </w:rPr>
        <w:t>Monthly SEO Performance Report</w:t>
      </w:r>
    </w:p>
    <w:p>
      <w:pPr>
        <w:spacing w:before="0" w:after="80"/>
      </w:pPr>
      <w:r>
        <w:rPr>
          <w:b/>
          <w:color w:val="0D1B2A"/>
          <w:sz w:val="36"/>
        </w:rPr>
        <w:t>June 2026</w:t>
      </w:r>
    </w:p>
    <w:p>
      <w:pPr>
        <w:spacing w:before="0" w:after="320"/>
      </w:pPr>
      <w:r>
        <w:rPr>
          <w:b w:val="0"/>
          <w:color w:val="6B7A8D"/>
          <w:sz w:val="22"/>
        </w:rPr>
        <w:t>aarisehealthcare.com</w:t>
      </w:r>
    </w:p>
    <w:p>
      <w:pPr>
        <w:spacing w:before="40" w:after="40"/>
        <w:pBdr>
          <w:bottom w:val="single" w:sz="6" w:color="CCCCCC"/>
        </w:pBdr>
      </w:pPr>
    </w:p>
    <w:p>
      <w:pPr>
        <w:spacing w:before="60" w:after="60"/>
      </w:pPr>
      <w:r>
        <w:rPr>
          <w:b/>
          <w:color w:val="6B7A8D"/>
          <w:sz w:val="20"/>
        </w:rPr>
        <w:t xml:space="preserve">Prepared by:  </w:t>
      </w:r>
      <w:r>
        <w:rPr>
          <w:b w:val="0"/>
          <w:color w:val="3D4A5C"/>
          <w:sz w:val="20"/>
        </w:rPr>
        <w:t>Priyansh Arora, Aanya Labs</w:t>
      </w:r>
    </w:p>
    <w:p>
      <w:pPr>
        <w:spacing w:before="60" w:after="60"/>
      </w:pPr>
      <w:r>
        <w:rPr>
          <w:b/>
          <w:color w:val="6B7A8D"/>
          <w:sz w:val="20"/>
        </w:rPr>
        <w:t xml:space="preserve">Report Date:  </w:t>
      </w:r>
      <w:r>
        <w:rPr>
          <w:b w:val="0"/>
          <w:color w:val="3D4A5C"/>
          <w:sz w:val="20"/>
        </w:rPr>
        <w:t>July 23, 2026</w:t>
      </w:r>
    </w:p>
    <w:p>
      <w:pPr>
        <w:spacing w:before="60" w:after="60"/>
      </w:pPr>
      <w:r>
        <w:rPr>
          <w:b/>
          <w:color w:val="6B7A8D"/>
          <w:sz w:val="20"/>
        </w:rPr>
        <w:t xml:space="preserve">Period:  </w:t>
      </w:r>
      <w:r>
        <w:rPr>
          <w:b w:val="0"/>
          <w:color w:val="3D4A5C"/>
          <w:sz w:val="20"/>
        </w:rPr>
        <w:t>June 20 – July 22, 2026</w:t>
      </w:r>
    </w:p>
    <w:p>
      <w:pPr>
        <w:spacing w:before="60" w:after="60"/>
      </w:pPr>
      <w:r>
        <w:rPr>
          <w:b/>
          <w:color w:val="6B7A8D"/>
          <w:sz w:val="20"/>
        </w:rPr>
        <w:t xml:space="preserve">Compared to:  </w:t>
      </w:r>
      <w:r>
        <w:rPr>
          <w:b w:val="0"/>
          <w:color w:val="3D4A5C"/>
          <w:sz w:val="20"/>
        </w:rPr>
        <w:t>May 20 – June 19, 2026</w:t>
      </w:r>
    </w:p>
    <w:p>
      <w:pPr>
        <w:spacing w:before="60" w:after="60"/>
      </w:pPr>
      <w:r>
        <w:rPr>
          <w:b/>
          <w:color w:val="6B7A8D"/>
          <w:sz w:val="20"/>
        </w:rPr>
        <w:t xml:space="preserve">Client:  </w:t>
      </w:r>
      <w:r>
        <w:rPr>
          <w:b w:val="0"/>
          <w:color w:val="3D4A5C"/>
          <w:sz w:val="20"/>
        </w:rPr>
        <w:t>LynqLeads / Rishikesh Sawant</w:t>
      </w:r>
    </w:p>
    <w:p>
      <w:pPr>
        <w:spacing w:before="60" w:after="60"/>
      </w:pPr>
      <w:r>
        <w:rPr>
          <w:b/>
          <w:color w:val="6B7A8D"/>
          <w:sz w:val="20"/>
        </w:rPr>
        <w:t xml:space="preserve">Contact:  </w:t>
      </w:r>
      <w:r>
        <w:rPr>
          <w:b w:val="0"/>
          <w:color w:val="3D4A5C"/>
          <w:sz w:val="20"/>
        </w:rPr>
        <w:t>Sabhya</w:t>
      </w:r>
    </w:p>
    <w:p>
      <w:r>
        <w:br w:type="page"/>
      </w:r>
    </w:p>
    <w:p>
      <w:pPr>
        <w:spacing w:before="160" w:after="80"/>
      </w:pPr>
      <w:r>
        <w:rPr>
          <w:b/>
          <w:color w:val="0D1B2A"/>
          <w:sz w:val="28"/>
        </w:rPr>
        <w:t>Executive Summary</w:t>
      </w:r>
    </w:p>
    <w:p>
      <w:pPr>
        <w:spacing w:before="40" w:after="40"/>
        <w:pBdr>
          <w:bottom w:val="single" w:sz="6" w:color="6B7A8D"/>
        </w:pBdr>
      </w:pPr>
    </w:p>
    <w:p>
      <w:pPr>
        <w:spacing w:before="40" w:after="120"/>
      </w:pPr>
      <w:r>
        <w:rPr>
          <w:b/>
          <w:color w:val="6B7A8D"/>
          <w:sz w:val="16"/>
        </w:rPr>
        <w:t>OVERVIEW</w:t>
      </w:r>
    </w:p>
    <w:p>
      <w:pPr>
        <w:spacing w:before="40" w:after="120"/>
      </w:pPr>
      <w:r>
        <w:rPr>
          <w:b/>
          <w:color w:val="0D1B2A"/>
          <w:sz w:val="20"/>
        </w:rPr>
        <w:t>Aarise Healthcare</w:t>
      </w:r>
      <w:r>
        <w:rPr>
          <w:b w:val="0"/>
          <w:color w:val="3D4A5C"/>
          <w:sz w:val="20"/>
        </w:rPr>
        <w:t xml:space="preserve"> is in an early-growth phase. Impressions grew </w:t>
      </w:r>
      <w:r>
        <w:rPr>
          <w:b/>
          <w:color w:val="0D1B2A"/>
          <w:sz w:val="20"/>
        </w:rPr>
        <w:t>+81 (+14%) to 655</w:t>
      </w:r>
      <w:r>
        <w:rPr>
          <w:b w:val="0"/>
          <w:color w:val="3D4A5C"/>
          <w:sz w:val="20"/>
        </w:rPr>
        <w:t xml:space="preserve"> and average position improved dramatically from </w:t>
      </w:r>
      <w:r>
        <w:rPr>
          <w:b/>
          <w:color w:val="0D1B2A"/>
          <w:sz w:val="20"/>
        </w:rPr>
        <w:t>62.7 to 45.4</w:t>
      </w:r>
      <w:r>
        <w:rPr>
          <w:b w:val="0"/>
          <w:color w:val="3D4A5C"/>
          <w:sz w:val="20"/>
        </w:rPr>
        <w:t xml:space="preserve"> — a 17-position jump MoM. GA4 reports 232 active users with an exceptional </w:t>
      </w:r>
      <w:r>
        <w:rPr>
          <w:b/>
          <w:color w:val="0D1B2A"/>
          <w:sz w:val="20"/>
        </w:rPr>
        <w:t>138-second average engagement time</w:t>
      </w:r>
      <w:r>
        <w:rPr>
          <w:b w:val="0"/>
          <w:color w:val="3D4A5C"/>
          <w:sz w:val="20"/>
        </w:rPr>
        <w:t>. Clicks will follow once Google re-crawls the updated pages and positions break into Page 1–2.</w:t>
      </w:r>
    </w:p>
    <w:p>
      <w:pPr>
        <w:spacing w:before="40" w:after="120"/>
      </w:pPr>
      <w:r>
        <w:rPr>
          <w:b/>
          <w:color w:val="0D1B2A"/>
          <w:sz w:val="20"/>
        </w:rPr>
        <w:t xml:space="preserve">Technical work completed: </w:t>
      </w:r>
      <w:r>
        <w:rPr>
          <w:b w:val="0"/>
          <w:color w:val="3D4A5C"/>
          <w:sz w:val="20"/>
        </w:rPr>
        <w:t xml:space="preserve">286 duplicate pages noindexed, 721 meta descriptions added, FAQ schema on 42 supplier posts and 4 country pages, WooCommerce pages noindexed, and </w:t>
      </w:r>
      <w:r>
        <w:rPr>
          <w:b/>
          <w:color w:val="1A5FA8"/>
          <w:sz w:val="20"/>
        </w:rPr>
        <w:t>llms.txt is now live at aarisehealthcare.com/llms.txt</w:t>
      </w:r>
      <w:r>
        <w:rPr>
          <w:b w:val="0"/>
          <w:color w:val="3D4A5C"/>
          <w:sz w:val="20"/>
        </w:rPr>
        <w:t xml:space="preserve"> — AI crawlers can now discover and index the site.</w:t>
      </w:r>
    </w:p>
    <w:p>
      <w:r>
        <w:br w:type="page"/>
      </w:r>
    </w:p>
    <w:p>
      <w:pPr>
        <w:spacing w:before="160" w:after="80"/>
      </w:pPr>
      <w:r>
        <w:rPr>
          <w:b/>
          <w:color w:val="0D1B2A"/>
          <w:sz w:val="28"/>
        </w:rPr>
        <w:t>Search Console Performance</w:t>
      </w:r>
    </w:p>
    <w:p>
      <w:pPr>
        <w:spacing w:before="40" w:after="40"/>
        <w:pBdr>
          <w:bottom w:val="single" w:sz="6" w:color="1A5FA8"/>
        </w:pBdr>
      </w:pPr>
    </w:p>
    <w:p>
      <w:pPr>
        <w:spacing w:before="40" w:after="120"/>
      </w:pPr>
      <w:r>
        <w:rPr>
          <w:b/>
          <w:color w:val="1A5FA8"/>
          <w:sz w:val="16"/>
        </w:rPr>
        <w:t>THIS MONTH'S PERFORMANCE</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E8ECF2"/>
          </w:tcPr>
          <w:p>
            <w:pPr>
              <w:spacing w:before="40" w:after="40"/>
            </w:pPr>
            <w:r>
              <w:rPr>
                <w:b/>
                <w:color w:val="6B7A8D"/>
                <w:sz w:val="17"/>
              </w:rPr>
              <w:t>Metric</w:t>
            </w:r>
          </w:p>
        </w:tc>
        <w:tc>
          <w:tcPr>
            <w:tcW w:type="dxa" w:w="2016"/>
            <w:shd w:val="clear" w:color="auto" w:fill="E8ECF2"/>
          </w:tcPr>
          <w:p>
            <w:pPr>
              <w:spacing w:before="40" w:after="40"/>
              <w:jc w:val="right"/>
            </w:pPr>
            <w:r>
              <w:rPr>
                <w:b/>
                <w:color w:val="6B7A8D"/>
                <w:sz w:val="17"/>
              </w:rPr>
              <w:t>This Month</w:t>
            </w:r>
          </w:p>
        </w:tc>
        <w:tc>
          <w:tcPr>
            <w:tcW w:type="dxa" w:w="3312"/>
            <w:shd w:val="clear" w:color="auto" w:fill="E8ECF2"/>
          </w:tcPr>
          <w:p>
            <w:pPr>
              <w:spacing w:before="40" w:after="40"/>
              <w:jc w:val="right"/>
            </w:pPr>
            <w:r>
              <w:rPr>
                <w:b/>
                <w:color w:val="6B7A8D"/>
                <w:sz w:val="17"/>
              </w:rPr>
              <w:t>vs Prev Period</w:t>
            </w:r>
          </w:p>
        </w:tc>
      </w:tr>
      <w:tr>
        <w:tc>
          <w:tcPr>
            <w:tcW w:type="dxa" w:w="4032"/>
            <w:shd w:val="clear" w:color="auto" w:fill="FFFFFF"/>
          </w:tcPr>
          <w:p>
            <w:pPr>
              <w:spacing w:before="40" w:after="40"/>
            </w:pPr>
            <w:r>
              <w:rPr>
                <w:b w:val="0"/>
                <w:color w:val="3D4A5C"/>
                <w:sz w:val="18"/>
              </w:rPr>
              <w:t>Clicks</w:t>
            </w:r>
          </w:p>
        </w:tc>
        <w:tc>
          <w:tcPr>
            <w:tcW w:type="dxa" w:w="2016"/>
            <w:shd w:val="clear" w:color="auto" w:fill="FFFFFF"/>
          </w:tcPr>
          <w:p>
            <w:pPr>
              <w:spacing w:before="40" w:after="40"/>
              <w:jc w:val="right"/>
            </w:pPr>
            <w:r>
              <w:rPr>
                <w:b w:val="0"/>
                <w:color w:val="3D4A5C"/>
                <w:sz w:val="18"/>
              </w:rPr>
              <w:t>0</w:t>
            </w:r>
          </w:p>
        </w:tc>
        <w:tc>
          <w:tcPr>
            <w:tcW w:type="dxa" w:w="3312"/>
            <w:shd w:val="clear" w:color="auto" w:fill="FFFFFF"/>
          </w:tcPr>
          <w:p>
            <w:pPr>
              <w:spacing w:before="40" w:after="40"/>
              <w:jc w:val="right"/>
            </w:pPr>
            <w:r>
              <w:rPr>
                <w:b w:val="0"/>
                <w:color w:val="6B7A8D"/>
                <w:sz w:val="18"/>
              </w:rPr>
              <w:t>Positions still improving</w:t>
            </w:r>
          </w:p>
        </w:tc>
      </w:tr>
      <w:tr>
        <w:tc>
          <w:tcPr>
            <w:tcW w:type="dxa" w:w="4032"/>
            <w:shd w:val="clear" w:color="auto" w:fill="F7F8FA"/>
          </w:tcPr>
          <w:p>
            <w:pPr>
              <w:spacing w:before="40" w:after="40"/>
            </w:pPr>
            <w:r>
              <w:rPr>
                <w:b/>
                <w:color w:val="0D1B2A"/>
                <w:sz w:val="18"/>
              </w:rPr>
              <w:t>Impressions</w:t>
            </w:r>
          </w:p>
        </w:tc>
        <w:tc>
          <w:tcPr>
            <w:tcW w:type="dxa" w:w="2016"/>
            <w:shd w:val="clear" w:color="auto" w:fill="F7F8FA"/>
          </w:tcPr>
          <w:p>
            <w:pPr>
              <w:spacing w:before="40" w:after="40"/>
              <w:jc w:val="right"/>
            </w:pPr>
            <w:r>
              <w:rPr>
                <w:b/>
                <w:color w:val="0D1B2A"/>
                <w:sz w:val="18"/>
              </w:rPr>
              <w:t>655</w:t>
            </w:r>
          </w:p>
        </w:tc>
        <w:tc>
          <w:tcPr>
            <w:tcW w:type="dxa" w:w="3312"/>
            <w:shd w:val="clear" w:color="auto" w:fill="F7F8FA"/>
          </w:tcPr>
          <w:p>
            <w:pPr>
              <w:spacing w:before="40" w:after="40"/>
              <w:jc w:val="right"/>
            </w:pPr>
            <w:r>
              <w:rPr>
                <w:b/>
                <w:color w:val="1A7A4A"/>
                <w:sz w:val="18"/>
              </w:rPr>
              <w:t>+81 (+14%) ▲</w:t>
            </w:r>
          </w:p>
        </w:tc>
      </w:tr>
      <w:tr>
        <w:tc>
          <w:tcPr>
            <w:tcW w:type="dxa" w:w="4032"/>
            <w:shd w:val="clear" w:color="auto" w:fill="FFFFFF"/>
          </w:tcPr>
          <w:p>
            <w:pPr>
              <w:spacing w:before="40" w:after="40"/>
            </w:pPr>
            <w:r>
              <w:rPr>
                <w:b w:val="0"/>
                <w:color w:val="3D4A5C"/>
                <w:sz w:val="18"/>
              </w:rPr>
              <w:t>CTR</w:t>
            </w:r>
          </w:p>
        </w:tc>
        <w:tc>
          <w:tcPr>
            <w:tcW w:type="dxa" w:w="2016"/>
            <w:shd w:val="clear" w:color="auto" w:fill="FFFFFF"/>
          </w:tcPr>
          <w:p>
            <w:pPr>
              <w:spacing w:before="40" w:after="40"/>
              <w:jc w:val="right"/>
            </w:pPr>
            <w:r>
              <w:rPr>
                <w:b w:val="0"/>
                <w:color w:val="3D4A5C"/>
                <w:sz w:val="18"/>
              </w:rPr>
              <w:t>0.0%</w:t>
            </w:r>
          </w:p>
        </w:tc>
        <w:tc>
          <w:tcPr>
            <w:tcW w:type="dxa" w:w="3312"/>
            <w:shd w:val="clear" w:color="auto" w:fill="FFFFFF"/>
          </w:tcPr>
          <w:p>
            <w:pPr>
              <w:spacing w:before="40" w:after="40"/>
              <w:jc w:val="right"/>
            </w:pPr>
            <w:r>
              <w:rPr>
                <w:b w:val="0"/>
                <w:color w:val="6B7A8D"/>
                <w:sz w:val="18"/>
              </w:rPr>
              <w:t>Requires Page 1–2 positions</w:t>
            </w:r>
          </w:p>
        </w:tc>
      </w:tr>
      <w:tr>
        <w:tc>
          <w:tcPr>
            <w:tcW w:type="dxa" w:w="4032"/>
            <w:shd w:val="clear" w:color="auto" w:fill="F7F8FA"/>
          </w:tcPr>
          <w:p>
            <w:pPr>
              <w:spacing w:before="40" w:after="40"/>
            </w:pPr>
            <w:r>
              <w:rPr>
                <w:b/>
                <w:color w:val="0D1B2A"/>
                <w:sz w:val="18"/>
              </w:rPr>
              <w:t>Avg. Position</w:t>
            </w:r>
          </w:p>
        </w:tc>
        <w:tc>
          <w:tcPr>
            <w:tcW w:type="dxa" w:w="2016"/>
            <w:shd w:val="clear" w:color="auto" w:fill="F7F8FA"/>
          </w:tcPr>
          <w:p>
            <w:pPr>
              <w:spacing w:before="40" w:after="40"/>
              <w:jc w:val="right"/>
            </w:pPr>
            <w:r>
              <w:rPr>
                <w:b/>
                <w:color w:val="1A7A4A"/>
                <w:sz w:val="18"/>
              </w:rPr>
              <w:t>45.4</w:t>
            </w:r>
          </w:p>
        </w:tc>
        <w:tc>
          <w:tcPr>
            <w:tcW w:type="dxa" w:w="3312"/>
            <w:shd w:val="clear" w:color="auto" w:fill="F7F8FA"/>
          </w:tcPr>
          <w:p>
            <w:pPr>
              <w:spacing w:before="40" w:after="40"/>
              <w:jc w:val="right"/>
            </w:pPr>
            <w:r>
              <w:rPr>
                <w:b/>
                <w:color w:val="1A7A4A"/>
                <w:sz w:val="18"/>
              </w:rPr>
              <w:t>62.7 prev — improved 17 pos ▲</w:t>
            </w:r>
          </w:p>
        </w:tc>
      </w:tr>
      <w:tr>
        <w:tc>
          <w:tcPr>
            <w:tcW w:type="dxa" w:w="4032"/>
            <w:shd w:val="clear" w:color="auto" w:fill="FFFFFF"/>
          </w:tcPr>
          <w:p>
            <w:pPr>
              <w:spacing w:before="40" w:after="40"/>
            </w:pPr>
            <w:r>
              <w:rPr>
                <w:b w:val="0"/>
                <w:color w:val="3D4A5C"/>
                <w:sz w:val="18"/>
              </w:rPr>
              <w:t>Keywords Tracked</w:t>
            </w:r>
          </w:p>
        </w:tc>
        <w:tc>
          <w:tcPr>
            <w:tcW w:type="dxa" w:w="2016"/>
            <w:shd w:val="clear" w:color="auto" w:fill="FFFFFF"/>
          </w:tcPr>
          <w:p>
            <w:pPr>
              <w:spacing w:before="40" w:after="40"/>
              <w:jc w:val="right"/>
            </w:pPr>
            <w:r>
              <w:rPr>
                <w:b w:val="0"/>
                <w:color w:val="3D4A5C"/>
                <w:sz w:val="18"/>
              </w:rPr>
              <w:t>269</w:t>
            </w:r>
          </w:p>
        </w:tc>
        <w:tc>
          <w:tcPr>
            <w:tcW w:type="dxa" w:w="3312"/>
            <w:shd w:val="clear" w:color="auto" w:fill="FFFFFF"/>
          </w:tcPr>
          <w:p>
            <w:pPr>
              <w:spacing w:before="40" w:after="40"/>
              <w:jc w:val="right"/>
            </w:pPr>
            <w:r>
              <w:rPr>
                <w:b w:val="0"/>
                <w:color w:val="6B7A8D"/>
                <w:sz w:val="18"/>
              </w:rPr>
              <w:t>—</w:t>
            </w:r>
          </w:p>
        </w:tc>
      </w:tr>
      <w:tr>
        <w:tc>
          <w:tcPr>
            <w:tcW w:type="dxa" w:w="4032"/>
            <w:shd w:val="clear" w:color="auto" w:fill="F7F8FA"/>
          </w:tcPr>
          <w:p>
            <w:pPr>
              <w:spacing w:before="40" w:after="40"/>
            </w:pPr>
            <w:r>
              <w:rPr>
                <w:b/>
                <w:color w:val="0D1B2A"/>
                <w:sz w:val="18"/>
              </w:rPr>
              <w:t>Page 1+2 Keywords</w:t>
            </w:r>
          </w:p>
        </w:tc>
        <w:tc>
          <w:tcPr>
            <w:tcW w:type="dxa" w:w="2016"/>
            <w:shd w:val="clear" w:color="auto" w:fill="F7F8FA"/>
          </w:tcPr>
          <w:p>
            <w:pPr>
              <w:spacing w:before="40" w:after="40"/>
              <w:jc w:val="right"/>
            </w:pPr>
            <w:r>
              <w:rPr>
                <w:b/>
                <w:color w:val="1A7A4A"/>
                <w:sz w:val="18"/>
              </w:rPr>
              <w:t>15</w:t>
            </w:r>
          </w:p>
        </w:tc>
        <w:tc>
          <w:tcPr>
            <w:tcW w:type="dxa" w:w="3312"/>
            <w:shd w:val="clear" w:color="auto" w:fill="F7F8FA"/>
          </w:tcPr>
          <w:p>
            <w:pPr>
              <w:spacing w:before="40" w:after="40"/>
              <w:jc w:val="right"/>
            </w:pPr>
            <w:r>
              <w:rPr>
                <w:b/>
                <w:color w:val="1A7A4A"/>
                <w:sz w:val="18"/>
              </w:rPr>
              <w:t>6 Page 1 + 9 Page 2 ▲</w:t>
            </w:r>
          </w:p>
        </w:tc>
      </w:tr>
    </w:tbl>
    <w:p>
      <w:pPr>
        <w:spacing w:after="40"/>
      </w:pPr>
    </w:p>
    <w:p>
      <w:pPr>
        <w:spacing w:before="40" w:after="120"/>
      </w:pPr>
      <w:r>
        <w:rPr>
          <w:b w:val="0"/>
          <w:color w:val="3D4A5C"/>
          <w:sz w:val="20"/>
        </w:rPr>
        <w:t>Average position improved 17 positions (62.7 to 45.4) — the largest MoM gain since launch. This is a direct result of the technical fixes completed this month. Google has not fully re-crawled the updated pages yet — the next 30 days should show this convert into Page 1 rankings and first clicks.</w:t>
      </w:r>
    </w:p>
    <w:p>
      <w:pPr>
        <w:spacing w:before="40" w:after="40"/>
        <w:pBdr>
          <w:bottom w:val="single" w:sz="6" w:color="1A5FA8"/>
        </w:pBdr>
      </w:pPr>
    </w:p>
    <w:p>
      <w:pPr>
        <w:spacing w:before="40" w:after="120"/>
      </w:pPr>
      <w:r>
        <w:rPr>
          <w:b/>
          <w:color w:val="1A5FA8"/>
          <w:sz w:val="16"/>
        </w:rPr>
        <w:t>TOP KEYWORDS</w:t>
      </w:r>
    </w:p>
    <w:p>
      <w:pPr>
        <w:spacing w:before="40" w:after="80"/>
      </w:pPr>
      <w:r>
        <w:rPr>
          <w:b w:val="0"/>
          <w:color w:val="3D4A5C"/>
          <w:sz w:val="20"/>
        </w:rPr>
        <w:t>The following keywords show the strongest position signals this month: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68"/>
            <w:shd w:val="clear" w:color="auto" w:fill="E8ECF2"/>
          </w:tcPr>
          <w:p>
            <w:pPr>
              <w:spacing w:before="40" w:after="40"/>
            </w:pPr>
            <w:r>
              <w:rPr>
                <w:b/>
                <w:color w:val="6B7A8D"/>
                <w:sz w:val="17"/>
              </w:rPr>
              <w:t>Keyword</w:t>
            </w:r>
          </w:p>
        </w:tc>
        <w:tc>
          <w:tcPr>
            <w:tcW w:type="dxa" w:w="864"/>
            <w:shd w:val="clear" w:color="auto" w:fill="E8ECF2"/>
          </w:tcPr>
          <w:p>
            <w:pPr>
              <w:spacing w:before="40" w:after="40"/>
              <w:jc w:val="right"/>
            </w:pPr>
            <w:r>
              <w:rPr>
                <w:b/>
                <w:color w:val="6B7A8D"/>
                <w:sz w:val="17"/>
              </w:rPr>
              <w:t>Clicks</w:t>
            </w:r>
          </w:p>
        </w:tc>
        <w:tc>
          <w:tcPr>
            <w:tcW w:type="dxa" w:w="1296"/>
            <w:shd w:val="clear" w:color="auto" w:fill="E8ECF2"/>
          </w:tcPr>
          <w:p>
            <w:pPr>
              <w:spacing w:before="40" w:after="40"/>
              <w:jc w:val="right"/>
            </w:pPr>
            <w:r>
              <w:rPr>
                <w:b/>
                <w:color w:val="6B7A8D"/>
                <w:sz w:val="17"/>
              </w:rPr>
              <w:t>Impressions</w:t>
            </w:r>
          </w:p>
        </w:tc>
        <w:tc>
          <w:tcPr>
            <w:tcW w:type="dxa" w:w="936"/>
            <w:shd w:val="clear" w:color="auto" w:fill="E8ECF2"/>
          </w:tcPr>
          <w:p>
            <w:pPr>
              <w:spacing w:before="40" w:after="40"/>
              <w:jc w:val="right"/>
            </w:pPr>
            <w:r>
              <w:rPr>
                <w:b/>
                <w:color w:val="6B7A8D"/>
                <w:sz w:val="17"/>
              </w:rPr>
              <w:t>CTR</w:t>
            </w:r>
          </w:p>
        </w:tc>
        <w:tc>
          <w:tcPr>
            <w:tcW w:type="dxa" w:w="1224"/>
            <w:shd w:val="clear" w:color="auto" w:fill="E8ECF2"/>
          </w:tcPr>
          <w:p>
            <w:pPr>
              <w:spacing w:before="40" w:after="40"/>
              <w:jc w:val="right"/>
            </w:pPr>
            <w:r>
              <w:rPr>
                <w:b/>
                <w:color w:val="6B7A8D"/>
                <w:sz w:val="17"/>
              </w:rPr>
              <w:t>Position</w:t>
            </w:r>
          </w:p>
        </w:tc>
        <w:tc>
          <w:tcPr>
            <w:tcW w:type="dxa" w:w="1152"/>
            <w:shd w:val="clear" w:color="auto" w:fill="E8ECF2"/>
          </w:tcPr>
          <w:p>
            <w:pPr>
              <w:spacing w:before="40" w:after="40"/>
              <w:jc w:val="right"/>
            </w:pPr>
            <w:r>
              <w:rPr>
                <w:b/>
                <w:color w:val="6B7A8D"/>
                <w:sz w:val="17"/>
              </w:rPr>
              <w:t>vs Prev Pos</w:t>
            </w:r>
          </w:p>
        </w:tc>
      </w:tr>
      <w:tr>
        <w:tc>
          <w:tcPr>
            <w:tcW w:type="dxa" w:w="3168"/>
            <w:shd w:val="clear" w:color="auto" w:fill="FFFFFF"/>
          </w:tcPr>
          <w:p>
            <w:pPr>
              <w:spacing w:before="40" w:after="40"/>
            </w:pPr>
            <w:r>
              <w:rPr>
                <w:b/>
                <w:color w:val="0D1B2A"/>
                <w:sz w:val="18"/>
              </w:rPr>
              <w:t>research compounds</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179</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15.3</w:t>
            </w:r>
          </w:p>
        </w:tc>
        <w:tc>
          <w:tcPr>
            <w:tcW w:type="dxa" w:w="1152"/>
            <w:shd w:val="clear" w:color="auto" w:fill="FFFFFF"/>
          </w:tcPr>
          <w:p>
            <w:pPr>
              <w:spacing w:before="40" w:after="40"/>
              <w:jc w:val="right"/>
            </w:pPr>
            <w:r>
              <w:rPr>
                <w:b/>
                <w:color w:val="1A7A4A"/>
                <w:sz w:val="18"/>
              </w:rPr>
              <w:t>▲ +25.5</w:t>
            </w:r>
          </w:p>
        </w:tc>
      </w:tr>
      <w:tr>
        <w:tc>
          <w:tcPr>
            <w:tcW w:type="dxa" w:w="3168"/>
            <w:shd w:val="clear" w:color="auto" w:fill="F7F8FA"/>
          </w:tcPr>
          <w:p>
            <w:pPr>
              <w:spacing w:before="40" w:after="40"/>
            </w:pPr>
            <w:r>
              <w:rPr>
                <w:b w:val="0"/>
                <w:color w:val="3D4A5C"/>
                <w:sz w:val="18"/>
              </w:rPr>
              <w:t>compound research</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31</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32.4</w:t>
            </w:r>
          </w:p>
        </w:tc>
        <w:tc>
          <w:tcPr>
            <w:tcW w:type="dxa" w:w="1152"/>
            <w:shd w:val="clear" w:color="auto" w:fill="F7F8FA"/>
          </w:tcPr>
          <w:p>
            <w:pPr>
              <w:spacing w:before="40" w:after="40"/>
              <w:jc w:val="right"/>
            </w:pPr>
            <w:r>
              <w:rPr>
                <w:b/>
                <w:color w:val="1A7A4A"/>
                <w:sz w:val="18"/>
              </w:rPr>
              <w:t>▲ +15.8</w:t>
            </w:r>
          </w:p>
        </w:tc>
      </w:tr>
      <w:tr>
        <w:tc>
          <w:tcPr>
            <w:tcW w:type="dxa" w:w="3168"/>
            <w:shd w:val="clear" w:color="auto" w:fill="FFFFFF"/>
          </w:tcPr>
          <w:p>
            <w:pPr>
              <w:spacing w:before="40" w:after="40"/>
            </w:pPr>
            <w:r>
              <w:rPr>
                <w:b w:val="0"/>
                <w:color w:val="3D4A5C"/>
                <w:sz w:val="18"/>
              </w:rPr>
              <w:t>compounds for research</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24</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12.6</w:t>
            </w:r>
          </w:p>
        </w:tc>
        <w:tc>
          <w:tcPr>
            <w:tcW w:type="dxa" w:w="1152"/>
            <w:shd w:val="clear" w:color="auto" w:fill="FFFFFF"/>
          </w:tcPr>
          <w:p>
            <w:pPr>
              <w:spacing w:before="40" w:after="40"/>
              <w:jc w:val="right"/>
            </w:pPr>
            <w:r>
              <w:rPr>
                <w:b/>
                <w:color w:val="1A7A4A"/>
                <w:sz w:val="18"/>
              </w:rPr>
              <w:t>▲ +4.4</w:t>
            </w:r>
          </w:p>
        </w:tc>
      </w:tr>
      <w:tr>
        <w:tc>
          <w:tcPr>
            <w:tcW w:type="dxa" w:w="3168"/>
            <w:shd w:val="clear" w:color="auto" w:fill="F7F8FA"/>
          </w:tcPr>
          <w:p>
            <w:pPr>
              <w:spacing w:before="40" w:after="40"/>
            </w:pPr>
            <w:r>
              <w:rPr>
                <w:b w:val="0"/>
                <w:color w:val="3D4A5C"/>
                <w:sz w:val="18"/>
              </w:rPr>
              <w:t>laboratory research compounds</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36</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50.0</w:t>
            </w:r>
          </w:p>
        </w:tc>
        <w:tc>
          <w:tcPr>
            <w:tcW w:type="dxa" w:w="1152"/>
            <w:shd w:val="clear" w:color="auto" w:fill="F7F8FA"/>
          </w:tcPr>
          <w:p>
            <w:pPr>
              <w:spacing w:before="40" w:after="40"/>
              <w:jc w:val="right"/>
            </w:pPr>
            <w:r>
              <w:rPr>
                <w:b/>
                <w:color w:val="1A7A4A"/>
                <w:sz w:val="18"/>
              </w:rPr>
              <w:t>▲ +10.6</w:t>
            </w:r>
          </w:p>
        </w:tc>
      </w:tr>
      <w:tr>
        <w:tc>
          <w:tcPr>
            <w:tcW w:type="dxa" w:w="3168"/>
            <w:shd w:val="clear" w:color="auto" w:fill="FFFFFF"/>
          </w:tcPr>
          <w:p>
            <w:pPr>
              <w:spacing w:before="40" w:after="40"/>
            </w:pPr>
            <w:r>
              <w:rPr>
                <w:b/>
                <w:color w:val="0D1B2A"/>
                <w:sz w:val="18"/>
              </w:rPr>
              <w:t>research compound</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5</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color w:val="1A7A4A"/>
                <w:sz w:val="18"/>
              </w:rPr>
              <w:t>7.8 ✓</w:t>
            </w:r>
          </w:p>
        </w:tc>
        <w:tc>
          <w:tcPr>
            <w:tcW w:type="dxa" w:w="1152"/>
            <w:shd w:val="clear" w:color="auto" w:fill="FFFFFF"/>
          </w:tcPr>
          <w:p>
            <w:pPr>
              <w:spacing w:before="40" w:after="40"/>
              <w:jc w:val="right"/>
            </w:pPr>
            <w:r>
              <w:rPr>
                <w:b/>
                <w:color w:val="1A7A4A"/>
                <w:sz w:val="18"/>
              </w:rPr>
              <w:t>▲ +16.7</w:t>
            </w:r>
          </w:p>
        </w:tc>
      </w:tr>
      <w:tr>
        <w:tc>
          <w:tcPr>
            <w:tcW w:type="dxa" w:w="3168"/>
            <w:shd w:val="clear" w:color="auto" w:fill="F7F8FA"/>
          </w:tcPr>
          <w:p>
            <w:pPr>
              <w:spacing w:before="40" w:after="40"/>
            </w:pPr>
            <w:r>
              <w:rPr>
                <w:b/>
                <w:color w:val="0D1B2A"/>
                <w:sz w:val="18"/>
              </w:rPr>
              <w:t>aarise</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5</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color w:val="1A7A4A"/>
                <w:sz w:val="18"/>
              </w:rPr>
              <w:t>9.6 ✓</w:t>
            </w:r>
          </w:p>
        </w:tc>
        <w:tc>
          <w:tcPr>
            <w:tcW w:type="dxa" w:w="1152"/>
            <w:shd w:val="clear" w:color="auto" w:fill="F7F8FA"/>
          </w:tcPr>
          <w:p>
            <w:pPr>
              <w:spacing w:before="40" w:after="40"/>
              <w:jc w:val="right"/>
            </w:pPr>
            <w:r>
              <w:rPr>
                <w:b/>
                <w:color w:val="1A7A4A"/>
                <w:sz w:val="18"/>
              </w:rPr>
              <w:t>New</w:t>
            </w:r>
          </w:p>
        </w:tc>
      </w:tr>
      <w:tr>
        <w:tc>
          <w:tcPr>
            <w:tcW w:type="dxa" w:w="3168"/>
            <w:shd w:val="clear" w:color="auto" w:fill="FFFFFF"/>
          </w:tcPr>
          <w:p>
            <w:pPr>
              <w:spacing w:before="40" w:after="40"/>
            </w:pPr>
            <w:r>
              <w:rPr>
                <w:b w:val="0"/>
                <w:color w:val="3D4A5C"/>
                <w:sz w:val="18"/>
              </w:rPr>
              <w:t>coa report</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3</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color w:val="1A7A4A"/>
                <w:sz w:val="18"/>
              </w:rPr>
              <w:t>7.0 ✓</w:t>
            </w:r>
          </w:p>
        </w:tc>
        <w:tc>
          <w:tcPr>
            <w:tcW w:type="dxa" w:w="1152"/>
            <w:shd w:val="clear" w:color="auto" w:fill="FFFFFF"/>
          </w:tcPr>
          <w:p>
            <w:pPr>
              <w:spacing w:before="40" w:after="40"/>
              <w:jc w:val="right"/>
            </w:pPr>
            <w:r>
              <w:rPr>
                <w:b/>
                <w:color w:val="1A7A4A"/>
                <w:sz w:val="18"/>
              </w:rPr>
              <w:t>▲ +14.5</w:t>
            </w:r>
          </w:p>
        </w:tc>
      </w:tr>
      <w:tr>
        <w:tc>
          <w:tcPr>
            <w:tcW w:type="dxa" w:w="3168"/>
            <w:shd w:val="clear" w:color="auto" w:fill="F7F8FA"/>
          </w:tcPr>
          <w:p>
            <w:pPr>
              <w:spacing w:before="40" w:after="40"/>
            </w:pPr>
            <w:r>
              <w:rPr>
                <w:b w:val="0"/>
                <w:color w:val="3D4A5C"/>
                <w:sz w:val="18"/>
              </w:rPr>
              <w:t>arise healthcare</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8</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18.4</w:t>
            </w:r>
          </w:p>
        </w:tc>
        <w:tc>
          <w:tcPr>
            <w:tcW w:type="dxa" w:w="1152"/>
            <w:shd w:val="clear" w:color="auto" w:fill="F7F8FA"/>
          </w:tcPr>
          <w:p>
            <w:pPr>
              <w:spacing w:before="40" w:after="40"/>
              <w:jc w:val="right"/>
            </w:pPr>
            <w:r>
              <w:rPr>
                <w:b/>
                <w:color w:val="1A7A4A"/>
                <w:sz w:val="18"/>
              </w:rPr>
              <w:t>▲ +21.5</w:t>
            </w:r>
          </w:p>
        </w:tc>
      </w:tr>
      <w:tr>
        <w:tc>
          <w:tcPr>
            <w:tcW w:type="dxa" w:w="3168"/>
            <w:shd w:val="clear" w:color="auto" w:fill="FFFFFF"/>
          </w:tcPr>
          <w:p>
            <w:pPr>
              <w:spacing w:before="40" w:after="40"/>
            </w:pPr>
            <w:r>
              <w:rPr>
                <w:b w:val="0"/>
                <w:color w:val="3D4A5C"/>
                <w:sz w:val="18"/>
              </w:rPr>
              <w:t>semaglutide peptide supplier</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4</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42.5</w:t>
            </w:r>
          </w:p>
        </w:tc>
        <w:tc>
          <w:tcPr>
            <w:tcW w:type="dxa" w:w="1152"/>
            <w:shd w:val="clear" w:color="auto" w:fill="FFFFFF"/>
          </w:tcPr>
          <w:p>
            <w:pPr>
              <w:spacing w:before="40" w:after="40"/>
              <w:jc w:val="right"/>
            </w:pPr>
            <w:r>
              <w:rPr>
                <w:b/>
                <w:color w:val="1A7A4A"/>
                <w:sz w:val="18"/>
              </w:rPr>
              <w:t>New</w:t>
            </w:r>
          </w:p>
        </w:tc>
      </w:tr>
      <w:tr>
        <w:tc>
          <w:tcPr>
            <w:tcW w:type="dxa" w:w="3168"/>
            <w:shd w:val="clear" w:color="auto" w:fill="F7F8FA"/>
          </w:tcPr>
          <w:p>
            <w:pPr>
              <w:spacing w:before="40" w:after="40"/>
            </w:pPr>
            <w:r>
              <w:rPr>
                <w:b w:val="0"/>
                <w:color w:val="3D4A5C"/>
                <w:sz w:val="18"/>
              </w:rPr>
              <w:t>research peptides</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7</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69.1</w:t>
            </w:r>
          </w:p>
        </w:tc>
        <w:tc>
          <w:tcPr>
            <w:tcW w:type="dxa" w:w="1152"/>
            <w:shd w:val="clear" w:color="auto" w:fill="F7F8FA"/>
          </w:tcPr>
          <w:p>
            <w:pPr>
              <w:spacing w:before="40" w:after="40"/>
              <w:jc w:val="right"/>
            </w:pPr>
            <w:r>
              <w:rPr>
                <w:b/>
                <w:color w:val="1A7A4A"/>
                <w:sz w:val="18"/>
              </w:rPr>
              <w:t>New</w:t>
            </w:r>
          </w:p>
        </w:tc>
      </w:tr>
    </w:tbl>
    <w:p>
      <w:pPr>
        <w:spacing w:after="40"/>
      </w:pPr>
    </w:p>
    <w:p>
      <w:pPr>
        <w:spacing w:before="40" w:after="120"/>
      </w:pPr>
      <w:r>
        <w:rPr>
          <w:b w:val="0"/>
          <w:color w:val="3D4A5C"/>
          <w:sz w:val="20"/>
        </w:rPr>
        <w:t xml:space="preserve">"Research compounds" at position 15.3 (up from 40.8) is the most important keyword — just outside Page 1. </w:t>
      </w:r>
      <w:r>
        <w:rPr>
          <w:b/>
          <w:color w:val="0D1B2A"/>
          <w:sz w:val="20"/>
        </w:rPr>
        <w:t>"Research compound" at 7.8 and "aarise" at 9.6 are both on Page 1.</w:t>
      </w:r>
      <w:r>
        <w:rPr>
          <w:b w:val="0"/>
          <w:color w:val="3D4A5C"/>
          <w:sz w:val="20"/>
        </w:rPr>
        <w:t xml:space="preserve"> Several new keywords entered the index for the first time this month.</w:t>
      </w:r>
    </w:p>
    <w:p>
      <w:pPr>
        <w:spacing w:before="120" w:after="160"/>
        <w:ind w:left="216"/>
        <w:pBdr>
          <w:left w:val="single" w:sz="18" w:color="1A5FA8"/>
        </w:pBdr>
      </w:pPr>
      <w:r>
        <w:rPr>
          <w:b/>
          <w:color w:val="1A5FA8"/>
          <w:sz w:val="19"/>
        </w:rPr>
        <w:t xml:space="preserve">Key Signal: </w:t>
      </w:r>
      <w:r>
        <w:rPr>
          <w:color w:val="3D4A5C"/>
          <w:sz w:val="19"/>
        </w:rPr>
        <w:t>"Research compound" is now at position 7.8 — Page 1. "Compounds for research" is at 12.6, just below Page 1. One targeted piece of content on these terms could push both into top 10 and deliver the site's first consistent organic clicks.</w:t>
      </w:r>
    </w:p>
    <w:p>
      <w:pPr>
        <w:spacing w:before="40" w:after="40"/>
        <w:pBdr>
          <w:bottom w:val="single" w:sz="6" w:color="1A5FA8"/>
        </w:pBdr>
      </w:pPr>
    </w:p>
    <w:p>
      <w:pPr>
        <w:spacing w:before="40" w:after="120"/>
      </w:pPr>
      <w:r>
        <w:rPr>
          <w:b/>
          <w:color w:val="1A5FA8"/>
          <w:sz w:val="16"/>
        </w:rPr>
        <w:t>RANKING SUMMARY</w:t>
      </w:r>
    </w:p>
    <w:tbl>
      <w:tblPr>
        <w:tblStyle w:val="TableGrid"/>
        <w:tblW w:type="auto" w:w="0"/>
        <w:tblLook w:firstColumn="1" w:firstRow="1" w:lastColumn="0" w:lastRow="0" w:noHBand="0" w:noVBand="1" w:val="04A0"/>
      </w:tblPr>
      <w:tblGrid>
        <w:gridCol w:w="3120"/>
        <w:gridCol w:w="3120"/>
        <w:gridCol w:w="3120"/>
      </w:tblGrid>
      <w:tr>
        <w:tc>
          <w:tcPr>
            <w:tcW w:type="dxa" w:w="5040"/>
            <w:shd w:val="clear" w:color="auto" w:fill="E8ECF2"/>
          </w:tcPr>
          <w:p>
            <w:pPr>
              <w:spacing w:before="40" w:after="40"/>
            </w:pPr>
            <w:r>
              <w:rPr>
                <w:b/>
                <w:color w:val="6B7A8D"/>
                <w:sz w:val="17"/>
              </w:rPr>
              <w:t>Ranking Bucket</w:t>
            </w:r>
          </w:p>
        </w:tc>
        <w:tc>
          <w:tcPr>
            <w:tcW w:type="dxa" w:w="1440"/>
            <w:shd w:val="clear" w:color="auto" w:fill="E8ECF2"/>
          </w:tcPr>
          <w:p>
            <w:pPr>
              <w:spacing w:before="40" w:after="40"/>
              <w:jc w:val="right"/>
            </w:pPr>
            <w:r>
              <w:rPr>
                <w:b/>
                <w:color w:val="6B7A8D"/>
                <w:sz w:val="17"/>
              </w:rPr>
              <w:t>Count</w:t>
            </w:r>
          </w:p>
        </w:tc>
        <w:tc>
          <w:tcPr>
            <w:tcW w:type="dxa" w:w="2880"/>
            <w:shd w:val="clear" w:color="auto" w:fill="E8ECF2"/>
          </w:tcPr>
          <w:p>
            <w:pPr>
              <w:spacing w:before="40" w:after="40"/>
              <w:jc w:val="right"/>
            </w:pPr>
            <w:r>
              <w:rPr>
                <w:b/>
                <w:color w:val="6B7A8D"/>
                <w:sz w:val="17"/>
              </w:rPr>
              <w:t>% of Total</w:t>
            </w:r>
          </w:p>
        </w:tc>
      </w:tr>
      <w:tr>
        <w:tc>
          <w:tcPr>
            <w:tcW w:type="dxa" w:w="5040"/>
            <w:shd w:val="clear" w:color="auto" w:fill="FFFFFF"/>
          </w:tcPr>
          <w:p>
            <w:pPr>
              <w:spacing w:before="40" w:after="40"/>
            </w:pPr>
            <w:r>
              <w:rPr>
                <w:b/>
                <w:color w:val="0D1B2A"/>
                <w:sz w:val="18"/>
              </w:rPr>
              <w:t>Page 1 (Pos 1–10)</w:t>
            </w:r>
          </w:p>
        </w:tc>
        <w:tc>
          <w:tcPr>
            <w:tcW w:type="dxa" w:w="1440"/>
            <w:shd w:val="clear" w:color="auto" w:fill="FFFFFF"/>
          </w:tcPr>
          <w:p>
            <w:pPr>
              <w:spacing w:before="40" w:after="40"/>
              <w:jc w:val="right"/>
            </w:pPr>
            <w:r>
              <w:rPr>
                <w:b/>
                <w:color w:val="1A7A4A"/>
                <w:sz w:val="18"/>
              </w:rPr>
              <w:t>6</w:t>
            </w:r>
          </w:p>
        </w:tc>
        <w:tc>
          <w:tcPr>
            <w:tcW w:type="dxa" w:w="2880"/>
            <w:shd w:val="clear" w:color="auto" w:fill="FFFFFF"/>
          </w:tcPr>
          <w:p>
            <w:pPr>
              <w:spacing w:before="40" w:after="40"/>
              <w:jc w:val="right"/>
            </w:pPr>
            <w:r>
              <w:rPr>
                <w:b/>
                <w:color w:val="1A7A4A"/>
                <w:sz w:val="18"/>
              </w:rPr>
              <w:t>2%</w:t>
            </w:r>
          </w:p>
        </w:tc>
      </w:tr>
      <w:tr>
        <w:tc>
          <w:tcPr>
            <w:tcW w:type="dxa" w:w="5040"/>
            <w:shd w:val="clear" w:color="auto" w:fill="F7F8FA"/>
          </w:tcPr>
          <w:p>
            <w:pPr>
              <w:spacing w:before="40" w:after="40"/>
            </w:pPr>
            <w:r>
              <w:rPr>
                <w:b w:val="0"/>
                <w:color w:val="3D4A5C"/>
                <w:sz w:val="18"/>
              </w:rPr>
              <w:t>Page 2 (Pos 11–20)</w:t>
            </w:r>
          </w:p>
        </w:tc>
        <w:tc>
          <w:tcPr>
            <w:tcW w:type="dxa" w:w="1440"/>
            <w:shd w:val="clear" w:color="auto" w:fill="F7F8FA"/>
          </w:tcPr>
          <w:p>
            <w:pPr>
              <w:spacing w:before="40" w:after="40"/>
              <w:jc w:val="right"/>
            </w:pPr>
            <w:r>
              <w:rPr>
                <w:b w:val="0"/>
                <w:color w:val="3D4A5C"/>
                <w:sz w:val="18"/>
              </w:rPr>
              <w:t>9</w:t>
            </w:r>
          </w:p>
        </w:tc>
        <w:tc>
          <w:tcPr>
            <w:tcW w:type="dxa" w:w="2880"/>
            <w:shd w:val="clear" w:color="auto" w:fill="F7F8FA"/>
          </w:tcPr>
          <w:p>
            <w:pPr>
              <w:spacing w:before="40" w:after="40"/>
              <w:jc w:val="right"/>
            </w:pPr>
            <w:r>
              <w:rPr>
                <w:b w:val="0"/>
                <w:color w:val="3D4A5C"/>
                <w:sz w:val="18"/>
              </w:rPr>
              <w:t>3%</w:t>
            </w:r>
          </w:p>
        </w:tc>
      </w:tr>
      <w:tr>
        <w:tc>
          <w:tcPr>
            <w:tcW w:type="dxa" w:w="5040"/>
            <w:shd w:val="clear" w:color="auto" w:fill="FFFFFF"/>
          </w:tcPr>
          <w:p>
            <w:pPr>
              <w:spacing w:before="40" w:after="40"/>
            </w:pPr>
            <w:r>
              <w:rPr>
                <w:b w:val="0"/>
                <w:color w:val="3D4A5C"/>
                <w:sz w:val="18"/>
              </w:rPr>
              <w:t>Page 3 (Pos 21–30)</w:t>
            </w:r>
          </w:p>
        </w:tc>
        <w:tc>
          <w:tcPr>
            <w:tcW w:type="dxa" w:w="1440"/>
            <w:shd w:val="clear" w:color="auto" w:fill="FFFFFF"/>
          </w:tcPr>
          <w:p>
            <w:pPr>
              <w:spacing w:before="40" w:after="40"/>
              <w:jc w:val="right"/>
            </w:pPr>
            <w:r>
              <w:rPr>
                <w:b w:val="0"/>
                <w:color w:val="3D4A5C"/>
                <w:sz w:val="18"/>
              </w:rPr>
              <w:t>6</w:t>
            </w:r>
          </w:p>
        </w:tc>
        <w:tc>
          <w:tcPr>
            <w:tcW w:type="dxa" w:w="2880"/>
            <w:shd w:val="clear" w:color="auto" w:fill="FFFFFF"/>
          </w:tcPr>
          <w:p>
            <w:pPr>
              <w:spacing w:before="40" w:after="40"/>
              <w:jc w:val="right"/>
            </w:pPr>
            <w:r>
              <w:rPr>
                <w:b w:val="0"/>
                <w:color w:val="3D4A5C"/>
                <w:sz w:val="18"/>
              </w:rPr>
              <w:t>2%</w:t>
            </w:r>
          </w:p>
        </w:tc>
      </w:tr>
      <w:tr>
        <w:tc>
          <w:tcPr>
            <w:tcW w:type="dxa" w:w="5040"/>
            <w:shd w:val="clear" w:color="auto" w:fill="F7F8FA"/>
          </w:tcPr>
          <w:p>
            <w:pPr>
              <w:spacing w:before="40" w:after="40"/>
            </w:pPr>
            <w:r>
              <w:rPr>
                <w:b w:val="0"/>
                <w:color w:val="3D4A5C"/>
                <w:sz w:val="18"/>
              </w:rPr>
              <w:t>Page 4+</w:t>
            </w:r>
          </w:p>
        </w:tc>
        <w:tc>
          <w:tcPr>
            <w:tcW w:type="dxa" w:w="1440"/>
            <w:shd w:val="clear" w:color="auto" w:fill="F7F8FA"/>
          </w:tcPr>
          <w:p>
            <w:pPr>
              <w:spacing w:before="40" w:after="40"/>
              <w:jc w:val="right"/>
            </w:pPr>
            <w:r>
              <w:rPr>
                <w:b w:val="0"/>
                <w:color w:val="3D4A5C"/>
                <w:sz w:val="18"/>
              </w:rPr>
              <w:t>142</w:t>
            </w:r>
          </w:p>
        </w:tc>
        <w:tc>
          <w:tcPr>
            <w:tcW w:type="dxa" w:w="2880"/>
            <w:shd w:val="clear" w:color="auto" w:fill="F7F8FA"/>
          </w:tcPr>
          <w:p>
            <w:pPr>
              <w:spacing w:before="40" w:after="40"/>
              <w:jc w:val="right"/>
            </w:pPr>
            <w:r>
              <w:rPr>
                <w:b w:val="0"/>
                <w:color w:val="3D4A5C"/>
                <w:sz w:val="18"/>
              </w:rPr>
              <w:t>53%</w:t>
            </w:r>
          </w:p>
        </w:tc>
      </w:tr>
      <w:tr>
        <w:tc>
          <w:tcPr>
            <w:tcW w:type="dxa" w:w="5040"/>
            <w:shd w:val="clear" w:color="auto" w:fill="FFFFFF"/>
          </w:tcPr>
          <w:p>
            <w:pPr>
              <w:spacing w:before="40" w:after="40"/>
            </w:pPr>
            <w:r>
              <w:rPr>
                <w:b w:val="0"/>
                <w:color w:val="3D4A5C"/>
                <w:sz w:val="18"/>
              </w:rPr>
              <w:t>Not Yet Indexed</w:t>
            </w:r>
          </w:p>
        </w:tc>
        <w:tc>
          <w:tcPr>
            <w:tcW w:type="dxa" w:w="1440"/>
            <w:shd w:val="clear" w:color="auto" w:fill="FFFFFF"/>
          </w:tcPr>
          <w:p>
            <w:pPr>
              <w:spacing w:before="40" w:after="40"/>
              <w:jc w:val="right"/>
            </w:pPr>
            <w:r>
              <w:rPr>
                <w:b w:val="0"/>
                <w:color w:val="B83030"/>
                <w:sz w:val="18"/>
              </w:rPr>
              <w:t>106</w:t>
            </w:r>
          </w:p>
        </w:tc>
        <w:tc>
          <w:tcPr>
            <w:tcW w:type="dxa" w:w="2880"/>
            <w:shd w:val="clear" w:color="auto" w:fill="FFFFFF"/>
          </w:tcPr>
          <w:p>
            <w:pPr>
              <w:spacing w:before="40" w:after="40"/>
              <w:jc w:val="right"/>
            </w:pPr>
            <w:r>
              <w:rPr>
                <w:b w:val="0"/>
                <w:color w:val="B83030"/>
                <w:sz w:val="18"/>
              </w:rPr>
              <w:t>39%</w:t>
            </w:r>
          </w:p>
        </w:tc>
      </w:tr>
      <w:tr>
        <w:tc>
          <w:tcPr>
            <w:tcW w:type="dxa" w:w="5040"/>
            <w:shd w:val="clear" w:color="auto" w:fill="F7F8FA"/>
          </w:tcPr>
          <w:p>
            <w:pPr>
              <w:spacing w:before="40" w:after="40"/>
            </w:pPr>
            <w:r>
              <w:rPr>
                <w:b/>
                <w:color w:val="0D1B2A"/>
                <w:sz w:val="18"/>
              </w:rPr>
              <w:t>TOTAL</w:t>
            </w:r>
          </w:p>
        </w:tc>
        <w:tc>
          <w:tcPr>
            <w:tcW w:type="dxa" w:w="1440"/>
            <w:shd w:val="clear" w:color="auto" w:fill="F7F8FA"/>
          </w:tcPr>
          <w:p>
            <w:pPr>
              <w:spacing w:before="40" w:after="40"/>
              <w:jc w:val="right"/>
            </w:pPr>
            <w:r>
              <w:rPr>
                <w:b/>
                <w:color w:val="0D1B2A"/>
                <w:sz w:val="18"/>
              </w:rPr>
              <w:t>269</w:t>
            </w:r>
          </w:p>
        </w:tc>
        <w:tc>
          <w:tcPr>
            <w:tcW w:type="dxa" w:w="2880"/>
            <w:shd w:val="clear" w:color="auto" w:fill="F7F8FA"/>
          </w:tcPr>
          <w:p>
            <w:pPr>
              <w:spacing w:before="40" w:after="40"/>
              <w:jc w:val="right"/>
            </w:pPr>
            <w:r>
              <w:rPr>
                <w:b/>
                <w:color w:val="0D1B2A"/>
                <w:sz w:val="18"/>
              </w:rPr>
              <w:t>100%</w:t>
            </w:r>
          </w:p>
        </w:tc>
      </w:tr>
    </w:tbl>
    <w:p>
      <w:pPr>
        <w:spacing w:after="40"/>
      </w:pPr>
    </w:p>
    <w:p>
      <w:pPr>
        <w:spacing w:before="40" w:after="80"/>
      </w:pPr>
      <w:r>
        <w:rPr>
          <w:b w:val="0"/>
          <w:color w:val="3D4A5C"/>
          <w:sz w:val="20"/>
        </w:rPr>
        <w:t>The high not-yet-indexed percentage (39%) reflects the site's early stage. This month's technical fixes directly address this — requesting re-indexing via GSC URL Inspection is the most immediate action.</w:t>
      </w:r>
    </w:p>
    <w:p>
      <w:r>
        <w:br w:type="page"/>
      </w:r>
    </w:p>
    <w:p>
      <w:pPr>
        <w:spacing w:before="160" w:after="80"/>
      </w:pPr>
      <w:r>
        <w:rPr>
          <w:b/>
          <w:color w:val="0D1B2A"/>
          <w:sz w:val="28"/>
        </w:rPr>
        <w:t>Google Analytics</w:t>
      </w:r>
    </w:p>
    <w:p>
      <w:pPr>
        <w:spacing w:before="40" w:after="40"/>
        <w:pBdr>
          <w:bottom w:val="single" w:sz="6" w:color="1A5FA8"/>
        </w:pBdr>
      </w:pPr>
    </w:p>
    <w:p>
      <w:pPr>
        <w:spacing w:before="40" w:after="120"/>
      </w:pPr>
      <w:r>
        <w:rPr>
          <w:b/>
          <w:color w:val="1A5FA8"/>
          <w:sz w:val="16"/>
        </w:rPr>
        <w:t>OVERVIEW</w:t>
      </w:r>
    </w:p>
    <w:tbl>
      <w:tblPr>
        <w:tblStyle w:val="TableGrid"/>
        <w:tblW w:type="auto" w:w="0"/>
        <w:tblLook w:firstColumn="1" w:firstRow="1" w:lastColumn="0" w:lastRow="0" w:noHBand="0" w:noVBand="1" w:val="04A0"/>
      </w:tblPr>
      <w:tblGrid>
        <w:gridCol w:w="4680"/>
        <w:gridCol w:w="4680"/>
      </w:tblGrid>
      <w:tr>
        <w:tc>
          <w:tcPr>
            <w:tcW w:type="dxa" w:w="5040"/>
            <w:shd w:val="clear" w:color="auto" w:fill="E8ECF2"/>
          </w:tcPr>
          <w:p>
            <w:pPr>
              <w:spacing w:before="40" w:after="40"/>
            </w:pPr>
            <w:r>
              <w:rPr>
                <w:b/>
                <w:color w:val="6B7A8D"/>
                <w:sz w:val="17"/>
              </w:rPr>
              <w:t>Metric</w:t>
            </w:r>
          </w:p>
        </w:tc>
        <w:tc>
          <w:tcPr>
            <w:tcW w:type="dxa" w:w="4320"/>
            <w:shd w:val="clear" w:color="auto" w:fill="E8ECF2"/>
          </w:tcPr>
          <w:p>
            <w:pPr>
              <w:spacing w:before="40" w:after="40"/>
              <w:jc w:val="right"/>
            </w:pPr>
            <w:r>
              <w:rPr>
                <w:b/>
                <w:color w:val="6B7A8D"/>
                <w:sz w:val="17"/>
              </w:rPr>
              <w:t>Value</w:t>
            </w:r>
          </w:p>
        </w:tc>
      </w:tr>
      <w:tr>
        <w:tc>
          <w:tcPr>
            <w:tcW w:type="dxa" w:w="5040"/>
            <w:shd w:val="clear" w:color="auto" w:fill="FFFFFF"/>
          </w:tcPr>
          <w:p>
            <w:pPr>
              <w:spacing w:before="40" w:after="40"/>
            </w:pPr>
            <w:r>
              <w:rPr>
                <w:b w:val="0"/>
                <w:color w:val="3D4A5C"/>
                <w:sz w:val="18"/>
              </w:rPr>
              <w:t>Active Users</w:t>
            </w:r>
          </w:p>
        </w:tc>
        <w:tc>
          <w:tcPr>
            <w:tcW w:type="dxa" w:w="4320"/>
            <w:shd w:val="clear" w:color="auto" w:fill="FFFFFF"/>
          </w:tcPr>
          <w:p>
            <w:pPr>
              <w:spacing w:before="40" w:after="40"/>
              <w:jc w:val="right"/>
            </w:pPr>
            <w:r>
              <w:rPr>
                <w:b w:val="0"/>
                <w:color w:val="3D4A5C"/>
                <w:sz w:val="18"/>
              </w:rPr>
              <w:t>232</w:t>
            </w:r>
          </w:p>
        </w:tc>
      </w:tr>
      <w:tr>
        <w:tc>
          <w:tcPr>
            <w:tcW w:type="dxa" w:w="5040"/>
            <w:shd w:val="clear" w:color="auto" w:fill="F7F8FA"/>
          </w:tcPr>
          <w:p>
            <w:pPr>
              <w:spacing w:before="40" w:after="40"/>
            </w:pPr>
            <w:r>
              <w:rPr>
                <w:b w:val="0"/>
                <w:color w:val="3D4A5C"/>
                <w:sz w:val="18"/>
              </w:rPr>
              <w:t>New Users</w:t>
            </w:r>
          </w:p>
        </w:tc>
        <w:tc>
          <w:tcPr>
            <w:tcW w:type="dxa" w:w="4320"/>
            <w:shd w:val="clear" w:color="auto" w:fill="F7F8FA"/>
          </w:tcPr>
          <w:p>
            <w:pPr>
              <w:spacing w:before="40" w:after="40"/>
              <w:jc w:val="right"/>
            </w:pPr>
            <w:r>
              <w:rPr>
                <w:b w:val="0"/>
                <w:color w:val="3D4A5C"/>
                <w:sz w:val="18"/>
              </w:rPr>
              <w:t>216</w:t>
            </w:r>
          </w:p>
        </w:tc>
      </w:tr>
      <w:tr>
        <w:tc>
          <w:tcPr>
            <w:tcW w:type="dxa" w:w="5040"/>
            <w:shd w:val="clear" w:color="auto" w:fill="FFFFFF"/>
          </w:tcPr>
          <w:p>
            <w:pPr>
              <w:spacing w:before="40" w:after="40"/>
            </w:pPr>
            <w:r>
              <w:rPr>
                <w:b/>
                <w:color w:val="0D1B2A"/>
                <w:sz w:val="18"/>
              </w:rPr>
              <w:t>Avg. Engagement Time</w:t>
            </w:r>
          </w:p>
        </w:tc>
        <w:tc>
          <w:tcPr>
            <w:tcW w:type="dxa" w:w="4320"/>
            <w:shd w:val="clear" w:color="auto" w:fill="FFFFFF"/>
          </w:tcPr>
          <w:p>
            <w:pPr>
              <w:spacing w:before="40" w:after="40"/>
              <w:jc w:val="right"/>
            </w:pPr>
            <w:r>
              <w:rPr>
                <w:b/>
                <w:color w:val="1A7A4A"/>
                <w:sz w:val="18"/>
              </w:rPr>
              <w:t>138 seconds</w:t>
            </w:r>
          </w:p>
        </w:tc>
      </w:tr>
      <w:tr>
        <w:tc>
          <w:tcPr>
            <w:tcW w:type="dxa" w:w="5040"/>
            <w:shd w:val="clear" w:color="auto" w:fill="F7F8FA"/>
          </w:tcPr>
          <w:p>
            <w:pPr>
              <w:spacing w:before="40" w:after="40"/>
            </w:pPr>
            <w:r>
              <w:rPr>
                <w:b w:val="0"/>
                <w:color w:val="3D4A5C"/>
                <w:sz w:val="18"/>
              </w:rPr>
              <w:t>Total Events</w:t>
            </w:r>
          </w:p>
        </w:tc>
        <w:tc>
          <w:tcPr>
            <w:tcW w:type="dxa" w:w="4320"/>
            <w:shd w:val="clear" w:color="auto" w:fill="F7F8FA"/>
          </w:tcPr>
          <w:p>
            <w:pPr>
              <w:spacing w:before="40" w:after="40"/>
              <w:jc w:val="right"/>
            </w:pPr>
            <w:r>
              <w:rPr>
                <w:b w:val="0"/>
                <w:color w:val="3D4A5C"/>
                <w:sz w:val="18"/>
              </w:rPr>
              <w:t>3,870</w:t>
            </w:r>
          </w:p>
        </w:tc>
      </w:tr>
      <w:tr>
        <w:tc>
          <w:tcPr>
            <w:tcW w:type="dxa" w:w="5040"/>
            <w:shd w:val="clear" w:color="auto" w:fill="FFFFFF"/>
          </w:tcPr>
          <w:p>
            <w:pPr>
              <w:spacing w:before="40" w:after="40"/>
            </w:pPr>
            <w:r>
              <w:rPr>
                <w:b/>
                <w:color w:val="0D1B2A"/>
                <w:sz w:val="18"/>
              </w:rPr>
              <w:t>Checkout Page Views</w:t>
            </w:r>
          </w:p>
        </w:tc>
        <w:tc>
          <w:tcPr>
            <w:tcW w:type="dxa" w:w="4320"/>
            <w:shd w:val="clear" w:color="auto" w:fill="FFFFFF"/>
          </w:tcPr>
          <w:p>
            <w:pPr>
              <w:spacing w:before="40" w:after="40"/>
              <w:jc w:val="right"/>
            </w:pPr>
            <w:r>
              <w:rPr>
                <w:b/>
                <w:color w:val="1A7A4A"/>
                <w:sz w:val="18"/>
              </w:rPr>
              <w:t>13  (5.6% checkout rate)</w:t>
            </w:r>
          </w:p>
        </w:tc>
      </w:tr>
    </w:tbl>
    <w:p>
      <w:pPr>
        <w:spacing w:after="40"/>
      </w:pPr>
    </w:p>
    <w:p>
      <w:pPr>
        <w:spacing w:before="40" w:after="120"/>
      </w:pPr>
      <w:r>
        <w:rPr>
          <w:b/>
          <w:color w:val="0D1B2A"/>
          <w:sz w:val="20"/>
        </w:rPr>
        <w:t>138-second average engagement time</w:t>
      </w:r>
      <w:r>
        <w:rPr>
          <w:b w:val="0"/>
          <w:color w:val="3D4A5C"/>
          <w:sz w:val="20"/>
        </w:rPr>
        <w:t xml:space="preserve"> is exceptional — users who find the site are deeply reading product pages, indicating high buyer intent. The issue is purely discovery (search positions), not content quality or conversion. 13 checkout page views from 232 users = </w:t>
      </w:r>
      <w:r>
        <w:rPr>
          <w:b/>
          <w:color w:val="0D1B2A"/>
          <w:sz w:val="20"/>
        </w:rPr>
        <w:t>5.6% checkout rate</w:t>
      </w:r>
      <w:r>
        <w:rPr>
          <w:b w:val="0"/>
          <w:color w:val="3D4A5C"/>
          <w:sz w:val="20"/>
        </w:rPr>
        <w:t xml:space="preserve"> — high for a research compound site at this stage.</w:t>
      </w:r>
    </w:p>
    <w:p>
      <w:pPr>
        <w:spacing w:before="40" w:after="40"/>
        <w:pBdr>
          <w:bottom w:val="single" w:sz="6" w:color="1A5FA8"/>
        </w:pBdr>
      </w:pPr>
    </w:p>
    <w:p>
      <w:pPr>
        <w:spacing w:before="40" w:after="120"/>
      </w:pPr>
      <w:r>
        <w:rPr>
          <w:b/>
          <w:color w:val="1A5FA8"/>
          <w:sz w:val="16"/>
        </w:rPr>
        <w:t>TOP PAGES</w:t>
      </w:r>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E8ECF2"/>
          </w:tcPr>
          <w:p>
            <w:pPr>
              <w:spacing w:before="40" w:after="40"/>
            </w:pPr>
            <w:r>
              <w:rPr>
                <w:b/>
                <w:color w:val="6B7A8D"/>
                <w:sz w:val="17"/>
              </w:rPr>
              <w:t>Page</w:t>
            </w:r>
          </w:p>
        </w:tc>
        <w:tc>
          <w:tcPr>
            <w:tcW w:type="dxa" w:w="1440"/>
            <w:shd w:val="clear" w:color="auto" w:fill="E8ECF2"/>
          </w:tcPr>
          <w:p>
            <w:pPr>
              <w:spacing w:before="40" w:after="40"/>
              <w:jc w:val="right"/>
            </w:pPr>
            <w:r>
              <w:rPr>
                <w:b/>
                <w:color w:val="6B7A8D"/>
                <w:sz w:val="17"/>
              </w:rPr>
              <w:t>Views</w:t>
            </w:r>
          </w:p>
        </w:tc>
        <w:tc>
          <w:tcPr>
            <w:tcW w:type="dxa" w:w="1872"/>
            <w:shd w:val="clear" w:color="auto" w:fill="E8ECF2"/>
          </w:tcPr>
          <w:p>
            <w:pPr>
              <w:spacing w:before="40" w:after="40"/>
              <w:jc w:val="right"/>
            </w:pPr>
            <w:r>
              <w:rPr>
                <w:b/>
                <w:color w:val="6B7A8D"/>
                <w:sz w:val="17"/>
              </w:rPr>
              <w:t>Active Users</w:t>
            </w:r>
          </w:p>
        </w:tc>
        <w:tc>
          <w:tcPr>
            <w:tcW w:type="dxa" w:w="2592"/>
            <w:shd w:val="clear" w:color="auto" w:fill="E8ECF2"/>
          </w:tcPr>
          <w:p>
            <w:pPr>
              <w:spacing w:before="40" w:after="40"/>
              <w:jc w:val="right"/>
            </w:pPr>
            <w:r>
              <w:rPr>
                <w:b/>
                <w:color w:val="6B7A8D"/>
                <w:sz w:val="17"/>
              </w:rPr>
              <w:t>Bounce Rate</w:t>
            </w:r>
          </w:p>
        </w:tc>
      </w:tr>
      <w:tr>
        <w:tc>
          <w:tcPr>
            <w:tcW w:type="dxa" w:w="3312"/>
            <w:shd w:val="clear" w:color="auto" w:fill="FFFFFF"/>
          </w:tcPr>
          <w:p>
            <w:pPr>
              <w:spacing w:before="40" w:after="40"/>
            </w:pPr>
            <w:r>
              <w:rPr>
                <w:b/>
                <w:color w:val="0D1B2A"/>
                <w:sz w:val="18"/>
              </w:rPr>
              <w:t>Peptides</w:t>
            </w:r>
          </w:p>
        </w:tc>
        <w:tc>
          <w:tcPr>
            <w:tcW w:type="dxa" w:w="1440"/>
            <w:shd w:val="clear" w:color="auto" w:fill="FFFFFF"/>
          </w:tcPr>
          <w:p>
            <w:pPr>
              <w:spacing w:before="40" w:after="40"/>
              <w:jc w:val="right"/>
            </w:pPr>
            <w:r>
              <w:rPr>
                <w:b w:val="0"/>
                <w:color w:val="3D4A5C"/>
                <w:sz w:val="18"/>
              </w:rPr>
              <w:t>253</w:t>
            </w:r>
          </w:p>
        </w:tc>
        <w:tc>
          <w:tcPr>
            <w:tcW w:type="dxa" w:w="1872"/>
            <w:shd w:val="clear" w:color="auto" w:fill="FFFFFF"/>
          </w:tcPr>
          <w:p>
            <w:pPr>
              <w:spacing w:before="40" w:after="40"/>
              <w:jc w:val="right"/>
            </w:pPr>
            <w:r>
              <w:rPr>
                <w:b w:val="0"/>
                <w:color w:val="3D4A5C"/>
                <w:sz w:val="18"/>
              </w:rPr>
              <w:t>86</w:t>
            </w:r>
          </w:p>
        </w:tc>
        <w:tc>
          <w:tcPr>
            <w:tcW w:type="dxa" w:w="2592"/>
            <w:shd w:val="clear" w:color="auto" w:fill="FFFFFF"/>
          </w:tcPr>
          <w:p>
            <w:pPr>
              <w:spacing w:before="40" w:after="40"/>
              <w:jc w:val="right"/>
            </w:pPr>
            <w:r>
              <w:rPr>
                <w:b w:val="0"/>
                <w:color w:val="3D4A5C"/>
                <w:sz w:val="18"/>
              </w:rPr>
              <w:t>21%</w:t>
            </w:r>
          </w:p>
        </w:tc>
      </w:tr>
      <w:tr>
        <w:tc>
          <w:tcPr>
            <w:tcW w:type="dxa" w:w="3312"/>
            <w:shd w:val="clear" w:color="auto" w:fill="F7F8FA"/>
          </w:tcPr>
          <w:p>
            <w:pPr>
              <w:spacing w:before="40" w:after="40"/>
            </w:pPr>
            <w:r>
              <w:rPr>
                <w:b w:val="0"/>
                <w:color w:val="3D4A5C"/>
                <w:sz w:val="18"/>
              </w:rPr>
              <w:t>Steroids</w:t>
            </w:r>
          </w:p>
        </w:tc>
        <w:tc>
          <w:tcPr>
            <w:tcW w:type="dxa" w:w="1440"/>
            <w:shd w:val="clear" w:color="auto" w:fill="F7F8FA"/>
          </w:tcPr>
          <w:p>
            <w:pPr>
              <w:spacing w:before="40" w:after="40"/>
              <w:jc w:val="right"/>
            </w:pPr>
            <w:r>
              <w:rPr>
                <w:b w:val="0"/>
                <w:color w:val="3D4A5C"/>
                <w:sz w:val="18"/>
              </w:rPr>
              <w:t>242</w:t>
            </w:r>
          </w:p>
        </w:tc>
        <w:tc>
          <w:tcPr>
            <w:tcW w:type="dxa" w:w="1872"/>
            <w:shd w:val="clear" w:color="auto" w:fill="F7F8FA"/>
          </w:tcPr>
          <w:p>
            <w:pPr>
              <w:spacing w:before="40" w:after="40"/>
              <w:jc w:val="right"/>
            </w:pPr>
            <w:r>
              <w:rPr>
                <w:b w:val="0"/>
                <w:color w:val="3D4A5C"/>
                <w:sz w:val="18"/>
              </w:rPr>
              <w:t>74</w:t>
            </w:r>
          </w:p>
        </w:tc>
        <w:tc>
          <w:tcPr>
            <w:tcW w:type="dxa" w:w="2592"/>
            <w:shd w:val="clear" w:color="auto" w:fill="F7F8FA"/>
          </w:tcPr>
          <w:p>
            <w:pPr>
              <w:spacing w:before="40" w:after="40"/>
              <w:jc w:val="right"/>
            </w:pPr>
            <w:r>
              <w:rPr>
                <w:b w:val="0"/>
                <w:color w:val="3D4A5C"/>
                <w:sz w:val="18"/>
              </w:rPr>
              <w:t>25%</w:t>
            </w:r>
          </w:p>
        </w:tc>
      </w:tr>
      <w:tr>
        <w:tc>
          <w:tcPr>
            <w:tcW w:type="dxa" w:w="3312"/>
            <w:shd w:val="clear" w:color="auto" w:fill="FFFFFF"/>
          </w:tcPr>
          <w:p>
            <w:pPr>
              <w:spacing w:before="40" w:after="40"/>
            </w:pPr>
            <w:r>
              <w:rPr>
                <w:b w:val="0"/>
                <w:color w:val="3D4A5C"/>
                <w:sz w:val="18"/>
              </w:rPr>
              <w:t>Home</w:t>
            </w:r>
          </w:p>
        </w:tc>
        <w:tc>
          <w:tcPr>
            <w:tcW w:type="dxa" w:w="1440"/>
            <w:shd w:val="clear" w:color="auto" w:fill="FFFFFF"/>
          </w:tcPr>
          <w:p>
            <w:pPr>
              <w:spacing w:before="40" w:after="40"/>
              <w:jc w:val="right"/>
            </w:pPr>
            <w:r>
              <w:rPr>
                <w:b w:val="0"/>
                <w:color w:val="3D4A5C"/>
                <w:sz w:val="18"/>
              </w:rPr>
              <w:t>172</w:t>
            </w:r>
          </w:p>
        </w:tc>
        <w:tc>
          <w:tcPr>
            <w:tcW w:type="dxa" w:w="1872"/>
            <w:shd w:val="clear" w:color="auto" w:fill="FFFFFF"/>
          </w:tcPr>
          <w:p>
            <w:pPr>
              <w:spacing w:before="40" w:after="40"/>
              <w:jc w:val="right"/>
            </w:pPr>
            <w:r>
              <w:rPr>
                <w:b w:val="0"/>
                <w:color w:val="3D4A5C"/>
                <w:sz w:val="18"/>
              </w:rPr>
              <w:t>88</w:t>
            </w:r>
          </w:p>
        </w:tc>
        <w:tc>
          <w:tcPr>
            <w:tcW w:type="dxa" w:w="2592"/>
            <w:shd w:val="clear" w:color="auto" w:fill="FFFFFF"/>
          </w:tcPr>
          <w:p>
            <w:pPr>
              <w:spacing w:before="40" w:after="40"/>
              <w:jc w:val="right"/>
            </w:pPr>
            <w:r>
              <w:rPr>
                <w:b w:val="0"/>
                <w:color w:val="3D4A5C"/>
                <w:sz w:val="18"/>
              </w:rPr>
              <w:t>31%</w:t>
            </w:r>
          </w:p>
        </w:tc>
      </w:tr>
      <w:tr>
        <w:tc>
          <w:tcPr>
            <w:tcW w:type="dxa" w:w="3312"/>
            <w:shd w:val="clear" w:color="auto" w:fill="F7F8FA"/>
          </w:tcPr>
          <w:p>
            <w:pPr>
              <w:spacing w:before="40" w:after="40"/>
            </w:pPr>
            <w:r>
              <w:rPr>
                <w:b w:val="0"/>
                <w:color w:val="3D4A5C"/>
                <w:sz w:val="18"/>
              </w:rPr>
              <w:t>Shop</w:t>
            </w:r>
          </w:p>
        </w:tc>
        <w:tc>
          <w:tcPr>
            <w:tcW w:type="dxa" w:w="1440"/>
            <w:shd w:val="clear" w:color="auto" w:fill="F7F8FA"/>
          </w:tcPr>
          <w:p>
            <w:pPr>
              <w:spacing w:before="40" w:after="40"/>
              <w:jc w:val="right"/>
            </w:pPr>
            <w:r>
              <w:rPr>
                <w:b w:val="0"/>
                <w:color w:val="3D4A5C"/>
                <w:sz w:val="18"/>
              </w:rPr>
              <w:t>158</w:t>
            </w:r>
          </w:p>
        </w:tc>
        <w:tc>
          <w:tcPr>
            <w:tcW w:type="dxa" w:w="1872"/>
            <w:shd w:val="clear" w:color="auto" w:fill="F7F8FA"/>
          </w:tcPr>
          <w:p>
            <w:pPr>
              <w:spacing w:before="40" w:after="40"/>
              <w:jc w:val="right"/>
            </w:pPr>
            <w:r>
              <w:rPr>
                <w:b w:val="0"/>
                <w:color w:val="3D4A5C"/>
                <w:sz w:val="18"/>
              </w:rPr>
              <w:t>27</w:t>
            </w:r>
          </w:p>
        </w:tc>
        <w:tc>
          <w:tcPr>
            <w:tcW w:type="dxa" w:w="2592"/>
            <w:shd w:val="clear" w:color="auto" w:fill="F7F8FA"/>
          </w:tcPr>
          <w:p>
            <w:pPr>
              <w:spacing w:before="40" w:after="40"/>
              <w:jc w:val="right"/>
            </w:pPr>
            <w:r>
              <w:rPr>
                <w:b w:val="0"/>
                <w:color w:val="3D4A5C"/>
                <w:sz w:val="18"/>
              </w:rPr>
              <w:t>20%</w:t>
            </w:r>
          </w:p>
        </w:tc>
      </w:tr>
      <w:tr>
        <w:tc>
          <w:tcPr>
            <w:tcW w:type="dxa" w:w="3312"/>
            <w:shd w:val="clear" w:color="auto" w:fill="FFFFFF"/>
          </w:tcPr>
          <w:p>
            <w:pPr>
              <w:spacing w:before="40" w:after="40"/>
            </w:pPr>
            <w:r>
              <w:rPr>
                <w:b w:val="0"/>
                <w:color w:val="3D4A5C"/>
                <w:sz w:val="18"/>
              </w:rPr>
              <w:t>Hormones</w:t>
            </w:r>
          </w:p>
        </w:tc>
        <w:tc>
          <w:tcPr>
            <w:tcW w:type="dxa" w:w="1440"/>
            <w:shd w:val="clear" w:color="auto" w:fill="FFFFFF"/>
          </w:tcPr>
          <w:p>
            <w:pPr>
              <w:spacing w:before="40" w:after="40"/>
              <w:jc w:val="right"/>
            </w:pPr>
            <w:r>
              <w:rPr>
                <w:b w:val="0"/>
                <w:color w:val="3D4A5C"/>
                <w:sz w:val="18"/>
              </w:rPr>
              <w:t>76</w:t>
            </w:r>
          </w:p>
        </w:tc>
        <w:tc>
          <w:tcPr>
            <w:tcW w:type="dxa" w:w="1872"/>
            <w:shd w:val="clear" w:color="auto" w:fill="FFFFFF"/>
          </w:tcPr>
          <w:p>
            <w:pPr>
              <w:spacing w:before="40" w:after="40"/>
              <w:jc w:val="right"/>
            </w:pPr>
            <w:r>
              <w:rPr>
                <w:b w:val="0"/>
                <w:color w:val="3D4A5C"/>
                <w:sz w:val="18"/>
              </w:rPr>
              <w:t>43</w:t>
            </w:r>
          </w:p>
        </w:tc>
        <w:tc>
          <w:tcPr>
            <w:tcW w:type="dxa" w:w="2592"/>
            <w:shd w:val="clear" w:color="auto" w:fill="FFFFFF"/>
          </w:tcPr>
          <w:p>
            <w:pPr>
              <w:spacing w:before="40" w:after="40"/>
              <w:jc w:val="right"/>
            </w:pPr>
            <w:r>
              <w:rPr>
                <w:b w:val="0"/>
                <w:color w:val="3D4A5C"/>
                <w:sz w:val="18"/>
              </w:rPr>
              <w:t>6%</w:t>
            </w:r>
          </w:p>
        </w:tc>
      </w:tr>
      <w:tr>
        <w:tc>
          <w:tcPr>
            <w:tcW w:type="dxa" w:w="3312"/>
            <w:shd w:val="clear" w:color="auto" w:fill="F7F8FA"/>
          </w:tcPr>
          <w:p>
            <w:pPr>
              <w:spacing w:before="40" w:after="40"/>
            </w:pPr>
            <w:r>
              <w:rPr>
                <w:b w:val="0"/>
                <w:color w:val="3D4A5C"/>
                <w:sz w:val="18"/>
              </w:rPr>
              <w:t>Pharma</w:t>
            </w:r>
          </w:p>
        </w:tc>
        <w:tc>
          <w:tcPr>
            <w:tcW w:type="dxa" w:w="1440"/>
            <w:shd w:val="clear" w:color="auto" w:fill="F7F8FA"/>
          </w:tcPr>
          <w:p>
            <w:pPr>
              <w:spacing w:before="40" w:after="40"/>
              <w:jc w:val="right"/>
            </w:pPr>
            <w:r>
              <w:rPr>
                <w:b w:val="0"/>
                <w:color w:val="3D4A5C"/>
                <w:sz w:val="18"/>
              </w:rPr>
              <w:t>75</w:t>
            </w:r>
          </w:p>
        </w:tc>
        <w:tc>
          <w:tcPr>
            <w:tcW w:type="dxa" w:w="1872"/>
            <w:shd w:val="clear" w:color="auto" w:fill="F7F8FA"/>
          </w:tcPr>
          <w:p>
            <w:pPr>
              <w:spacing w:before="40" w:after="40"/>
              <w:jc w:val="right"/>
            </w:pPr>
            <w:r>
              <w:rPr>
                <w:b w:val="0"/>
                <w:color w:val="3D4A5C"/>
                <w:sz w:val="18"/>
              </w:rPr>
              <w:t>40</w:t>
            </w:r>
          </w:p>
        </w:tc>
        <w:tc>
          <w:tcPr>
            <w:tcW w:type="dxa" w:w="2592"/>
            <w:shd w:val="clear" w:color="auto" w:fill="F7F8FA"/>
          </w:tcPr>
          <w:p>
            <w:pPr>
              <w:spacing w:before="40" w:after="40"/>
              <w:jc w:val="right"/>
            </w:pPr>
            <w:r>
              <w:rPr>
                <w:b w:val="0"/>
                <w:color w:val="3D4A5C"/>
                <w:sz w:val="18"/>
              </w:rPr>
              <w:t>37%</w:t>
            </w:r>
          </w:p>
        </w:tc>
      </w:tr>
      <w:tr>
        <w:tc>
          <w:tcPr>
            <w:tcW w:type="dxa" w:w="3312"/>
            <w:shd w:val="clear" w:color="auto" w:fill="FFFFFF"/>
          </w:tcPr>
          <w:p>
            <w:pPr>
              <w:spacing w:before="40" w:after="40"/>
            </w:pPr>
            <w:r>
              <w:rPr>
                <w:b w:val="0"/>
                <w:color w:val="3D4A5C"/>
                <w:sz w:val="18"/>
              </w:rPr>
              <w:t>Tirzepatide</w:t>
            </w:r>
          </w:p>
        </w:tc>
        <w:tc>
          <w:tcPr>
            <w:tcW w:type="dxa" w:w="1440"/>
            <w:shd w:val="clear" w:color="auto" w:fill="FFFFFF"/>
          </w:tcPr>
          <w:p>
            <w:pPr>
              <w:spacing w:before="40" w:after="40"/>
              <w:jc w:val="right"/>
            </w:pPr>
            <w:r>
              <w:rPr>
                <w:b w:val="0"/>
                <w:color w:val="3D4A5C"/>
                <w:sz w:val="18"/>
              </w:rPr>
              <w:t>17</w:t>
            </w:r>
          </w:p>
        </w:tc>
        <w:tc>
          <w:tcPr>
            <w:tcW w:type="dxa" w:w="1872"/>
            <w:shd w:val="clear" w:color="auto" w:fill="FFFFFF"/>
          </w:tcPr>
          <w:p>
            <w:pPr>
              <w:spacing w:before="40" w:after="40"/>
              <w:jc w:val="right"/>
            </w:pPr>
            <w:r>
              <w:rPr>
                <w:b w:val="0"/>
                <w:color w:val="3D4A5C"/>
                <w:sz w:val="18"/>
              </w:rPr>
              <w:t>8</w:t>
            </w:r>
          </w:p>
        </w:tc>
        <w:tc>
          <w:tcPr>
            <w:tcW w:type="dxa" w:w="2592"/>
            <w:shd w:val="clear" w:color="auto" w:fill="FFFFFF"/>
          </w:tcPr>
          <w:p>
            <w:pPr>
              <w:spacing w:before="40" w:after="40"/>
              <w:jc w:val="right"/>
            </w:pPr>
            <w:r>
              <w:rPr>
                <w:b w:val="0"/>
                <w:color w:val="3D4A5C"/>
                <w:sz w:val="18"/>
              </w:rPr>
              <w:t>29%</w:t>
            </w:r>
          </w:p>
        </w:tc>
      </w:tr>
      <w:tr>
        <w:tc>
          <w:tcPr>
            <w:tcW w:type="dxa" w:w="3312"/>
            <w:shd w:val="clear" w:color="auto" w:fill="F7F8FA"/>
          </w:tcPr>
          <w:p>
            <w:pPr>
              <w:spacing w:before="40" w:after="40"/>
            </w:pPr>
            <w:r>
              <w:rPr>
                <w:b/>
                <w:color w:val="0D1B2A"/>
                <w:sz w:val="18"/>
              </w:rPr>
              <w:t>Checkout</w:t>
            </w:r>
          </w:p>
        </w:tc>
        <w:tc>
          <w:tcPr>
            <w:tcW w:type="dxa" w:w="1440"/>
            <w:shd w:val="clear" w:color="auto" w:fill="F7F8FA"/>
          </w:tcPr>
          <w:p>
            <w:pPr>
              <w:spacing w:before="40" w:after="40"/>
              <w:jc w:val="right"/>
            </w:pPr>
            <w:r>
              <w:rPr>
                <w:b w:val="0"/>
                <w:color w:val="3D4A5C"/>
                <w:sz w:val="18"/>
              </w:rPr>
              <w:t>13</w:t>
            </w:r>
          </w:p>
        </w:tc>
        <w:tc>
          <w:tcPr>
            <w:tcW w:type="dxa" w:w="1872"/>
            <w:shd w:val="clear" w:color="auto" w:fill="F7F8FA"/>
          </w:tcPr>
          <w:p>
            <w:pPr>
              <w:spacing w:before="40" w:after="40"/>
              <w:jc w:val="right"/>
            </w:pPr>
            <w:r>
              <w:rPr>
                <w:b w:val="0"/>
                <w:color w:val="3D4A5C"/>
                <w:sz w:val="18"/>
              </w:rPr>
              <w:t>11</w:t>
            </w:r>
          </w:p>
        </w:tc>
        <w:tc>
          <w:tcPr>
            <w:tcW w:type="dxa" w:w="2592"/>
            <w:shd w:val="clear" w:color="auto" w:fill="F7F8FA"/>
          </w:tcPr>
          <w:p>
            <w:pPr>
              <w:spacing w:before="40" w:after="40"/>
              <w:jc w:val="right"/>
            </w:pPr>
            <w:r>
              <w:rPr>
                <w:b w:val="0"/>
                <w:color w:val="3D4A5C"/>
                <w:sz w:val="18"/>
              </w:rPr>
              <w:t>17%</w:t>
            </w:r>
          </w:p>
        </w:tc>
      </w:tr>
    </w:tbl>
    <w:p>
      <w:pPr>
        <w:spacing w:after="40"/>
      </w:pPr>
    </w:p>
    <w:p>
      <w:pPr>
        <w:spacing w:before="40" w:after="80"/>
      </w:pPr>
      <w:r>
        <w:rPr>
          <w:b w:val="0"/>
          <w:color w:val="3D4A5C"/>
          <w:sz w:val="20"/>
        </w:rPr>
        <w:t>Peptides and Steroids are the top two category pages. The Hormones page has an exceptionally low 6% bounce rate. Checkout views (13) confirm purchase intent is present.</w:t>
      </w:r>
    </w:p>
    <w:p>
      <w:r>
        <w:br w:type="page"/>
      </w:r>
    </w:p>
    <w:p>
      <w:pPr>
        <w:spacing w:before="160" w:after="80"/>
      </w:pPr>
      <w:r>
        <w:rPr>
          <w:b/>
          <w:color w:val="0D1B2A"/>
          <w:sz w:val="28"/>
        </w:rPr>
        <w:t>Technical Work Completed</w:t>
      </w:r>
    </w:p>
    <w:p>
      <w:pPr>
        <w:spacing w:before="40" w:after="40"/>
        <w:pBdr>
          <w:bottom w:val="single" w:sz="6" w:color="1A5FA8"/>
        </w:pBdr>
      </w:pPr>
    </w:p>
    <w:p>
      <w:pPr>
        <w:spacing w:before="40" w:after="120"/>
      </w:pPr>
      <w:r>
        <w:rPr>
          <w:b/>
          <w:color w:val="1A5FA8"/>
          <w:sz w:val="16"/>
        </w:rPr>
        <w:t>FIXES THIS MONTH</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E8ECF2"/>
          </w:tcPr>
          <w:p>
            <w:pPr>
              <w:spacing w:before="40" w:after="40"/>
            </w:pPr>
            <w:r>
              <w:rPr>
                <w:b/>
                <w:color w:val="6B7A8D"/>
                <w:sz w:val="17"/>
              </w:rPr>
              <w:t>Fix</w:t>
            </w:r>
          </w:p>
        </w:tc>
        <w:tc>
          <w:tcPr>
            <w:tcW w:type="dxa" w:w="864"/>
            <w:shd w:val="clear" w:color="auto" w:fill="E8ECF2"/>
          </w:tcPr>
          <w:p>
            <w:pPr>
              <w:spacing w:before="40" w:after="40"/>
              <w:jc w:val="right"/>
            </w:pPr>
            <w:r>
              <w:rPr>
                <w:b/>
                <w:color w:val="6B7A8D"/>
                <w:sz w:val="17"/>
              </w:rPr>
              <w:t>Pages</w:t>
            </w:r>
          </w:p>
        </w:tc>
        <w:tc>
          <w:tcPr>
            <w:tcW w:type="dxa" w:w="5040"/>
            <w:shd w:val="clear" w:color="auto" w:fill="E8ECF2"/>
          </w:tcPr>
          <w:p>
            <w:pPr>
              <w:spacing w:before="40" w:after="40"/>
              <w:jc w:val="right"/>
            </w:pPr>
            <w:r>
              <w:rPr>
                <w:b/>
                <w:color w:val="6B7A8D"/>
                <w:sz w:val="17"/>
              </w:rPr>
              <w:t>Impact</w:t>
            </w:r>
          </w:p>
        </w:tc>
      </w:tr>
      <w:tr>
        <w:tc>
          <w:tcPr>
            <w:tcW w:type="dxa" w:w="3312"/>
            <w:shd w:val="clear" w:color="auto" w:fill="FFFFFF"/>
          </w:tcPr>
          <w:p>
            <w:pPr>
              <w:spacing w:before="40" w:after="40"/>
            </w:pPr>
            <w:r>
              <w:rPr>
                <w:b/>
                <w:color w:val="0D1B2A"/>
                <w:sz w:val="18"/>
              </w:rPr>
              <w:t>Duplicate pages noindexed ("-2" suffix)</w:t>
            </w:r>
          </w:p>
        </w:tc>
        <w:tc>
          <w:tcPr>
            <w:tcW w:type="dxa" w:w="864"/>
            <w:shd w:val="clear" w:color="auto" w:fill="FFFFFF"/>
          </w:tcPr>
          <w:p>
            <w:pPr>
              <w:spacing w:before="40" w:after="40"/>
              <w:jc w:val="right"/>
            </w:pPr>
            <w:r>
              <w:rPr>
                <w:b w:val="0"/>
                <w:color w:val="3D4A5C"/>
                <w:sz w:val="18"/>
              </w:rPr>
              <w:t>286</w:t>
            </w:r>
          </w:p>
        </w:tc>
        <w:tc>
          <w:tcPr>
            <w:tcW w:type="dxa" w:w="5040"/>
            <w:shd w:val="clear" w:color="auto" w:fill="FFFFFF"/>
          </w:tcPr>
          <w:p>
            <w:pPr>
              <w:spacing w:before="40" w:after="40"/>
              <w:jc w:val="right"/>
            </w:pPr>
            <w:r>
              <w:rPr>
                <w:b w:val="0"/>
                <w:color w:val="3D4A5C"/>
                <w:sz w:val="18"/>
              </w:rPr>
              <w:t>Consolidates ranking signals to canonical pages</w:t>
            </w:r>
          </w:p>
        </w:tc>
      </w:tr>
      <w:tr>
        <w:tc>
          <w:tcPr>
            <w:tcW w:type="dxa" w:w="3312"/>
            <w:shd w:val="clear" w:color="auto" w:fill="F7F8FA"/>
          </w:tcPr>
          <w:p>
            <w:pPr>
              <w:spacing w:before="40" w:after="40"/>
            </w:pPr>
            <w:r>
              <w:rPr>
                <w:b w:val="0"/>
                <w:color w:val="3D4A5C"/>
                <w:sz w:val="18"/>
              </w:rPr>
              <w:t>Meta descriptions added — posts</w:t>
            </w:r>
          </w:p>
        </w:tc>
        <w:tc>
          <w:tcPr>
            <w:tcW w:type="dxa" w:w="864"/>
            <w:shd w:val="clear" w:color="auto" w:fill="F7F8FA"/>
          </w:tcPr>
          <w:p>
            <w:pPr>
              <w:spacing w:before="40" w:after="40"/>
              <w:jc w:val="right"/>
            </w:pPr>
            <w:r>
              <w:rPr>
                <w:b w:val="0"/>
                <w:color w:val="3D4A5C"/>
                <w:sz w:val="18"/>
              </w:rPr>
              <w:t>91</w:t>
            </w:r>
          </w:p>
        </w:tc>
        <w:tc>
          <w:tcPr>
            <w:tcW w:type="dxa" w:w="5040"/>
            <w:shd w:val="clear" w:color="auto" w:fill="F7F8FA"/>
          </w:tcPr>
          <w:p>
            <w:pPr>
              <w:spacing w:before="40" w:after="40"/>
              <w:jc w:val="right"/>
            </w:pPr>
            <w:r>
              <w:rPr>
                <w:b w:val="0"/>
                <w:color w:val="3D4A5C"/>
                <w:sz w:val="18"/>
              </w:rPr>
              <w:t>Improves CTR and search snippet quality</w:t>
            </w:r>
          </w:p>
        </w:tc>
      </w:tr>
      <w:tr>
        <w:tc>
          <w:tcPr>
            <w:tcW w:type="dxa" w:w="3312"/>
            <w:shd w:val="clear" w:color="auto" w:fill="FFFFFF"/>
          </w:tcPr>
          <w:p>
            <w:pPr>
              <w:spacing w:before="40" w:after="40"/>
            </w:pPr>
            <w:r>
              <w:rPr>
                <w:b w:val="0"/>
                <w:color w:val="3D4A5C"/>
                <w:sz w:val="18"/>
              </w:rPr>
              <w:t>Meta descriptions added — product pages</w:t>
            </w:r>
          </w:p>
        </w:tc>
        <w:tc>
          <w:tcPr>
            <w:tcW w:type="dxa" w:w="864"/>
            <w:shd w:val="clear" w:color="auto" w:fill="FFFFFF"/>
          </w:tcPr>
          <w:p>
            <w:pPr>
              <w:spacing w:before="40" w:after="40"/>
              <w:jc w:val="right"/>
            </w:pPr>
            <w:r>
              <w:rPr>
                <w:b w:val="0"/>
                <w:color w:val="3D4A5C"/>
                <w:sz w:val="18"/>
              </w:rPr>
              <w:t>293</w:t>
            </w:r>
          </w:p>
        </w:tc>
        <w:tc>
          <w:tcPr>
            <w:tcW w:type="dxa" w:w="5040"/>
            <w:shd w:val="clear" w:color="auto" w:fill="FFFFFF"/>
          </w:tcPr>
          <w:p>
            <w:pPr>
              <w:spacing w:before="40" w:after="40"/>
              <w:jc w:val="right"/>
            </w:pPr>
            <w:r>
              <w:rPr>
                <w:b w:val="0"/>
                <w:color w:val="3D4A5C"/>
                <w:sz w:val="18"/>
              </w:rPr>
              <w:t>Unique keyword-targeted copy on all products</w:t>
            </w:r>
          </w:p>
        </w:tc>
      </w:tr>
      <w:tr>
        <w:tc>
          <w:tcPr>
            <w:tcW w:type="dxa" w:w="3312"/>
            <w:shd w:val="clear" w:color="auto" w:fill="F7F8FA"/>
          </w:tcPr>
          <w:p>
            <w:pPr>
              <w:spacing w:before="40" w:after="40"/>
            </w:pPr>
            <w:r>
              <w:rPr>
                <w:b w:val="0"/>
                <w:color w:val="3D4A5C"/>
                <w:sz w:val="18"/>
              </w:rPr>
              <w:t>FAQ schema added (supplier posts)</w:t>
            </w:r>
          </w:p>
        </w:tc>
        <w:tc>
          <w:tcPr>
            <w:tcW w:type="dxa" w:w="864"/>
            <w:shd w:val="clear" w:color="auto" w:fill="F7F8FA"/>
          </w:tcPr>
          <w:p>
            <w:pPr>
              <w:spacing w:before="40" w:after="40"/>
              <w:jc w:val="right"/>
            </w:pPr>
            <w:r>
              <w:rPr>
                <w:b w:val="0"/>
                <w:color w:val="3D4A5C"/>
                <w:sz w:val="18"/>
              </w:rPr>
              <w:t>42</w:t>
            </w:r>
          </w:p>
        </w:tc>
        <w:tc>
          <w:tcPr>
            <w:tcW w:type="dxa" w:w="5040"/>
            <w:shd w:val="clear" w:color="auto" w:fill="F7F8FA"/>
          </w:tcPr>
          <w:p>
            <w:pPr>
              <w:spacing w:before="40" w:after="40"/>
              <w:jc w:val="right"/>
            </w:pPr>
            <w:r>
              <w:rPr>
                <w:b w:val="0"/>
                <w:color w:val="3D4A5C"/>
                <w:sz w:val="18"/>
              </w:rPr>
              <w:t>Google AI Overview eligibility</w:t>
            </w:r>
          </w:p>
        </w:tc>
      </w:tr>
      <w:tr>
        <w:tc>
          <w:tcPr>
            <w:tcW w:type="dxa" w:w="3312"/>
            <w:shd w:val="clear" w:color="auto" w:fill="FFFFFF"/>
          </w:tcPr>
          <w:p>
            <w:pPr>
              <w:spacing w:before="40" w:after="40"/>
            </w:pPr>
            <w:r>
              <w:rPr>
                <w:b/>
                <w:color w:val="0D1B2A"/>
                <w:sz w:val="18"/>
              </w:rPr>
              <w:t>Country pages fully rewritten</w:t>
            </w:r>
          </w:p>
        </w:tc>
        <w:tc>
          <w:tcPr>
            <w:tcW w:type="dxa" w:w="864"/>
            <w:shd w:val="clear" w:color="auto" w:fill="FFFFFF"/>
          </w:tcPr>
          <w:p>
            <w:pPr>
              <w:spacing w:before="40" w:after="40"/>
              <w:jc w:val="right"/>
            </w:pPr>
            <w:r>
              <w:rPr>
                <w:b w:val="0"/>
                <w:color w:val="3D4A5C"/>
                <w:sz w:val="18"/>
              </w:rPr>
              <w:t>4</w:t>
            </w:r>
          </w:p>
        </w:tc>
        <w:tc>
          <w:tcPr>
            <w:tcW w:type="dxa" w:w="5040"/>
            <w:shd w:val="clear" w:color="auto" w:fill="FFFFFF"/>
          </w:tcPr>
          <w:p>
            <w:pPr>
              <w:spacing w:before="40" w:after="40"/>
              <w:jc w:val="right"/>
            </w:pPr>
            <w:r>
              <w:rPr>
                <w:b w:val="0"/>
                <w:color w:val="3D4A5C"/>
                <w:sz w:val="18"/>
              </w:rPr>
              <w:t>Paraguay, Peru, Mexico, US — 200 to 800+ words + FAQ schema</w:t>
            </w:r>
          </w:p>
        </w:tc>
      </w:tr>
      <w:tr>
        <w:tc>
          <w:tcPr>
            <w:tcW w:type="dxa" w:w="3312"/>
            <w:shd w:val="clear" w:color="auto" w:fill="F7F8FA"/>
          </w:tcPr>
          <w:p>
            <w:pPr>
              <w:spacing w:before="40" w:after="40"/>
            </w:pPr>
            <w:r>
              <w:rPr>
                <w:b w:val="0"/>
                <w:color w:val="3D4A5C"/>
                <w:sz w:val="18"/>
              </w:rPr>
              <w:t>WooCommerce system pages noindexed</w:t>
            </w:r>
          </w:p>
        </w:tc>
        <w:tc>
          <w:tcPr>
            <w:tcW w:type="dxa" w:w="864"/>
            <w:shd w:val="clear" w:color="auto" w:fill="F7F8FA"/>
          </w:tcPr>
          <w:p>
            <w:pPr>
              <w:spacing w:before="40" w:after="40"/>
              <w:jc w:val="right"/>
            </w:pPr>
            <w:r>
              <w:rPr>
                <w:b w:val="0"/>
                <w:color w:val="3D4A5C"/>
                <w:sz w:val="18"/>
              </w:rPr>
              <w:t>5</w:t>
            </w:r>
          </w:p>
        </w:tc>
        <w:tc>
          <w:tcPr>
            <w:tcW w:type="dxa" w:w="5040"/>
            <w:shd w:val="clear" w:color="auto" w:fill="F7F8FA"/>
          </w:tcPr>
          <w:p>
            <w:pPr>
              <w:spacing w:before="40" w:after="40"/>
              <w:jc w:val="right"/>
            </w:pPr>
            <w:r>
              <w:rPr>
                <w:b w:val="0"/>
                <w:color w:val="3D4A5C"/>
                <w:sz w:val="18"/>
              </w:rPr>
              <w:t>Crawl budget reclaimed</w:t>
            </w:r>
          </w:p>
        </w:tc>
      </w:tr>
      <w:tr>
        <w:tc>
          <w:tcPr>
            <w:tcW w:type="dxa" w:w="3312"/>
            <w:shd w:val="clear" w:color="auto" w:fill="FFFFFF"/>
          </w:tcPr>
          <w:p>
            <w:pPr>
              <w:spacing w:before="40" w:after="40"/>
            </w:pPr>
            <w:r>
              <w:rPr>
                <w:b/>
                <w:color w:val="1A5FA8"/>
                <w:sz w:val="18"/>
              </w:rPr>
              <w:t>llms.txt published</w:t>
            </w:r>
          </w:p>
        </w:tc>
        <w:tc>
          <w:tcPr>
            <w:tcW w:type="dxa" w:w="864"/>
            <w:shd w:val="clear" w:color="auto" w:fill="FFFFFF"/>
          </w:tcPr>
          <w:p>
            <w:pPr>
              <w:spacing w:before="40" w:after="40"/>
              <w:jc w:val="right"/>
            </w:pPr>
            <w:r>
              <w:rPr>
                <w:b w:val="0"/>
                <w:color w:val="3D4A5C"/>
                <w:sz w:val="18"/>
              </w:rPr>
              <w:t>1</w:t>
            </w:r>
          </w:p>
        </w:tc>
        <w:tc>
          <w:tcPr>
            <w:tcW w:type="dxa" w:w="5040"/>
            <w:shd w:val="clear" w:color="auto" w:fill="FFFFFF"/>
          </w:tcPr>
          <w:p>
            <w:pPr>
              <w:spacing w:before="40" w:after="40"/>
              <w:jc w:val="right"/>
            </w:pPr>
            <w:r>
              <w:rPr>
                <w:b w:val="0"/>
                <w:color w:val="1A5FA8"/>
                <w:sz w:val="18"/>
              </w:rPr>
              <w:t>Live at aarisehealthcare.com/llms.txt — AI search visibility</w:t>
            </w:r>
          </w:p>
        </w:tc>
      </w:tr>
    </w:tbl>
    <w:p>
      <w:pPr>
        <w:spacing w:after="40"/>
      </w:pPr>
    </w:p>
    <w:p>
      <w:r>
        <w:br w:type="page"/>
      </w:r>
    </w:p>
    <w:p>
      <w:pPr>
        <w:spacing w:before="160" w:after="80"/>
      </w:pPr>
      <w:r>
        <w:rPr>
          <w:b/>
          <w:color w:val="0D1B2A"/>
          <w:sz w:val="28"/>
        </w:rPr>
        <w:t>Summary &amp; Recommendations</w:t>
      </w:r>
    </w:p>
    <w:p>
      <w:pPr>
        <w:spacing w:before="40" w:after="40"/>
        <w:pBdr>
          <w:bottom w:val="single" w:sz="6" w:color="1A5FA8"/>
        </w:pBdr>
      </w:pPr>
    </w:p>
    <w:p>
      <w:pPr>
        <w:spacing w:before="40" w:after="120"/>
      </w:pPr>
      <w:r>
        <w:rPr>
          <w:b/>
          <w:color w:val="1A5FA8"/>
          <w:sz w:val="16"/>
        </w:rPr>
        <w:t>KEY TAKEAWAYS</w:t>
      </w:r>
    </w:p>
    <w:p>
      <w:pPr>
        <w:pStyle w:val="ListBullet"/>
        <w:spacing w:before="20" w:after="40"/>
      </w:pPr>
      <w:r>
        <w:rPr>
          <w:b/>
          <w:color w:val="0D1B2A"/>
          <w:sz w:val="20"/>
        </w:rPr>
        <w:t xml:space="preserve">▲ </w:t>
      </w:r>
      <w:r>
        <w:rPr>
          <w:color w:val="3D4A5C"/>
          <w:sz w:val="20"/>
        </w:rPr>
        <w:t>Average position improved 17 positions (62.7 to 45.4) — largest MoM gain to date.</w:t>
      </w:r>
    </w:p>
    <w:p>
      <w:pPr>
        <w:pStyle w:val="ListBullet"/>
        <w:spacing w:before="20" w:after="40"/>
      </w:pPr>
      <w:r>
        <w:rPr>
          <w:b/>
          <w:color w:val="0D1B2A"/>
          <w:sz w:val="20"/>
        </w:rPr>
        <w:t xml:space="preserve">✓ </w:t>
      </w:r>
      <w:r>
        <w:rPr>
          <w:color w:val="3D4A5C"/>
          <w:sz w:val="20"/>
        </w:rPr>
        <w:t>"Research compound" is now at position 7.8 — Page 1. "Aarise" at 9.6 — Page 1.</w:t>
      </w:r>
    </w:p>
    <w:p>
      <w:pPr>
        <w:pStyle w:val="ListBullet"/>
        <w:spacing w:before="20" w:after="40"/>
      </w:pPr>
      <w:r>
        <w:rPr>
          <w:b/>
          <w:color w:val="0D1B2A"/>
          <w:sz w:val="20"/>
        </w:rPr>
        <w:t xml:space="preserve">▲ </w:t>
      </w:r>
      <w:r>
        <w:rPr>
          <w:color w:val="3D4A5C"/>
          <w:sz w:val="20"/>
        </w:rPr>
        <w:t>655 impressions, +14% growth, driven by technical improvements.</w:t>
      </w:r>
    </w:p>
    <w:p>
      <w:pPr>
        <w:pStyle w:val="ListBullet"/>
        <w:spacing w:before="20" w:after="40"/>
      </w:pPr>
      <w:r>
        <w:rPr>
          <w:b/>
          <w:color w:val="0D1B2A"/>
          <w:sz w:val="20"/>
        </w:rPr>
        <w:t xml:space="preserve">✓ </w:t>
      </w:r>
      <w:r>
        <w:rPr>
          <w:color w:val="3D4A5C"/>
          <w:sz w:val="20"/>
        </w:rPr>
        <w:t>232 active users with 138-second average engagement — exceptional content quality.</w:t>
      </w:r>
    </w:p>
    <w:p>
      <w:pPr>
        <w:pStyle w:val="ListBullet"/>
        <w:spacing w:before="20" w:after="40"/>
      </w:pPr>
      <w:r>
        <w:rPr>
          <w:b/>
          <w:color w:val="0D1B2A"/>
          <w:sz w:val="20"/>
        </w:rPr>
        <w:t xml:space="preserve">✓ </w:t>
      </w:r>
      <w:r>
        <w:rPr>
          <w:color w:val="3D4A5C"/>
          <w:sz w:val="20"/>
        </w:rPr>
        <w:t>721 pages now have unique meta descriptions — foundational fix compounding over time.</w:t>
      </w:r>
    </w:p>
    <w:p>
      <w:pPr>
        <w:pStyle w:val="ListBullet"/>
        <w:spacing w:before="20" w:after="40"/>
      </w:pPr>
      <w:r>
        <w:rPr>
          <w:b/>
          <w:color w:val="0D1B2A"/>
          <w:sz w:val="20"/>
        </w:rPr>
        <w:t xml:space="preserve">✓ </w:t>
      </w:r>
      <w:r>
        <w:rPr>
          <w:color w:val="3D4A5C"/>
          <w:sz w:val="20"/>
        </w:rPr>
        <w:t>286 duplicate pages noindexed — ranking signals now consolidate on canonical pages.</w:t>
      </w:r>
    </w:p>
    <w:p>
      <w:pPr>
        <w:pStyle w:val="ListBullet"/>
        <w:spacing w:before="20" w:after="40"/>
      </w:pPr>
      <w:r>
        <w:rPr>
          <w:b/>
          <w:color w:val="0D1B2A"/>
          <w:sz w:val="20"/>
        </w:rPr>
        <w:t xml:space="preserve">★ </w:t>
      </w:r>
      <w:r>
        <w:rPr>
          <w:color w:val="3D4A5C"/>
          <w:sz w:val="20"/>
        </w:rPr>
        <w:t>llms.txt is live at aarisehealthcare.com/llms.txt — AI crawlers can discover the site.</w:t>
      </w:r>
    </w:p>
    <w:p>
      <w:pPr>
        <w:spacing w:before="40" w:after="40"/>
        <w:pBdr>
          <w:bottom w:val="single" w:sz="6" w:color="1A5FA8"/>
        </w:pBdr>
      </w:pPr>
    </w:p>
    <w:p>
      <w:pPr>
        <w:spacing w:before="40" w:after="120"/>
      </w:pPr>
      <w:r>
        <w:rPr>
          <w:b/>
          <w:color w:val="1A5FA8"/>
          <w:sz w:val="16"/>
        </w:rPr>
        <w:t>RECOMMENDATIONS</w:t>
      </w:r>
    </w:p>
    <w:p>
      <w:pPr>
        <w:pStyle w:val="ListNumber"/>
        <w:spacing w:before="20" w:after="40"/>
      </w:pPr>
      <w:r>
        <w:rPr>
          <w:b/>
          <w:color w:val="0D1B2A"/>
          <w:sz w:val="20"/>
        </w:rPr>
        <w:t xml:space="preserve">1. Request re-indexing immediately: </w:t>
      </w:r>
      <w:r>
        <w:rPr>
          <w:color w:val="3D4A5C"/>
          <w:sz w:val="20"/>
        </w:rPr>
        <w:t>In GSC URL Inspection, request indexing for the Paraguay, Peru, Mexico, and US country pages. Submit sitemap: aarisehealthcare.com/sitemap_index.xml. Highest-leverage action right now.</w:t>
      </w:r>
    </w:p>
    <w:p>
      <w:pPr>
        <w:pStyle w:val="ListNumber"/>
        <w:spacing w:before="20" w:after="40"/>
      </w:pPr>
      <w:r>
        <w:rPr>
          <w:b/>
          <w:color w:val="0D1B2A"/>
          <w:sz w:val="20"/>
        </w:rPr>
        <w:t xml:space="preserve">2. Publish article on "research compounds": </w:t>
      </w:r>
      <w:r>
        <w:rPr>
          <w:color w:val="3D4A5C"/>
          <w:sz w:val="20"/>
        </w:rPr>
        <w:t>"Research compounds" is at position 15.3 with 179 impressions. A guide targeting this term with FAQ schema could push it to Page 1 and deliver first consistent clicks.</w:t>
      </w:r>
    </w:p>
    <w:p>
      <w:pPr>
        <w:pStyle w:val="ListNumber"/>
        <w:spacing w:before="20" w:after="40"/>
      </w:pPr>
      <w:r>
        <w:rPr>
          <w:b/>
          <w:color w:val="0D1B2A"/>
          <w:sz w:val="20"/>
        </w:rPr>
        <w:t xml:space="preserve">3. Target "compounds for research": </w:t>
      </w:r>
      <w:r>
        <w:rPr>
          <w:color w:val="3D4A5C"/>
          <w:sz w:val="20"/>
        </w:rPr>
        <w:t>"Compounds for research" at position 12.6 — just off Page 1. Internal link cluster from existing pages should push it over.</w:t>
      </w:r>
    </w:p>
    <w:p>
      <w:pPr>
        <w:pStyle w:val="ListNumber"/>
        <w:spacing w:before="20" w:after="40"/>
      </w:pPr>
      <w:r>
        <w:rPr>
          <w:b/>
          <w:color w:val="0D1B2A"/>
          <w:sz w:val="20"/>
        </w:rPr>
        <w:t xml:space="preserve">4. Product schema: </w:t>
      </w:r>
      <w:r>
        <w:rPr>
          <w:color w:val="3D4A5C"/>
          <w:sz w:val="20"/>
        </w:rPr>
        <w:t>Add Product schema to individual product pages for rich snippet eligibility.</w:t>
      </w:r>
    </w:p>
    <w:p>
      <w:pPr>
        <w:pStyle w:val="ListNumber"/>
        <w:spacing w:before="20" w:after="40"/>
      </w:pPr>
      <w:r>
        <w:rPr>
          <w:b/>
          <w:color w:val="0D1B2A"/>
          <w:sz w:val="20"/>
        </w:rPr>
        <w:t xml:space="preserve">5. Internal linking: </w:t>
      </w:r>
      <w:r>
        <w:rPr>
          <w:color w:val="3D4A5C"/>
          <w:sz w:val="20"/>
        </w:rPr>
        <w:t>Continue internal links from blog posts to high-value product pages (Tirzepatide, Semaglutide, BPC-157).</w:t>
      </w:r>
    </w:p>
    <w:p>
      <w:pPr>
        <w:pStyle w:val="ListNumber"/>
        <w:spacing w:before="20" w:after="40"/>
      </w:pPr>
      <w:r>
        <w:rPr>
          <w:b/>
          <w:color w:val="0D1B2A"/>
          <w:sz w:val="20"/>
        </w:rPr>
        <w:t xml:space="preserve">6. Sabhya admin actions: </w:t>
      </w:r>
      <w:r>
        <w:rPr>
          <w:color w:val="3D4A5C"/>
          <w:sz w:val="20"/>
        </w:rPr>
        <w:t>Remove footer Recent Products widget, turn off pingbacks, fix author display name, trash 52 pending spam comments.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