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E6655"/>
          <w:sz w:val="56"/>
          <w:szCs w:val="56"/>
        </w:rPr>
        <w:t xml:space="preserve">SEO Performance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1ABC9C"/>
          <w:sz w:val="36"/>
          <w:szCs w:val="36"/>
        </w:rPr>
        <w:t xml:space="preserve">aarisehealthcare.com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Week of May 1 – May 7, 2026</w:t>
      </w:r>
    </w:p>
    <w:p>
      <w:pPr>
        <w:pBdr>
          <w:bottom w:val="single" w:color="1ABC9C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Prepared by: Aarise Digital Marketing Team</w:t>
      </w:r>
    </w:p>
    <w:p>
      <w:pPr>
        <w:jc w:val="center"/>
      </w:pPr>
      <w:r>
        <w:rPr>
          <w:rFonts w:ascii="Arial" w:cs="Arial" w:eastAsia="Arial" w:hAnsi="Arial"/>
          <w:i/>
          <w:iCs/>
          <w:color w:val="BDC3C7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E6655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covers SEO performance, content published, technical fixes, and target keyword strategy for aarisehealthcare.com during the week of May 1–7, 2026.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highlights this week: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 clicks and 42 impressions from Google Search (7-day period) — site is in early growth phase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Average position: 8.3 across 4 ranking keywords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146 active users via Google Analytics (GA4) with strong 54.75s avg engagement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 new SEO-optimized blog posts published targeting research compound buyers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 email display fixed — removed from all blog post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International traffic detected: Bogota (8 users), Medellin (5), Caracas (4)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E6655"/>
        </w:rPr>
        <w:t xml:space="preserve">2. Google Search Console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Performance data from Google Search Console for the last 7 days (as of May 7, 2026):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Clicks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Impressions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 CTR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4.76%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 Position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8.3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Ranking Keywords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Indexed Pages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Countries Reached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6655"/>
        </w:rPr>
        <w:t xml:space="preserve">2.1 Current Ranking Keywords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site currently ranks for 4 keywords in Google Search. This is expected for a newer site and will grow as content is published and indexed: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700"/>
        <w:gridCol w:w="1300"/>
        <w:gridCol w:w="17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aarise healthcare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6.67%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 compounds supplier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8.33%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7.8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 research peptides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12.1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99% purity research chemicals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14.5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E6655"/>
        </w:rPr>
        <w:t xml:space="preserve">3. Google Analytics (GA4)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Analytics data from Apr 30 – May 6, 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Users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146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Users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136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Avg. Engagement Time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54.75 seconds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6655"/>
        </w:rPr>
        <w:t xml:space="preserve">3.1 Traffic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Medium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Users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(direct) / (none)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118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/ organic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facebook / social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bing / organic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6655"/>
        </w:rPr>
        <w:t xml:space="preserve">3.2 Top Cities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Notable international traffic from target markets: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Users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Hyderabad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Bogota (Colombia)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Medellin (Colombia)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Caracas (Venezuela)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Lima (Peru)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E6655"/>
        </w:rPr>
        <w:t xml:space="preserve">4. Blog Posts Published This Week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SEO-optimized blog posts were published this week targeting research compound buyers and building topical authority: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45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Blog Title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Understanding Research-Grade Steroids: Purity, Safety &amp; Applications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 grade steroids, 99% purity steroids, buy research steroids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Guide to Research Peptides: Benefits, Storage &amp; Handling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 peptides guide, buy research peptides, peptide storage handling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Corticosteroid Research Compounds: What Scientists Need to Know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corticosteroid research compounds, research corticosteroids, corticosteroid supplier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Hormone Research Compounds: Quality Standards &amp; Sourcing Guide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hormone research compounds, research hormone supplier, 99% purity hormones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to Verify Purity in Research Compounds: A Buyer's Checklist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purity research compounds, 99% purity chemicals, research compound quality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Research Compound Suppliers: What to Look for in 2026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 compound suppliers 2026, buy research compounds, trusted compound supplier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E6655"/>
        </w:rPr>
        <w:t xml:space="preserve">5. Target Keyword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SEO strategy for aarisehealthcare.com focuses on research compound niches. The site offers high-purity (99%+) research compounds including steroids, hormones, corticosteroids, and peptides.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6655"/>
        </w:rPr>
        <w:t xml:space="preserve">5.1 Primary Target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Research Steroids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 grade steroids, buy research steroids, 99% purity steroids, anabolic research compounds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Research Peptides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 peptides supplier, buy research peptides, peptide compounds for research, synthetic peptides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Corticosteroids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corticosteroid research compounds, buy corticosteroids for research, pharmaceutical grade corticosteroids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 / Transactional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Hormones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hormone research compounds, research hormone supplier, synthetic hormones for research, 99% purity hormones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Purity &amp; Quality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99% purity research chemicals, high purity research compounds, HPLC verified compounds, research chemical quality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Supplier/Brand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 compound suppliers, trusted compound supplier, aarise healthcare, research chemical company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COA research compounds, certificate of analysis research chemicals, MSDS research compounds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Buyer Guides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to buy research compounds, research compound sourcing guide, verify research chemical purity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6655"/>
        </w:rPr>
        <w:t xml:space="preserve">5.2 Geographic Target Keywords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GA4 traffic data showing interest from South American cities, we are expanding geo-targeted keywords: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research compound supplier Colombia — targeting Bogota and Medellin traffic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research peptides supplier Latin America — broad regional targeting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comprar compuestos de investigación — Spanish localized keywords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research chemicals supplier Venezuela — targeting Caracas traffic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research compound supplier Peru — targeting Lima traffic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6655"/>
        </w:rPr>
        <w:t xml:space="preserve">5.3 Long-Tail Keyword Opportunities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where to buy 99% purity research steroids online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best research peptide supplier with COA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pharmaceutical grade corticosteroids for laboratory research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to verify purity of research compounds HPLC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research hormone compounds bulk order supplier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trusted research chemical company with fast shipping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E6655"/>
        </w:rPr>
        <w:t xml:space="preserve">6. Technical Fixes This Week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6655"/>
        </w:rPr>
        <w:t xml:space="preserve">6.1 Author Email Display Removed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Issue: Blog post pages displayed the author's email address (sabhya@urbansingapore.com) in the post meta section, creating a poor user experience and potential spam risk.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 Custom CSS injected via Code Snippets Pro plugin (Snippet ID: 34) to hide the .entry-meta__author element across all blog pages.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Impact: Cleaner blog post layout and author email no longer publicly visible.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E6655"/>
        </w:rPr>
        <w:t xml:space="preserve">7. Blog Plan for Next Week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Planned blog posts for the week of May 8–14, 2026, building topical authority in research compounds: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45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Blog Title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SARMs vs Traditional Steroids for Research: Key Differences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SARMs research compounds, SARMs vs steroids, selective androgen receptor modulators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Peptide Storage &amp; Handling: Best Practices for Researchers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peptide storage guide, research peptide handling, lyophilized peptide storage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Understanding COA Reports for Research Compounds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COA research compounds, certificate of analysis explained, HPLC purity testing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 Compounds for Anti-Aging Studies: An Overview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anti-aging research compounds, research peptides anti-aging, BPC-157 research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Shipping Research Compounds Internationally: Regulations &amp; Tips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 research compounds, international research chemical shipping, import research compounds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 Trends in Research Compound Markets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 compound market 2026, research chemical trends, emerging research peptides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E6655"/>
        </w:rPr>
        <w:t xml:space="preserve">8. Summary &amp; Recommendations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takeaways from this week: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Site is in early SEO growth phase — 4 ranking keywords with room for rapid expansion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Strong user engagement (54.75s avg) indicates quality content and relevant audience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International traffic from Colombia, Venezuela, and Peru validates the Latin American market opportunity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 new blog posts published establishing topical authority in research compounds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 email display fixed for improved professionalism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Prioritize indexing — submit all 6 new blog posts to Google Search Console for faster crawling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internal linking between blog posts and product pages (steroids, peptides, hormones, corticosteroids)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dedicated landing pages for each compound category (steroids, peptides, corticosteroids, hormones)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Spanish-language content to capture Bogota, Medellin, and Caracas audiences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structured data (Product schema) on product pages for rich search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 low-competition long-tail keywords to build domain authority before competing for head terms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Aarise Healthcare — SEO Report —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E665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BC9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2026-05-07T13:55:05.762Z</dcterms:created>
  <dcterms:modified xsi:type="dcterms:W3CDTF">2026-05-07T13:55:05.767Z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