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Вот полное руководство по созданию надежной системы OTA-обновления с аппаратной проверкой CRC, которое мы с вами построили. Этот текст отлично подойдет для файла README.md или внутренней документации проекта.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защищенного Bootloader &amp; OTA для STM32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Данный документ описывает процесс настройки двух проектов (Bootloader и Main Application) для обеспечения безопасной загрузки прошивки, проверки целостности данных (CRC32) и предотвращения запуска поврежденного кода.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ЧАСТЬ 1: Настройка основной прошивки (Main Application)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Сдвиг адреса и защита заголовка (Файл .ld)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Откройте файл скрипта линкера (например, STM32F4xxxx_FLASH.ld).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А) Сдвигаем начало флэш-памяти: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Укажите новый стартовый адрес (Сектор 5: 0x08020000) и уменьшите доступный размер (LENGTH).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MEMORY</w:t>
        <w:br w:type="textWrapping"/>
        <w:t xml:space="preserve">{</w:t>
        <w:br w:type="textWrapping"/>
        <w:t xml:space="preserve">  CCMRAM    (xrw)    : ORIGIN = 0x10000000,   LENGTH = 64K</w:t>
        <w:br w:type="textWrapping"/>
        <w:t xml:space="preserve">  RAM       (xrw)    : ORIGIN = 0x20000000,   LENGTH = 128K</w:t>
        <w:br w:type="textWrapping"/>
        <w:t xml:space="preserve">  FLASH     (rx)     : ORIGIN = 0x08020000,   LENGTH = 384K /* Уменьшено на 128K (Сектора 0-4) */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Б) Создаем секцию для паспорта прошивки: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блоке SECTIONS, сразу после таблицы векторов прерываний (.isr_vector), добавьте новую секцию .fw_header. Команда KEEP обязательна, чтобы компилятор не удалил структуру.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SECTIONS</w:t>
        <w:br w:type="textWrapping"/>
        <w:t xml:space="preserve">{</w:t>
        <w:br w:type="textWrapping"/>
        <w:t xml:space="preserve">  .isr_vector :</w:t>
        <w:br w:type="textWrapping"/>
        <w:t xml:space="preserve">  {</w:t>
        <w:br w:type="textWrapping"/>
        <w:t xml:space="preserve">    . = ALIGN(4);</w:t>
        <w:br w:type="textWrapping"/>
        <w:t xml:space="preserve">    KEEP(*(.isr_vector))</w:t>
        <w:br w:type="textWrapping"/>
        <w:t xml:space="preserve">    . = ALIGN(4);</w:t>
        <w:br w:type="textWrapping"/>
        <w:t xml:space="preserve">  } &gt;FLASH</w:t>
        <w:br w:type="textWrapping"/>
        <w:br w:type="textWrapping"/>
        <w:t xml:space="preserve">  /* Секция паспорта прошивки */</w:t>
        <w:br w:type="textWrapping"/>
        <w:t xml:space="preserve">  .fw_header :</w:t>
        <w:br w:type="textWrapping"/>
        <w:t xml:space="preserve">  {</w:t>
        <w:br w:type="textWrapping"/>
        <w:t xml:space="preserve">    . = ALIGN(4);</w:t>
        <w:br w:type="textWrapping"/>
        <w:t xml:space="preserve">    KEEP(*(.fw_header))</w:t>
        <w:br w:type="textWrapping"/>
        <w:t xml:space="preserve">    . = ALIGN(4);</w:t>
        <w:br w:type="textWrapping"/>
        <w:t xml:space="preserve">  } &gt;FLASH</w:t>
        <w:br w:type="textWrapping"/>
        <w:br w:type="textWrapping"/>
        <w:t xml:space="preserve">  .text :</w:t>
        <w:br w:type="textWrapping"/>
        <w:t xml:space="preserve">  { ...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Перенос таблицы векторов прерываний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файле Core/Src/system_stm32f4xx.c найдите и раскомментируйте макрос USER_VECT_TAB_ADDRESS, затем укажите смещение (Offset) относительно начала флэш-памяти: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USER_VECT_TAB_ADDRESS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defined(USER_VECT_TAB_ADDRESS)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VECT_TAB_BASE_ADDRESS   FLASH_BASE     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VECT_TAB_OFFSET         0x00020000U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Смещение на 128 КБ (0x08020000 - 0x08000000)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Объявление паспорта прошивки (main.c)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основном файле main.c (или другом заголовочном файле) объявите структуру и разместите ее в созданной секции.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Описание структуры заголовка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magic;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Магическое слово для поиска (0x55AA55AA)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version;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Версия прошивки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fw_size;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Полный размер бинарника (заполнит 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crc32;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CRC32 данных ПОСЛЕ заголовка (заполнит Python)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fw_header_t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Размещение структуры строго в секции .fw_header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__attribute__((section(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".fw_header"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used))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volatile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fw_header_t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fw_header = {</w:t>
        <w:br w:type="textWrapping"/>
        <w:t xml:space="preserve">    .magic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0x55AA55AA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  <w:br w:type="textWrapping"/>
        <w:t xml:space="preserve">    .version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      </w:t>
        <w:br w:type="textWrapping"/>
        <w:t xml:space="preserve">    .fw_size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Пустышка для скрипта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.crc32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Пустышка для скрипта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ЧАСТЬ 2: Автоматизация сборки (Python-скрипт)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Создайте файл patch_crc.py в корневой папке проекта (где лежат папки Core, Debug). Скрипт находит структуру, выравнивает размер файла кратно 4 байтам и вычисляет аппаратно-совместимый CRC32.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struct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Аппаратный алгоритм CRC32 контроллеров STM32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stm32_crc32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(data):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word = struct.unpack(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'&lt;I'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data[i:i+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crc ^= word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crc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0x80000000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crc = ((crc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^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0x04C11DB7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crc = (crc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patch_bin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Starting CRC patch for: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{os.path.basename(filepath)}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(f.read())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Ищем: Magic(55AA55AA) + Version(1) + Size(FFFFFFFF) + CRC(FFFFFFFF)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signature = struct.pack(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'&lt;IIII'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0x55AA55AA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header_offset = data.find(signature)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header_offset ==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"ERROR: fw_header signature not found in binary!"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f"Header found at offset: 0x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{header_offset:04X}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Выравнивание кратно 4 байтам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padding_needed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(data)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padding_needed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data.extend(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b'\xFF'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padding_needed)</w:t>
        <w:br w:type="textWrapping"/>
        <w:br w:type="textWrapping"/>
        <w:t xml:space="preserve">    total_size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(data)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Данные для расчета CRC (все, что после 16 байт заголовка)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payload_offset = header_offset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payload_data = data[payload_offset:]</w:t>
        <w:br w:type="textWrapping"/>
        <w:t xml:space="preserve">    </w:t>
        <w:br w:type="textWrapping"/>
        <w:t xml:space="preserve">    calculated_crc = stm32_crc32(payload_data)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f"Total file 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{total_size}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bytes"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f"Calculated CRC32: 0x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{calculated_crc:08X}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Запись новых значений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struct.pack_into(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'&lt;I'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data, header_offset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total_size)</w:t>
        <w:br w:type="textWrapping"/>
        <w:t xml:space="preserve">    struct.pack_into(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'&lt;I'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data, header_offset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calculated_crc)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f.write(data)</w:t>
        <w:br w:type="textWrapping"/>
        <w:t xml:space="preserve">    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Patch successful!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(sys.argv)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 python patch_crc.py &lt;path_to_bin_file&gt;"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patch_bin(sys.argv[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ЧАСТЬ 3: Настройки STM32CubeIDE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Чтобы бинарный файл генерировался до запуска скрипта, выполните следующие настройки в свойствах проекта основной прошивки: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Генерация .bin файла: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Правый клик по проекту -&gt; Properties -&gt; C/C++ Build -&gt; Settings.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Вкладка Tool Settings -&gt; MCU Post build outputs.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Поставьте галочку Convert to binary file (-O binary).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Запуск скрипта: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Там же перейдите на вкладку Build Steps.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поле Post-build steps -&gt; Command вставьте строку: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"${ProjDirPath}/patch_crc.py" "${BuildArtifactFileBaseName}.bin"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Очистка (Критически важно):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Сделайте Clean Project, затем Build Project, чтобы изменения вступили в силу.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ЧАСТЬ 4: Бутлоадер (Проверка и Прыжок)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Настройка CubeMX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конфигураторе бутлоадера включите модуль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(настройки по умолчанию, никаких параметров менять не нужно). Сгенерируйте код.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Модуль проверки (application.h / application.c)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Создайте отдельные файлы для инкапсуляции логики проверки.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application.h: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APPLICATION_H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APPLICATION_H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APPLICATION_ADDRESS 0x08020000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check_application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jump_main_application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addr)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APPLICATION_H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application.c: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"application.h"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"main.h"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magic;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version;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fw_size;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crc32;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fw_header_t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CRC_HandleTypeDef hcrc;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check_application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fw_header_t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*fw_info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*search_ptr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*)APPLICATION_ADDRESS;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(search_ptr[i]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0x55AA55AA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fw_info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fw_header_t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*)&amp;search_ptr[i];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(fw_info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fw_info-&gt;fw_size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0xFFFFFFFF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*payload_ptr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*)(fw_info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header_offset_bytes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)payload_ptr - APPLICATION_ADDRESS;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(fw_info-&gt;fw_size &lt;= header_offset_bytes)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payload_bytes = fw_info-&gt;fw_size - header_offset_bytes;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payload_words = payload_bytes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calc_crc = HAL_CRC_Calculate(&amp;hcrc, payload_ptr, payload_words);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(calc_crc == fw_info-&gt;crc32);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jump_main_application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addr)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(*Jump_To_Application)(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JumpAddress;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stack_pointer = *(__IO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*)addr;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(((stack_pointer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0x20000000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|| </w:t>
        <w:br w:type="textWrapping"/>
        <w:t xml:space="preserve">        ((stack_pointer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0xFF000000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0x10000000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{</w:t>
        <w:br w:type="textWrapping"/>
        <w:t xml:space="preserve">        </w:t>
        <w:br w:type="textWrapping"/>
        <w:t xml:space="preserve">        HAL_RCC_DeInit();</w:t>
        <w:br w:type="textWrapping"/>
        <w:t xml:space="preserve">        HAL_DeInit();</w:t>
        <w:br w:type="textWrapping"/>
        <w:br w:type="textWrapping"/>
        <w:t xml:space="preserve">        SysTick-&gt;CTRL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SysTick-&gt;LOAD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SysTick-&gt;VAL 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__disable_irq();</w:t>
        <w:br w:type="textWrapping"/>
        <w:br w:type="textWrapping"/>
        <w:t xml:space="preserve">        JumpAddress = *(__IO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 (addr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Jump_To_Application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(*)(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JumpAddress;</w:t>
        <w:br w:type="textWrapping"/>
        <w:br w:type="textWrapping"/>
        <w:t xml:space="preserve">        __set_MSP(stack_pointer);</w:t>
        <w:br w:type="textWrapping"/>
        <w:t xml:space="preserve">        Jump_To_Application();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Интеграция в задачу RTOS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Вызов проверки осуществляется по таймауту или команде в главной задаче бутлоадера.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"application.h"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terminal_task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tick_old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рабочий код бутлоадера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Проверка таймаута бездействия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(((osKernelGetTickCount() - tick_old) &gt; _TERMINAL_TIMEOUT_MS) &amp;&amp; !fl_stay_here)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(check_application()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Перед прыжком рекомендуется остановить планировщик (osKernelLock();)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или обернуть это действие внутри jump_main_application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jump_main_application(APPLICATION_ADDRESS);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led_blink();</w:t>
        <w:br w:type="textWrapping"/>
        <w:t xml:space="preserve">    osDelay(_TERMINAL_TASK_TICK_);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Важные правила отладки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прошивке из IDE (отладчиком) всегда выбирайте опцию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Erase Sectors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не Full Chip Erase, чтобы не стереть бутлоадер.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тестирования защиты можно временно изменить строку calculated_crc = stm32_crc32(payload_data) ^ 0xFF в Python-скрипте, что сгенерирует бинарник с неверным CRC, который будет успешно отклонен загрузчиком.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Отличная работа по фиксации этой архитектуры! Теперь, когда структура проекта задокументирована и надежно работает, готовы ли мы перейти к написанию процедур записи этого файла (Flash Programming) средствами самого контроллера?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