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SPF-Tage · KI-Aktivität Bitterrezeptoren</w:t>
      </w:r>
    </w:p>
    <w:p>
      <w:pPr>
        <w:spacing w:after="50"/>
      </w:pPr>
      <w:r>
        <w:rPr>
          <w:b/>
          <w:bCs/>
          <w:sz w:val="36"/>
          <w:szCs w:val="36"/>
        </w:rPr>
        <w:t xml:space="preserve">Rollen-Prompts für die KI</w:t>
      </w:r>
    </w:p>
    <w:p>
      <w:pPr>
        <w:spacing w:after="60"/>
      </w:pPr>
      <w:r>
        <w:rPr>
          <w:color w:val="595959"/>
          <w:sz w:val="22"/>
          <w:szCs w:val="22"/>
        </w:rPr>
        <w:t xml:space="preserve">Zum Kopieren – ein Prompt pro Phase</w:t>
      </w:r>
    </w:p>
    <w:p>
      <w:pPr>
        <w:pBdr>
          <w:bottom w:val="single" w:color="1F4E79" w:sz="12"/>
        </w:pBdr>
        <w:spacing w:after="180"/>
      </w:pPr>
    </w:p>
    <w:p>
      <w:pPr>
        <w:spacing w:after="120" w:line="276"/>
      </w:pPr>
      <w:r>
        <w:t xml:space="preserve">Kopiert den passenden Prompt in euren Chatbot. Füllt die Lücken (___) mit euren eigenen Angaben. Denkt daran: Ihr prüft jede Antwort selbst.</w:t>
      </w:r>
    </w:p>
    <w:p>
      <w:pPr>
        <w:spacing w:after="60" w:before="160"/>
      </w:pPr>
      <w:r>
        <w:rPr>
          <w:b/>
          <w:bCs/>
          <w:color w:val="1F4E79"/>
          <w:sz w:val="24"/>
          <w:szCs w:val="24"/>
        </w:rPr>
        <w:t xml:space="preserve">Prompt A · </w:t>
      </w:r>
      <w:r>
        <w:rPr>
          <w:b/>
          <w:bCs/>
          <w:sz w:val="24"/>
          <w:szCs w:val="24"/>
        </w:rPr>
        <w:t xml:space="preserve">Sokratischer PCR-Tutor</w:t>
      </w:r>
    </w:p>
    <w:p>
      <w:pPr>
        <w:spacing w:after="120" w:line="276"/>
      </w:pPr>
      <w:r>
        <w:rPr>
          <w:b/>
          <w:bCs/>
        </w:rPr>
        <w:t xml:space="preserve">Wofür: </w:t>
      </w:r>
      <w:r>
        <w:t xml:space="preserve">Phase A – die Methode verstehen.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F4E79" w:sz="8"/>
              <w:left w:val="single" w:color="1F4E79" w:sz="8"/>
              <w:bottom w:val="single" w:color="1F4E79" w:sz="8"/>
              <w:right w:val="single" w:color="1F4E79" w:sz="8"/>
            </w:tcBorders>
            <w:shd w:fill="F4F7FB" w:color="auto" w:val="clear"/>
            <w:tcMar>
              <w:top w:type="dxa" w:w="120"/>
              <w:left w:type="dxa" w:w="160"/>
              <w:bottom w:type="dxa" w:w="120"/>
              <w:right w:type="dxa" w:w="160"/>
            </w:tcMar>
          </w:tcPr>
          <w:p>
            <w:pPr>
              <w:spacing w:after="0" w:line="276"/>
            </w:pPr>
            <w:r>
              <w:rPr>
                <w:i/>
                <w:iCs/>
              </w:rPr>
              <w:t xml:space="preserve">Du bist mein Tutor für Molekularbiologie. Ich lerne gerade die PCR und die Tetra-Primer-ARMS-PCR, mit der man den SNP rs713598 im Bitterrezeptor-Gen TAS2R38 genotypisiert. Stelle mir nacheinander gezielte Fragen, die mein Verständnis prüfen: zu den drei PCR-Phasen (Denaturierung, Annealing, Extension) und zur Rolle der inneren und äusseren Primer. Gib mir die Antworten NICHT vor. Warte nach jeder Frage auf meine Antwort, gib kurzes Feedback und hake nach, wenn etwas unklar oder falsch ist. Stelle jetzt die erste Frage.</w:t>
            </w:r>
          </w:p>
        </w:tc>
      </w:tr>
    </w:tbl>
    <w:p>
      <w:pPr>
        <w:spacing w:after="60" w:before="160"/>
      </w:pPr>
      <w:r>
        <w:rPr>
          <w:b/>
          <w:bCs/>
          <w:color w:val="1F4E79"/>
          <w:sz w:val="24"/>
          <w:szCs w:val="24"/>
        </w:rPr>
        <w:t xml:space="preserve">Prompt B · </w:t>
      </w:r>
      <w:r>
        <w:rPr>
          <w:b/>
          <w:bCs/>
          <w:sz w:val="24"/>
          <w:szCs w:val="24"/>
        </w:rPr>
        <w:t xml:space="preserve">Prüfpartner Datenauswertung</w:t>
      </w:r>
    </w:p>
    <w:p>
      <w:pPr>
        <w:spacing w:after="120" w:line="276"/>
      </w:pPr>
      <w:r>
        <w:rPr>
          <w:b/>
          <w:bCs/>
        </w:rPr>
        <w:t xml:space="preserve">Wofür: </w:t>
      </w:r>
      <w:r>
        <w:t xml:space="preserve">Phase B – Gelbild auswerten. Achtung: Die KI kennt euer Gel nicht – prüft ihre Aussagen an den Bandenlängen.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F4E79" w:sz="8"/>
              <w:left w:val="single" w:color="1F4E79" w:sz="8"/>
              <w:bottom w:val="single" w:color="1F4E79" w:sz="8"/>
              <w:right w:val="single" w:color="1F4E79" w:sz="8"/>
            </w:tcBorders>
            <w:shd w:fill="F4F7FB" w:color="auto" w:val="clear"/>
            <w:tcMar>
              <w:top w:type="dxa" w:w="120"/>
              <w:left w:type="dxa" w:w="160"/>
              <w:bottom w:type="dxa" w:w="120"/>
              <w:right w:type="dxa" w:w="160"/>
            </w:tcMar>
          </w:tcPr>
          <w:p>
            <w:pPr>
              <w:spacing w:after="0" w:line="276"/>
            </w:pPr>
            <w:r>
              <w:rPr>
                <w:i/>
                <w:iCs/>
              </w:rPr>
              <w:t>Du bist mein kritischer Prüfpartner. Ich werte ein Gelbild einer Tetra-Primer-ARMS-PCR für den SNP rs713598 im Gen TAS2R38 aus. Die Banden bedeuten: 640 bp = Kontrollbande (immer vorhanden), 436 bp = Non-Taster-Allel, 281 bp = Taster-Allel. Gib mir NICHT einfach recht: Frage nach meiner Begründung, decke Denkfehler auf und prüfe, ob meine Zuordnung logisch ist. Korrigiere mich erst, wenn ich es nach deinen Rückfragen selbst nicht merke. Meine sichtbaren Banden sind: ___ . Meine Interpretation des Genotyps: ___ .</w:t>
            </w:r>
          </w:p>
        </w:tc>
      </w:tr>
    </w:tbl>
    <w:p>
      <w:pPr>
        <w:spacing w:after="60" w:before="160"/>
      </w:pPr>
      <w:r>
        <w:rPr>
          <w:b/>
          <w:bCs/>
          <w:color w:val="1F4E79"/>
          <w:sz w:val="24"/>
          <w:szCs w:val="24"/>
        </w:rPr>
        <w:t xml:space="preserve">Prompt C · </w:t>
      </w:r>
      <w:r>
        <w:rPr>
          <w:b/>
          <w:bCs/>
          <w:sz w:val="24"/>
          <w:szCs w:val="24"/>
        </w:rPr>
        <w:t xml:space="preserve">Advocatus Diaboli (Genotyp → Phänotyp)</w:t>
      </w:r>
    </w:p>
    <w:p>
      <w:pPr>
        <w:spacing w:after="120" w:line="276"/>
      </w:pPr>
      <w:r>
        <w:rPr>
          <w:b/>
          <w:bCs/>
        </w:rPr>
        <w:t xml:space="preserve">Wofür: </w:t>
      </w:r>
      <w:r>
        <w:t xml:space="preserve">Phase C – den Schluss vom Gen auf den Geschmack kritisch prüfen.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F4E79" w:sz="8"/>
              <w:left w:val="single" w:color="1F4E79" w:sz="8"/>
              <w:bottom w:val="single" w:color="1F4E79" w:sz="8"/>
              <w:right w:val="single" w:color="1F4E79" w:sz="8"/>
            </w:tcBorders>
            <w:shd w:fill="F4F7FB" w:color="auto" w:val="clear"/>
            <w:tcMar>
              <w:top w:type="dxa" w:w="120"/>
              <w:left w:type="dxa" w:w="160"/>
              <w:bottom w:type="dxa" w:w="120"/>
              <w:right w:type="dxa" w:w="160"/>
            </w:tcMar>
          </w:tcPr>
          <w:p>
            <w:pPr>
              <w:spacing w:after="0" w:line="276"/>
            </w:pPr>
            <w:r>
              <w:rPr>
                <w:i/>
                <w:iCs/>
              </w:rPr>
              <w:t xml:space="preserve">Du bist Advocatus Diaboli. Ich behaupte: Wer das Taster-Allel im Gen TAS2R38 (rs713598) trägt, schmeckt Bitterstoffe wie PTC/PROP zwangsläufig stark. Deine Aufgabe: Widersprich dieser Behauptung so fundiert wie möglich und zeige die Grenzen des Schlusses vom Genotyp auf die tatsächliche Bitterwahrnehmung auf. Nenne biologische UND methodische Gründe. Fordere mich auf, deine Einwände zu entkräften, und lass nicht locker. Beginne mit deinem stärksten Gegenargument.</w:t>
            </w:r>
          </w:p>
        </w:tc>
      </w:tr>
    </w:tbl>
    <w:p>
      <w:pPr>
        <w:spacing w:after="60" w:before="160"/>
      </w:pPr>
      <w:r>
        <w:rPr>
          <w:b/>
          <w:bCs/>
          <w:color w:val="1F4E79"/>
          <w:sz w:val="24"/>
          <w:szCs w:val="24"/>
        </w:rPr>
        <w:t xml:space="preserve">Prompt D · </w:t>
      </w:r>
      <w:r>
        <w:rPr>
          <w:b/>
          <w:bCs/>
          <w:sz w:val="24"/>
          <w:szCs w:val="24"/>
        </w:rPr>
        <w:t xml:space="preserve">Debattenpartner Datenethik</w:t>
      </w:r>
    </w:p>
    <w:p>
      <w:pPr>
        <w:spacing w:after="120" w:line="276"/>
      </w:pPr>
      <w:r>
        <w:rPr>
          <w:b/>
          <w:bCs/>
        </w:rPr>
        <w:t xml:space="preserve">Wofür: </w:t>
      </w:r>
      <w:r>
        <w:t xml:space="preserve">Phase D – die gesellschaftliche Bedeutung diskutieren.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F4E79" w:sz="8"/>
              <w:left w:val="single" w:color="1F4E79" w:sz="8"/>
              <w:bottom w:val="single" w:color="1F4E79" w:sz="8"/>
              <w:right w:val="single" w:color="1F4E79" w:sz="8"/>
            </w:tcBorders>
            <w:shd w:fill="F4F7FB" w:color="auto" w:val="clear"/>
            <w:tcMar>
              <w:top w:type="dxa" w:w="120"/>
              <w:left w:type="dxa" w:w="160"/>
              <w:bottom w:type="dxa" w:w="120"/>
              <w:right w:type="dxa" w:w="160"/>
            </w:tcMar>
          </w:tcPr>
          <w:p>
            <w:pPr>
              <w:spacing w:after="0" w:line="276"/>
            </w:pPr>
            <w:r>
              <w:rPr>
                <w:i/>
                <w:iCs/>
              </w:rPr>
              <w:t xml:space="preserve">Du bist mein Debattenpartner und vertrittst konsequent die Gegenposition zu mir. Thema: der Umgang mit genetischen Daten am Beispiel des TAS2R38-Genotyps – von personalisierter Ernährung und Medizin bis zu Datenschutz und Diskriminierung. Ich beziehe zuerst Stellung; du argumentierst mit konkreten Beispielen und unbequemen Fragen dagegen, sodass ich meine Position begründen und verteidigen muss. Bleibe sachlich und fair. Meine Ausgangsposition ist: ___ .</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2026-07-11T17:39:34.683Z</dcterms:created>
  <dcterms:modified xsi:type="dcterms:W3CDTF">2026-07-11T17:39:34.683Z</dcterms:modified>
</cp:coreProperties>
</file>

<file path=docProps/custom.xml><?xml version="1.0" encoding="utf-8"?>
<Properties xmlns="http://schemas.openxmlformats.org/officeDocument/2006/custom-properties" xmlns:vt="http://schemas.openxmlformats.org/officeDocument/2006/docPropsVTypes"/>
</file>