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5063" w14:textId="77777777" w:rsidR="00650527" w:rsidRDefault="0031421F">
      <w:pPr>
        <w:spacing w:after="60"/>
      </w:pPr>
      <w:r>
        <w:rPr>
          <w:b/>
          <w:bCs/>
          <w:caps/>
          <w:color w:val="5B6472"/>
          <w:sz w:val="16"/>
          <w:szCs w:val="16"/>
        </w:rPr>
        <w:t>SPF-Tage · KI-Aktivität Bitterrezeptoren – Theorie</w:t>
      </w:r>
    </w:p>
    <w:p w14:paraId="41075064" w14:textId="77777777" w:rsidR="00650527" w:rsidRDefault="0031421F">
      <w:pPr>
        <w:spacing w:after="40"/>
      </w:pPr>
      <w:r>
        <w:rPr>
          <w:b/>
          <w:bCs/>
          <w:color w:val="0F3D2E"/>
          <w:sz w:val="34"/>
          <w:szCs w:val="34"/>
        </w:rPr>
        <w:t>Aufgabenblatt: Funktionelle Gruppen in Bitterstoffen</w:t>
      </w:r>
    </w:p>
    <w:p w14:paraId="41075065" w14:textId="300B644C" w:rsidR="00650527" w:rsidRDefault="00633FAB">
      <w:pPr>
        <w:pBdr>
          <w:bottom w:val="single" w:sz="12" w:space="6" w:color="1D9E75"/>
        </w:pBdr>
        <w:spacing w:after="180"/>
      </w:pPr>
      <w:r>
        <w:t>Kann parallel zum KI-Assistenten verwendet werden</w:t>
      </w:r>
    </w:p>
    <w:p w14:paraId="44F451AC" w14:textId="70AFE030" w:rsidR="00633FAB" w:rsidRDefault="005163D6">
      <w:pPr>
        <w:spacing w:after="150"/>
      </w:pPr>
      <w:r>
        <w:t>1) Funktionelle Gruppe und 2) Stoffklasse einkreisen und benennen.</w:t>
      </w:r>
    </w:p>
    <w:p w14:paraId="4107506C" w14:textId="77777777" w:rsidR="00650527" w:rsidRDefault="0031421F">
      <w:pPr>
        <w:pStyle w:val="berschrift1"/>
        <w:spacing w:before="200" w:after="20"/>
      </w:pPr>
      <w:r>
        <w:rPr>
          <w:b/>
          <w:bCs/>
          <w:color w:val="1D9E75"/>
          <w:sz w:val="24"/>
          <w:szCs w:val="24"/>
        </w:rPr>
        <w:t>1 · PTC (Phenylthiocarbamid)</w:t>
      </w:r>
      <w:r>
        <w:rPr>
          <w:color w:val="5B6472"/>
          <w:sz w:val="17"/>
          <w:szCs w:val="17"/>
        </w:rPr>
        <w:t xml:space="preserve">    Stufe 1 – Einstieg</w:t>
      </w:r>
    </w:p>
    <w:p w14:paraId="4107506D" w14:textId="385620E6" w:rsidR="00650527" w:rsidRDefault="00633444">
      <w:pPr>
        <w:spacing w:after="40"/>
        <w:jc w:val="center"/>
      </w:pPr>
      <w:r>
        <w:rPr>
          <w:noProof/>
        </w:rPr>
        <w:drawing>
          <wp:inline distT="0" distB="0" distL="0" distR="0" wp14:anchorId="0F6D760A" wp14:editId="49DE12F8">
            <wp:extent cx="1865731" cy="1022741"/>
            <wp:effectExtent l="0" t="0" r="1270" b="6350"/>
            <wp:docPr id="149468580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377" cy="102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71A49" w14:textId="77777777" w:rsidR="005163D6" w:rsidRDefault="005163D6">
      <w:pPr>
        <w:spacing w:before="30" w:after="110"/>
        <w:rPr>
          <w:color w:val="1A1A1A"/>
          <w:sz w:val="21"/>
          <w:szCs w:val="21"/>
        </w:rPr>
      </w:pPr>
    </w:p>
    <w:p w14:paraId="4107506F" w14:textId="055DC726" w:rsidR="00650527" w:rsidRPr="006D7B87" w:rsidRDefault="0031421F">
      <w:pPr>
        <w:spacing w:before="30" w:after="110"/>
        <w:rPr>
          <w:lang w:val="fr-CH"/>
        </w:rPr>
      </w:pPr>
      <w:r>
        <w:rPr>
          <w:color w:val="1A1A1A"/>
          <w:sz w:val="21"/>
          <w:szCs w:val="21"/>
        </w:rPr>
        <w:t>Die C=S-Gruppe ist das Analogon zu welcher bekannten Gruppe?</w:t>
      </w:r>
      <w:r>
        <w:rPr>
          <w:color w:val="9AA1A9"/>
          <w:sz w:val="21"/>
          <w:szCs w:val="21"/>
        </w:rPr>
        <w:t xml:space="preserve">  </w:t>
      </w:r>
      <w:r w:rsidRPr="006D7B87">
        <w:rPr>
          <w:color w:val="9AA1A9"/>
          <w:sz w:val="21"/>
          <w:szCs w:val="21"/>
          <w:lang w:val="fr-CH"/>
        </w:rPr>
        <w:t>___</w:t>
      </w:r>
      <w:r w:rsidR="005163D6">
        <w:rPr>
          <w:color w:val="9AA1A9"/>
          <w:sz w:val="21"/>
          <w:szCs w:val="21"/>
          <w:lang w:val="fr-CH"/>
        </w:rPr>
        <w:t>_____________________</w:t>
      </w:r>
      <w:r w:rsidRPr="006D7B87">
        <w:rPr>
          <w:color w:val="9AA1A9"/>
          <w:sz w:val="21"/>
          <w:szCs w:val="21"/>
          <w:lang w:val="fr-CH"/>
        </w:rPr>
        <w:t>_</w:t>
      </w:r>
    </w:p>
    <w:p w14:paraId="41075070" w14:textId="77777777" w:rsidR="00650527" w:rsidRPr="006D7B87" w:rsidRDefault="0031421F">
      <w:pPr>
        <w:pStyle w:val="berschrift1"/>
        <w:spacing w:before="200" w:after="20"/>
        <w:rPr>
          <w:lang w:val="fr-CH"/>
        </w:rPr>
      </w:pPr>
      <w:r w:rsidRPr="006D7B87">
        <w:rPr>
          <w:b/>
          <w:bCs/>
          <w:color w:val="1D9E75"/>
          <w:sz w:val="24"/>
          <w:szCs w:val="24"/>
          <w:lang w:val="fr-CH"/>
        </w:rPr>
        <w:t>2 · PROP / PTU (6-n-Propylthiouracil)</w:t>
      </w:r>
      <w:r w:rsidRPr="006D7B87">
        <w:rPr>
          <w:color w:val="5B6472"/>
          <w:sz w:val="17"/>
          <w:szCs w:val="17"/>
          <w:lang w:val="fr-CH"/>
        </w:rPr>
        <w:t xml:space="preserve">    Stufe 2</w:t>
      </w:r>
    </w:p>
    <w:p w14:paraId="41075071" w14:textId="2384C52E" w:rsidR="00650527" w:rsidRDefault="00633444">
      <w:pPr>
        <w:spacing w:after="40"/>
        <w:jc w:val="center"/>
      </w:pPr>
      <w:r>
        <w:rPr>
          <w:noProof/>
        </w:rPr>
        <w:drawing>
          <wp:inline distT="0" distB="0" distL="0" distR="0" wp14:anchorId="527ACCF2" wp14:editId="7853A631">
            <wp:extent cx="1861787" cy="1230757"/>
            <wp:effectExtent l="0" t="0" r="5715" b="7620"/>
            <wp:docPr id="612404525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519" cy="123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CEEBB" w14:textId="77777777" w:rsidR="005163D6" w:rsidRDefault="005163D6">
      <w:pPr>
        <w:spacing w:before="30" w:after="110"/>
        <w:rPr>
          <w:color w:val="1A1A1A"/>
          <w:sz w:val="21"/>
          <w:szCs w:val="21"/>
        </w:rPr>
      </w:pPr>
    </w:p>
    <w:p w14:paraId="41075073" w14:textId="3F2B86D1" w:rsidR="00650527" w:rsidRDefault="0031421F">
      <w:pPr>
        <w:spacing w:before="30" w:after="110"/>
      </w:pPr>
      <w:r>
        <w:rPr>
          <w:color w:val="1A1A1A"/>
          <w:sz w:val="21"/>
          <w:szCs w:val="21"/>
        </w:rPr>
        <w:t>Wo ist Keto-Enol- bzw. Thion-Thiol-Tautomerie denkbar?</w:t>
      </w:r>
      <w:r>
        <w:rPr>
          <w:color w:val="9AA1A9"/>
          <w:sz w:val="21"/>
          <w:szCs w:val="21"/>
        </w:rPr>
        <w:t xml:space="preserve">  ___</w:t>
      </w:r>
      <w:r w:rsidR="005163D6">
        <w:rPr>
          <w:color w:val="9AA1A9"/>
          <w:sz w:val="21"/>
          <w:szCs w:val="21"/>
        </w:rPr>
        <w:t>_______________</w:t>
      </w:r>
      <w:r>
        <w:rPr>
          <w:color w:val="9AA1A9"/>
          <w:sz w:val="21"/>
          <w:szCs w:val="21"/>
        </w:rPr>
        <w:t>_</w:t>
      </w:r>
    </w:p>
    <w:p w14:paraId="41075074" w14:textId="77777777" w:rsidR="00650527" w:rsidRDefault="0031421F">
      <w:pPr>
        <w:pStyle w:val="berschrift1"/>
        <w:spacing w:before="200" w:after="20"/>
      </w:pPr>
      <w:r>
        <w:rPr>
          <w:b/>
          <w:bCs/>
          <w:color w:val="1D9E75"/>
          <w:sz w:val="24"/>
          <w:szCs w:val="24"/>
        </w:rPr>
        <w:t>3 · Goitrin (5-Vinyl-oxazolidin-2-thion)</w:t>
      </w:r>
      <w:r>
        <w:rPr>
          <w:color w:val="5B6472"/>
          <w:sz w:val="17"/>
          <w:szCs w:val="17"/>
        </w:rPr>
        <w:t xml:space="preserve">    Stufe 3</w:t>
      </w:r>
    </w:p>
    <w:p w14:paraId="41075075" w14:textId="40438D2E" w:rsidR="00650527" w:rsidRDefault="005163D6">
      <w:pPr>
        <w:spacing w:after="40"/>
        <w:jc w:val="center"/>
      </w:pPr>
      <w:r>
        <w:rPr>
          <w:noProof/>
        </w:rPr>
        <w:drawing>
          <wp:inline distT="0" distB="0" distL="0" distR="0" wp14:anchorId="3F572FBB" wp14:editId="2C310E3C">
            <wp:extent cx="873865" cy="1109414"/>
            <wp:effectExtent l="0" t="0" r="2540" b="0"/>
            <wp:docPr id="336251517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139" cy="1118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68A30" w14:textId="77777777" w:rsidR="005163D6" w:rsidRDefault="005163D6" w:rsidP="005163D6">
      <w:pPr>
        <w:spacing w:before="30" w:after="110"/>
      </w:pPr>
      <w:r>
        <w:rPr>
          <w:color w:val="1A1A1A"/>
          <w:sz w:val="21"/>
          <w:szCs w:val="21"/>
        </w:rPr>
        <w:t>Wo ist Keto-Enol- bzw. Thion-Thiol-Tautomerie denkbar?</w:t>
      </w:r>
      <w:r>
        <w:rPr>
          <w:color w:val="9AA1A9"/>
          <w:sz w:val="21"/>
          <w:szCs w:val="21"/>
        </w:rPr>
        <w:t xml:space="preserve">  ___________________</w:t>
      </w:r>
    </w:p>
    <w:p w14:paraId="41075078" w14:textId="77777777" w:rsidR="00650527" w:rsidRDefault="0031421F">
      <w:pPr>
        <w:pStyle w:val="berschrift1"/>
        <w:spacing w:before="200" w:after="20"/>
      </w:pPr>
      <w:r>
        <w:rPr>
          <w:b/>
          <w:bCs/>
          <w:color w:val="1D9E75"/>
          <w:sz w:val="24"/>
          <w:szCs w:val="24"/>
        </w:rPr>
        <w:t>4 · Sinigrin (Glucosinolat)</w:t>
      </w:r>
      <w:r>
        <w:rPr>
          <w:color w:val="5B6472"/>
          <w:sz w:val="17"/>
          <w:szCs w:val="17"/>
        </w:rPr>
        <w:t xml:space="preserve">    Stufe 4</w:t>
      </w:r>
    </w:p>
    <w:p w14:paraId="41075079" w14:textId="65A5E568" w:rsidR="00650527" w:rsidRDefault="005163D6">
      <w:pPr>
        <w:spacing w:after="40"/>
        <w:jc w:val="center"/>
      </w:pPr>
      <w:r>
        <w:rPr>
          <w:noProof/>
        </w:rPr>
        <w:drawing>
          <wp:inline distT="0" distB="0" distL="0" distR="0" wp14:anchorId="50E55908" wp14:editId="285EA651">
            <wp:extent cx="2379345" cy="1351915"/>
            <wp:effectExtent l="0" t="0" r="1905" b="635"/>
            <wp:docPr id="1623328641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34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5406A" w14:textId="77777777" w:rsidR="005163D6" w:rsidRDefault="005163D6">
      <w:pPr>
        <w:spacing w:before="30" w:after="110"/>
        <w:rPr>
          <w:color w:val="1A1A1A"/>
          <w:sz w:val="21"/>
          <w:szCs w:val="21"/>
        </w:rPr>
      </w:pPr>
    </w:p>
    <w:p w14:paraId="4107507A" w14:textId="51C6FD80" w:rsidR="00650527" w:rsidRDefault="0031421F">
      <w:pPr>
        <w:spacing w:before="30" w:after="110"/>
      </w:pPr>
      <w:r>
        <w:rPr>
          <w:color w:val="1A1A1A"/>
          <w:sz w:val="21"/>
          <w:szCs w:val="21"/>
        </w:rPr>
        <w:t>Funktionelle Gruppen (Zucker, Bindung, Seitenkette, Rest):</w:t>
      </w:r>
      <w:r>
        <w:rPr>
          <w:color w:val="9AA1A9"/>
          <w:sz w:val="21"/>
          <w:szCs w:val="21"/>
        </w:rPr>
        <w:t xml:space="preserve">  _</w:t>
      </w:r>
      <w:r w:rsidR="005163D6">
        <w:rPr>
          <w:color w:val="9AA1A9"/>
          <w:sz w:val="21"/>
          <w:szCs w:val="21"/>
        </w:rPr>
        <w:t>____________________________</w:t>
      </w:r>
      <w:r>
        <w:rPr>
          <w:color w:val="9AA1A9"/>
          <w:sz w:val="21"/>
          <w:szCs w:val="21"/>
        </w:rPr>
        <w:t>___</w:t>
      </w:r>
    </w:p>
    <w:p w14:paraId="4107507B" w14:textId="4DAE97D7" w:rsidR="00650527" w:rsidRDefault="0031421F">
      <w:pPr>
        <w:spacing w:before="30" w:after="110"/>
      </w:pPr>
      <w:r>
        <w:rPr>
          <w:color w:val="1A1A1A"/>
          <w:sz w:val="21"/>
          <w:szCs w:val="21"/>
        </w:rPr>
        <w:t>α- oder β-Anomer? Wo sitzt die glykosidische Bindung?</w:t>
      </w:r>
      <w:r>
        <w:rPr>
          <w:color w:val="9AA1A9"/>
          <w:sz w:val="21"/>
          <w:szCs w:val="21"/>
        </w:rPr>
        <w:t xml:space="preserve">  ____</w:t>
      </w:r>
      <w:r w:rsidR="005163D6">
        <w:rPr>
          <w:color w:val="9AA1A9"/>
          <w:sz w:val="21"/>
          <w:szCs w:val="21"/>
        </w:rPr>
        <w:t>______________________________</w:t>
      </w:r>
      <w:r>
        <w:rPr>
          <w:color w:val="9AA1A9"/>
          <w:sz w:val="21"/>
          <w:szCs w:val="21"/>
        </w:rPr>
        <w:t>_</w:t>
      </w:r>
    </w:p>
    <w:p w14:paraId="394F3E72" w14:textId="77777777" w:rsidR="005163D6" w:rsidRDefault="005163D6">
      <w:pPr>
        <w:rPr>
          <w:b/>
          <w:bCs/>
          <w:color w:val="1D9E75"/>
          <w:sz w:val="24"/>
          <w:szCs w:val="24"/>
        </w:rPr>
      </w:pPr>
      <w:r>
        <w:rPr>
          <w:b/>
          <w:bCs/>
          <w:color w:val="1D9E75"/>
          <w:sz w:val="24"/>
          <w:szCs w:val="24"/>
        </w:rPr>
        <w:br w:type="page"/>
      </w:r>
    </w:p>
    <w:p w14:paraId="4107507C" w14:textId="3E03F809" w:rsidR="00650527" w:rsidRDefault="0031421F">
      <w:pPr>
        <w:pStyle w:val="berschrift1"/>
        <w:spacing w:before="200" w:after="20"/>
      </w:pPr>
      <w:r>
        <w:rPr>
          <w:b/>
          <w:bCs/>
          <w:color w:val="1D9E75"/>
          <w:sz w:val="24"/>
          <w:szCs w:val="24"/>
        </w:rPr>
        <w:lastRenderedPageBreak/>
        <w:t>5 · Naringin</w:t>
      </w:r>
      <w:r>
        <w:rPr>
          <w:color w:val="5B6472"/>
          <w:sz w:val="17"/>
          <w:szCs w:val="17"/>
        </w:rPr>
        <w:t xml:space="preserve">    Stufe 5</w:t>
      </w:r>
    </w:p>
    <w:p w14:paraId="4107507D" w14:textId="57CEAF78" w:rsidR="00650527" w:rsidRDefault="005163D6">
      <w:pPr>
        <w:spacing w:after="40"/>
        <w:jc w:val="center"/>
      </w:pPr>
      <w:r>
        <w:rPr>
          <w:noProof/>
        </w:rPr>
        <w:drawing>
          <wp:inline distT="0" distB="0" distL="0" distR="0" wp14:anchorId="75D51420" wp14:editId="0B2882DD">
            <wp:extent cx="3380247" cy="1554436"/>
            <wp:effectExtent l="0" t="0" r="0" b="8255"/>
            <wp:docPr id="109659351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791" cy="1556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AB733" w14:textId="77777777" w:rsidR="005163D6" w:rsidRDefault="005163D6">
      <w:pPr>
        <w:spacing w:before="30" w:after="110"/>
        <w:rPr>
          <w:color w:val="1A1A1A"/>
          <w:sz w:val="21"/>
          <w:szCs w:val="21"/>
        </w:rPr>
      </w:pPr>
    </w:p>
    <w:p w14:paraId="4107507F" w14:textId="700FDD2C" w:rsidR="00650527" w:rsidRDefault="0031421F">
      <w:pPr>
        <w:spacing w:before="30" w:after="110"/>
      </w:pPr>
      <w:r>
        <w:rPr>
          <w:color w:val="1A1A1A"/>
          <w:sz w:val="21"/>
          <w:szCs w:val="21"/>
        </w:rPr>
        <w:t>Welche Gruppen verbinden hier Arene und Kohlenhydrate?</w:t>
      </w:r>
      <w:r>
        <w:rPr>
          <w:color w:val="9AA1A9"/>
          <w:sz w:val="21"/>
          <w:szCs w:val="21"/>
        </w:rPr>
        <w:t xml:space="preserve">  ___</w:t>
      </w:r>
      <w:r w:rsidR="005163D6">
        <w:rPr>
          <w:color w:val="9AA1A9"/>
          <w:sz w:val="21"/>
          <w:szCs w:val="21"/>
        </w:rPr>
        <w:t>__________________</w:t>
      </w:r>
      <w:r>
        <w:rPr>
          <w:color w:val="9AA1A9"/>
          <w:sz w:val="21"/>
          <w:szCs w:val="21"/>
        </w:rPr>
        <w:t>_</w:t>
      </w:r>
    </w:p>
    <w:p w14:paraId="41075080" w14:textId="77777777" w:rsidR="00650527" w:rsidRDefault="0031421F">
      <w:pPr>
        <w:pStyle w:val="berschrift1"/>
        <w:spacing w:before="200" w:after="20"/>
      </w:pPr>
      <w:r>
        <w:rPr>
          <w:b/>
          <w:bCs/>
          <w:color w:val="1D9E75"/>
          <w:sz w:val="24"/>
          <w:szCs w:val="24"/>
        </w:rPr>
        <w:t>6 · Amarogentin</w:t>
      </w:r>
      <w:r>
        <w:rPr>
          <w:color w:val="5B6472"/>
          <w:sz w:val="17"/>
          <w:szCs w:val="17"/>
        </w:rPr>
        <w:t xml:space="preserve">    Stufe 6 – Königsklasse</w:t>
      </w:r>
    </w:p>
    <w:p w14:paraId="41075081" w14:textId="3E4B74C1" w:rsidR="00650527" w:rsidRDefault="005163D6">
      <w:pPr>
        <w:spacing w:after="40"/>
        <w:jc w:val="center"/>
      </w:pPr>
      <w:r>
        <w:rPr>
          <w:noProof/>
        </w:rPr>
        <w:drawing>
          <wp:inline distT="0" distB="0" distL="0" distR="0" wp14:anchorId="41662D12" wp14:editId="590AB758">
            <wp:extent cx="3501589" cy="2314114"/>
            <wp:effectExtent l="0" t="0" r="3810" b="0"/>
            <wp:docPr id="1312750580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065" cy="232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75086" w14:textId="77777777" w:rsidR="00650527" w:rsidRDefault="0031421F">
      <w:pPr>
        <w:pStyle w:val="berschrift1"/>
        <w:spacing w:before="240" w:after="100"/>
      </w:pPr>
      <w:r>
        <w:rPr>
          <w:b/>
          <w:bCs/>
          <w:color w:val="1D9E75"/>
          <w:sz w:val="24"/>
          <w:szCs w:val="24"/>
        </w:rPr>
        <w:t>Phase B · Struktur–Geschmack</w:t>
      </w:r>
    </w:p>
    <w:p w14:paraId="41075087" w14:textId="77777777" w:rsidR="00650527" w:rsidRDefault="0031421F">
      <w:pPr>
        <w:spacing w:after="80"/>
      </w:pPr>
      <w:r>
        <w:rPr>
          <w:color w:val="1A1A1A"/>
          <w:sz w:val="21"/>
          <w:szCs w:val="21"/>
        </w:rPr>
        <w:t xml:space="preserve">Vergleicht </w:t>
      </w:r>
      <w:r>
        <w:rPr>
          <w:b/>
          <w:bCs/>
          <w:color w:val="1A1A1A"/>
          <w:sz w:val="21"/>
          <w:szCs w:val="21"/>
        </w:rPr>
        <w:t>PTC, PROP, Goitrin und Sinigrin</w:t>
      </w:r>
      <w:r>
        <w:rPr>
          <w:color w:val="1A1A1A"/>
          <w:sz w:val="21"/>
          <w:szCs w:val="21"/>
        </w:rPr>
        <w:t xml:space="preserve"> miteinander und startet dann Rollen-Prompt B.</w:t>
      </w:r>
    </w:p>
    <w:p w14:paraId="41075088" w14:textId="77777777" w:rsidR="00650527" w:rsidRDefault="0031421F">
      <w:pPr>
        <w:spacing w:before="30" w:after="110"/>
      </w:pPr>
      <w:r>
        <w:rPr>
          <w:color w:val="1A1A1A"/>
          <w:sz w:val="21"/>
          <w:szCs w:val="21"/>
        </w:rPr>
        <w:t>Welches gemeinsame Motiv tragen alle vier? (Tipp: Schwefel!)</w:t>
      </w:r>
      <w:r>
        <w:rPr>
          <w:color w:val="9AA1A9"/>
          <w:sz w:val="21"/>
          <w:szCs w:val="21"/>
        </w:rPr>
        <w:t xml:space="preserve">  ____</w:t>
      </w:r>
    </w:p>
    <w:p w14:paraId="41075089" w14:textId="77777777" w:rsidR="00650527" w:rsidRDefault="0031421F">
      <w:pPr>
        <w:spacing w:after="40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>Was ändert sich chemisch, wenn O durch S ersetzt wird (C=O → C=S)? Denkt an Elektronegativität, Bindungspolarität und Wasserstoffbrücken.</w:t>
      </w:r>
    </w:p>
    <w:p w14:paraId="51CF8EEC" w14:textId="77777777" w:rsidR="005163D6" w:rsidRDefault="005163D6" w:rsidP="005163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color w:val="1A1A1A"/>
          <w:sz w:val="21"/>
          <w:szCs w:val="21"/>
        </w:rPr>
      </w:pPr>
    </w:p>
    <w:p w14:paraId="0F27205C" w14:textId="77777777" w:rsidR="005163D6" w:rsidRDefault="005163D6" w:rsidP="005163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color w:val="1A1A1A"/>
          <w:sz w:val="21"/>
          <w:szCs w:val="21"/>
        </w:rPr>
      </w:pPr>
    </w:p>
    <w:p w14:paraId="6D0BA61F" w14:textId="77777777" w:rsidR="005163D6" w:rsidRDefault="005163D6" w:rsidP="005163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color w:val="1A1A1A"/>
          <w:sz w:val="21"/>
          <w:szCs w:val="21"/>
        </w:rPr>
      </w:pPr>
    </w:p>
    <w:p w14:paraId="1DE4A57F" w14:textId="77777777" w:rsidR="005163D6" w:rsidRDefault="005163D6" w:rsidP="005163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color w:val="1A1A1A"/>
          <w:sz w:val="21"/>
          <w:szCs w:val="21"/>
        </w:rPr>
      </w:pPr>
    </w:p>
    <w:p w14:paraId="1180DE22" w14:textId="77777777" w:rsidR="005163D6" w:rsidRDefault="005163D6" w:rsidP="005163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color w:val="1A1A1A"/>
          <w:sz w:val="21"/>
          <w:szCs w:val="21"/>
        </w:rPr>
      </w:pPr>
    </w:p>
    <w:p w14:paraId="1C9F783D" w14:textId="77777777" w:rsidR="005163D6" w:rsidRDefault="005163D6" w:rsidP="005163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color w:val="1A1A1A"/>
          <w:sz w:val="21"/>
          <w:szCs w:val="21"/>
        </w:rPr>
      </w:pPr>
    </w:p>
    <w:p w14:paraId="6C3058DE" w14:textId="77777777" w:rsidR="005163D6" w:rsidRDefault="005163D6" w:rsidP="005163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color w:val="1A1A1A"/>
          <w:sz w:val="21"/>
          <w:szCs w:val="21"/>
        </w:rPr>
      </w:pPr>
    </w:p>
    <w:p w14:paraId="22CAD6E9" w14:textId="77777777" w:rsidR="005163D6" w:rsidRDefault="005163D6" w:rsidP="005163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color w:val="1A1A1A"/>
          <w:sz w:val="21"/>
          <w:szCs w:val="21"/>
        </w:rPr>
      </w:pPr>
    </w:p>
    <w:p w14:paraId="4C814FD9" w14:textId="77777777" w:rsidR="005163D6" w:rsidRDefault="005163D6" w:rsidP="005163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color w:val="1A1A1A"/>
          <w:sz w:val="21"/>
          <w:szCs w:val="21"/>
        </w:rPr>
      </w:pPr>
    </w:p>
    <w:p w14:paraId="33A3004D" w14:textId="77777777" w:rsidR="005163D6" w:rsidRDefault="005163D6" w:rsidP="005163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color w:val="1A1A1A"/>
          <w:sz w:val="21"/>
          <w:szCs w:val="21"/>
        </w:rPr>
      </w:pPr>
    </w:p>
    <w:p w14:paraId="701A3DBF" w14:textId="77777777" w:rsidR="005163D6" w:rsidRDefault="005163D6" w:rsidP="005163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color w:val="1A1A1A"/>
          <w:sz w:val="21"/>
          <w:szCs w:val="21"/>
        </w:rPr>
      </w:pPr>
    </w:p>
    <w:p w14:paraId="0A741D94" w14:textId="77777777" w:rsidR="005163D6" w:rsidRDefault="005163D6" w:rsidP="005163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color w:val="1A1A1A"/>
          <w:sz w:val="21"/>
          <w:szCs w:val="21"/>
        </w:rPr>
      </w:pPr>
    </w:p>
    <w:p w14:paraId="364E379A" w14:textId="77777777" w:rsidR="005163D6" w:rsidRDefault="005163D6" w:rsidP="005163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color w:val="1A1A1A"/>
          <w:sz w:val="21"/>
          <w:szCs w:val="21"/>
        </w:rPr>
      </w:pPr>
    </w:p>
    <w:p w14:paraId="3498B927" w14:textId="77777777" w:rsidR="005163D6" w:rsidRDefault="005163D6" w:rsidP="005163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color w:val="1A1A1A"/>
          <w:sz w:val="21"/>
          <w:szCs w:val="21"/>
        </w:rPr>
      </w:pPr>
    </w:p>
    <w:p w14:paraId="5CFD882D" w14:textId="77777777" w:rsidR="005163D6" w:rsidRDefault="005163D6" w:rsidP="005163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color w:val="1A1A1A"/>
          <w:sz w:val="21"/>
          <w:szCs w:val="21"/>
        </w:rPr>
      </w:pPr>
    </w:p>
    <w:p w14:paraId="0C1E0341" w14:textId="77777777" w:rsidR="005163D6" w:rsidRDefault="005163D6" w:rsidP="005163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  <w:rPr>
          <w:color w:val="1A1A1A"/>
          <w:sz w:val="21"/>
          <w:szCs w:val="21"/>
        </w:rPr>
      </w:pPr>
    </w:p>
    <w:p w14:paraId="301AE826" w14:textId="77777777" w:rsidR="005163D6" w:rsidRDefault="005163D6" w:rsidP="005163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40"/>
      </w:pPr>
    </w:p>
    <w:sectPr w:rsidR="005163D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33291"/>
    <w:multiLevelType w:val="hybridMultilevel"/>
    <w:tmpl w:val="222E888A"/>
    <w:lvl w:ilvl="0" w:tplc="9174B1FC">
      <w:start w:val="1"/>
      <w:numFmt w:val="bullet"/>
      <w:lvlText w:val="●"/>
      <w:lvlJc w:val="left"/>
      <w:pPr>
        <w:ind w:left="720" w:hanging="360"/>
      </w:pPr>
    </w:lvl>
    <w:lvl w:ilvl="1" w:tplc="914C97A0">
      <w:start w:val="1"/>
      <w:numFmt w:val="bullet"/>
      <w:lvlText w:val="○"/>
      <w:lvlJc w:val="left"/>
      <w:pPr>
        <w:ind w:left="1440" w:hanging="360"/>
      </w:pPr>
    </w:lvl>
    <w:lvl w:ilvl="2" w:tplc="473EA240">
      <w:start w:val="1"/>
      <w:numFmt w:val="bullet"/>
      <w:lvlText w:val="■"/>
      <w:lvlJc w:val="left"/>
      <w:pPr>
        <w:ind w:left="2160" w:hanging="360"/>
      </w:pPr>
    </w:lvl>
    <w:lvl w:ilvl="3" w:tplc="02E2F214">
      <w:start w:val="1"/>
      <w:numFmt w:val="bullet"/>
      <w:lvlText w:val="●"/>
      <w:lvlJc w:val="left"/>
      <w:pPr>
        <w:ind w:left="2880" w:hanging="360"/>
      </w:pPr>
    </w:lvl>
    <w:lvl w:ilvl="4" w:tplc="8C46D3FE">
      <w:start w:val="1"/>
      <w:numFmt w:val="bullet"/>
      <w:lvlText w:val="○"/>
      <w:lvlJc w:val="left"/>
      <w:pPr>
        <w:ind w:left="3600" w:hanging="360"/>
      </w:pPr>
    </w:lvl>
    <w:lvl w:ilvl="5" w:tplc="2FFAD09C">
      <w:start w:val="1"/>
      <w:numFmt w:val="bullet"/>
      <w:lvlText w:val="■"/>
      <w:lvlJc w:val="left"/>
      <w:pPr>
        <w:ind w:left="4320" w:hanging="360"/>
      </w:pPr>
    </w:lvl>
    <w:lvl w:ilvl="6" w:tplc="AD320900">
      <w:start w:val="1"/>
      <w:numFmt w:val="bullet"/>
      <w:lvlText w:val="●"/>
      <w:lvlJc w:val="left"/>
      <w:pPr>
        <w:ind w:left="5040" w:hanging="360"/>
      </w:pPr>
    </w:lvl>
    <w:lvl w:ilvl="7" w:tplc="B3044CC8">
      <w:start w:val="1"/>
      <w:numFmt w:val="bullet"/>
      <w:lvlText w:val="●"/>
      <w:lvlJc w:val="left"/>
      <w:pPr>
        <w:ind w:left="5760" w:hanging="360"/>
      </w:pPr>
    </w:lvl>
    <w:lvl w:ilvl="8" w:tplc="216ECFBC">
      <w:start w:val="1"/>
      <w:numFmt w:val="bullet"/>
      <w:lvlText w:val="●"/>
      <w:lvlJc w:val="left"/>
      <w:pPr>
        <w:ind w:left="6480" w:hanging="360"/>
      </w:pPr>
    </w:lvl>
  </w:abstractNum>
  <w:num w:numId="1" w16cid:durableId="2937511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527"/>
    <w:rsid w:val="001C51E5"/>
    <w:rsid w:val="0031421F"/>
    <w:rsid w:val="005163D6"/>
    <w:rsid w:val="00633444"/>
    <w:rsid w:val="00633FAB"/>
    <w:rsid w:val="00650527"/>
    <w:rsid w:val="006D7B87"/>
    <w:rsid w:val="00CE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075063"/>
  <w15:docId w15:val="{34F64117-FE9A-4E61-B26B-5760986F3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163D6"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Dinter André</cp:lastModifiedBy>
  <cp:revision>5</cp:revision>
  <dcterms:created xsi:type="dcterms:W3CDTF">2026-07-15T15:50:00Z</dcterms:created>
  <dcterms:modified xsi:type="dcterms:W3CDTF">2026-07-23T13:13:00Z</dcterms:modified>
</cp:coreProperties>
</file>