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EFF" w:rsidRDefault="0044398A" w:rsidP="0044398A">
      <w:pPr>
        <w:pStyle w:val="Title"/>
      </w:pPr>
      <w:r>
        <w:t>KC KIM Migration: KIM Exposed</w:t>
      </w:r>
    </w:p>
    <w:p w:rsidR="0044398A" w:rsidRDefault="0044398A" w:rsidP="0044398A">
      <w:r>
        <w:t>The following is the conversion to migrate the KC KIM (old KIM) to Rice KIM (new KIM</w:t>
      </w:r>
      <w:r w:rsidR="00034E66">
        <w:t xml:space="preserve"> or KIM</w:t>
      </w:r>
      <w:r>
        <w:t>).</w:t>
      </w:r>
    </w:p>
    <w:p w:rsidR="0044398A" w:rsidRDefault="0044398A" w:rsidP="0044398A">
      <w:pPr>
        <w:pStyle w:val="Heading1"/>
      </w:pPr>
      <w:r>
        <w:t>A quick note on the analysis</w:t>
      </w:r>
    </w:p>
    <w:p w:rsidR="0044398A" w:rsidRDefault="0044398A" w:rsidP="0044398A">
      <w:r>
        <w:t>At the time of this analysis, there is no available documentation related to new KIM and only outdated documentation for old KIM.  This analysis was done by looking through the KIM codebase and database schema, talking to various developers, and analyzing KFS’ use of KIM.  The KIM codebase is not entirely the same between what KFS is using and what KC will be using</w:t>
      </w:r>
      <w:r w:rsidR="00034E66">
        <w:t xml:space="preserve"> which may lead to some peculiarities in this analysis</w:t>
      </w:r>
      <w:r>
        <w:t>.</w:t>
      </w:r>
    </w:p>
    <w:p w:rsidR="00A5790D" w:rsidRDefault="00A5790D" w:rsidP="00A5790D">
      <w:pPr>
        <w:pStyle w:val="Heading1"/>
      </w:pPr>
      <w:r>
        <w:t>Definitions</w:t>
      </w:r>
    </w:p>
    <w:p w:rsidR="00A5790D" w:rsidRDefault="000D53EF" w:rsidP="00F36A9C">
      <w:pPr>
        <w:pStyle w:val="NoSpacing"/>
        <w:numPr>
          <w:ilvl w:val="0"/>
          <w:numId w:val="6"/>
        </w:numPr>
      </w:pPr>
      <w:r w:rsidRPr="000D53EF">
        <w:rPr>
          <w:b/>
        </w:rPr>
        <w:t>Old KIM:</w:t>
      </w:r>
      <w:r>
        <w:t xml:space="preserve"> Kuali </w:t>
      </w:r>
      <w:proofErr w:type="spellStart"/>
      <w:r>
        <w:t>Coeus</w:t>
      </w:r>
      <w:proofErr w:type="spellEnd"/>
      <w:r>
        <w:t>’ KIM</w:t>
      </w:r>
    </w:p>
    <w:p w:rsidR="000D53EF" w:rsidRDefault="000D53EF" w:rsidP="00F36A9C">
      <w:pPr>
        <w:pStyle w:val="NoSpacing"/>
        <w:numPr>
          <w:ilvl w:val="0"/>
          <w:numId w:val="6"/>
        </w:numPr>
      </w:pPr>
      <w:r w:rsidRPr="000D53EF">
        <w:rPr>
          <w:b/>
        </w:rPr>
        <w:t>New KIM:</w:t>
      </w:r>
      <w:r>
        <w:t xml:space="preserve"> Rice KIM also referred to as KIM</w:t>
      </w:r>
    </w:p>
    <w:p w:rsidR="00CB3BE9" w:rsidRPr="00CB3BE9" w:rsidRDefault="00CB3BE9" w:rsidP="00F36A9C">
      <w:pPr>
        <w:pStyle w:val="NoSpacing"/>
        <w:numPr>
          <w:ilvl w:val="0"/>
          <w:numId w:val="6"/>
        </w:numPr>
      </w:pPr>
      <w:r w:rsidRPr="000D53EF">
        <w:rPr>
          <w:b/>
        </w:rPr>
        <w:t>Principal:</w:t>
      </w:r>
      <w:r>
        <w:t xml:space="preserve"> Represents a KIM entity that can authenticate into a </w:t>
      </w:r>
      <w:r w:rsidR="00F36A9C">
        <w:t xml:space="preserve">Kuali </w:t>
      </w:r>
      <w:r>
        <w:t xml:space="preserve">system. </w:t>
      </w:r>
    </w:p>
    <w:p w:rsidR="000D53EF" w:rsidRDefault="000D53EF" w:rsidP="00F36A9C">
      <w:pPr>
        <w:pStyle w:val="NoSpacing"/>
        <w:numPr>
          <w:ilvl w:val="0"/>
          <w:numId w:val="6"/>
        </w:numPr>
      </w:pPr>
      <w:r w:rsidRPr="000D53EF">
        <w:rPr>
          <w:b/>
        </w:rPr>
        <w:t>Group:</w:t>
      </w:r>
      <w:r>
        <w:t xml:space="preserve"> Way to or</w:t>
      </w:r>
      <w:r w:rsidR="00F36A9C">
        <w:t xml:space="preserve">ganize (categorize) Principals </w:t>
      </w:r>
      <w:r>
        <w:t>and G</w:t>
      </w:r>
      <w:r w:rsidR="00F36A9C">
        <w:t>roups (nesting)</w:t>
      </w:r>
      <w:r>
        <w:t xml:space="preserve">. </w:t>
      </w:r>
    </w:p>
    <w:p w:rsidR="00BE3A77" w:rsidRDefault="000D53EF" w:rsidP="00F36A9C">
      <w:pPr>
        <w:pStyle w:val="NoSpacing"/>
        <w:numPr>
          <w:ilvl w:val="0"/>
          <w:numId w:val="6"/>
        </w:numPr>
      </w:pPr>
      <w:r w:rsidRPr="000D53EF">
        <w:rPr>
          <w:b/>
        </w:rPr>
        <w:t>Role:</w:t>
      </w:r>
      <w:r>
        <w:t xml:space="preserve"> </w:t>
      </w:r>
      <w:r w:rsidR="00F36A9C">
        <w:t xml:space="preserve">Representing a “function” that a role member may be able to do.  Roles aggregate Permissions </w:t>
      </w:r>
      <w:r w:rsidR="00C82479">
        <w:t>and R</w:t>
      </w:r>
      <w:r w:rsidR="00BE3A77" w:rsidRPr="000D53EF">
        <w:t>esponsibilities.</w:t>
      </w:r>
      <w:r w:rsidR="00BE3A77">
        <w:t xml:space="preserve"> </w:t>
      </w:r>
      <w:r>
        <w:t>Roles have mem</w:t>
      </w:r>
      <w:r w:rsidR="00F36A9C">
        <w:t xml:space="preserve">bers that are Groups, </w:t>
      </w:r>
      <w:proofErr w:type="gramStart"/>
      <w:r w:rsidR="00BE3A77">
        <w:t>Roles</w:t>
      </w:r>
      <w:r w:rsidR="00F36A9C">
        <w:t>(</w:t>
      </w:r>
      <w:proofErr w:type="gramEnd"/>
      <w:r w:rsidR="00F36A9C">
        <w:t xml:space="preserve">nesting), or </w:t>
      </w:r>
      <w:r w:rsidR="00CB3BE9">
        <w:t xml:space="preserve">Principals. </w:t>
      </w:r>
    </w:p>
    <w:p w:rsidR="000D53EF" w:rsidRPr="000D53EF" w:rsidRDefault="000D53EF" w:rsidP="00F36A9C">
      <w:pPr>
        <w:pStyle w:val="NoSpacing"/>
        <w:numPr>
          <w:ilvl w:val="0"/>
          <w:numId w:val="6"/>
        </w:numPr>
        <w:rPr>
          <w:b/>
        </w:rPr>
      </w:pPr>
      <w:r w:rsidRPr="000D53EF">
        <w:rPr>
          <w:b/>
        </w:rPr>
        <w:t>Permission</w:t>
      </w:r>
      <w:r w:rsidR="009A15A4">
        <w:rPr>
          <w:b/>
        </w:rPr>
        <w:t xml:space="preserve">: </w:t>
      </w:r>
      <w:r w:rsidR="009A15A4">
        <w:t xml:space="preserve">Defines a granular task that is non-workflow related. </w:t>
      </w:r>
      <w:r w:rsidR="00F36A9C">
        <w:t xml:space="preserve">Assigned to a role(s).  Checks </w:t>
      </w:r>
      <w:r w:rsidR="009A15A4">
        <w:t xml:space="preserve">authorization via attribute values. </w:t>
      </w:r>
    </w:p>
    <w:p w:rsidR="000D53EF" w:rsidRPr="000D53EF" w:rsidRDefault="000D53EF" w:rsidP="00F36A9C">
      <w:pPr>
        <w:pStyle w:val="NoSpacing"/>
        <w:numPr>
          <w:ilvl w:val="0"/>
          <w:numId w:val="6"/>
        </w:numPr>
        <w:rPr>
          <w:b/>
        </w:rPr>
      </w:pPr>
      <w:r w:rsidRPr="000D53EF">
        <w:rPr>
          <w:b/>
        </w:rPr>
        <w:t>Responsibility</w:t>
      </w:r>
      <w:r w:rsidR="009A15A4">
        <w:rPr>
          <w:b/>
        </w:rPr>
        <w:t>:</w:t>
      </w:r>
      <w:r w:rsidR="009A15A4" w:rsidRPr="009A15A4">
        <w:t xml:space="preserve"> </w:t>
      </w:r>
      <w:r w:rsidR="009A15A4">
        <w:t xml:space="preserve"> Defines a granular task that is workflow related.  Assigned to a role(s).  </w:t>
      </w:r>
      <w:r w:rsidR="00F36A9C">
        <w:t xml:space="preserve">Checks </w:t>
      </w:r>
      <w:r w:rsidR="009A15A4">
        <w:t xml:space="preserve">authorization via attribute values. </w:t>
      </w:r>
    </w:p>
    <w:p w:rsidR="000D53EF" w:rsidRPr="003479FC" w:rsidRDefault="000D53EF" w:rsidP="00F36A9C">
      <w:pPr>
        <w:pStyle w:val="NoSpacing"/>
        <w:numPr>
          <w:ilvl w:val="0"/>
          <w:numId w:val="6"/>
        </w:numPr>
      </w:pPr>
      <w:proofErr w:type="spellStart"/>
      <w:r w:rsidRPr="000D53EF">
        <w:rPr>
          <w:b/>
        </w:rPr>
        <w:t>KimType</w:t>
      </w:r>
      <w:proofErr w:type="spellEnd"/>
      <w:r w:rsidR="003479FC">
        <w:rPr>
          <w:b/>
        </w:rPr>
        <w:t>:</w:t>
      </w:r>
      <w:r w:rsidR="003479FC">
        <w:t xml:space="preserve"> Defines the authorization criteria for elements of KIM.  The criterion defines member </w:t>
      </w:r>
      <w:r w:rsidR="00F36A9C">
        <w:t xml:space="preserve">attribute </w:t>
      </w:r>
      <w:r w:rsidR="003479FC">
        <w:t>names and a callback service.  Both are optional.  Group, Role, Permission, Resp</w:t>
      </w:r>
      <w:r w:rsidR="00F36A9C">
        <w:t xml:space="preserve">onsibility, and </w:t>
      </w:r>
      <w:r w:rsidR="003479FC">
        <w:t xml:space="preserve">Delegation are </w:t>
      </w:r>
      <w:proofErr w:type="spellStart"/>
      <w:r w:rsidR="003479FC">
        <w:t>KimTypes</w:t>
      </w:r>
      <w:proofErr w:type="spellEnd"/>
      <w:r w:rsidR="003479FC">
        <w:t>.</w:t>
      </w:r>
    </w:p>
    <w:p w:rsidR="000D53EF" w:rsidRPr="003479FC" w:rsidRDefault="000D53EF" w:rsidP="00F36A9C">
      <w:pPr>
        <w:pStyle w:val="NoSpacing"/>
        <w:numPr>
          <w:ilvl w:val="0"/>
          <w:numId w:val="6"/>
        </w:numPr>
      </w:pPr>
      <w:r w:rsidRPr="000D53EF">
        <w:rPr>
          <w:b/>
        </w:rPr>
        <w:t>Callback service</w:t>
      </w:r>
      <w:r w:rsidR="003479FC">
        <w:rPr>
          <w:b/>
        </w:rPr>
        <w:t>:</w:t>
      </w:r>
      <w:r w:rsidR="003479FC" w:rsidRPr="003479FC">
        <w:t xml:space="preserve"> </w:t>
      </w:r>
      <w:r w:rsidR="003479FC">
        <w:t>KIM will invoke the callback service defined</w:t>
      </w:r>
      <w:r w:rsidR="00F36A9C">
        <w:t xml:space="preserve"> in a KIM </w:t>
      </w:r>
      <w:r w:rsidR="00164102">
        <w:t>Types.  Since many things are KIM Types, multiple services may get invoked while looking f</w:t>
      </w:r>
      <w:r w:rsidR="00F36A9C">
        <w:t xml:space="preserve">or </w:t>
      </w:r>
      <w:r w:rsidR="00164102">
        <w:t>authorization.</w:t>
      </w:r>
      <w:r w:rsidR="00740030">
        <w:t xml:space="preserve">  These services decide whether a principal is a match for a KIM element (i.e. does principal have permission “</w:t>
      </w:r>
      <w:proofErr w:type="spellStart"/>
      <w:r w:rsidR="00740030">
        <w:t>foo</w:t>
      </w:r>
      <w:proofErr w:type="spellEnd"/>
      <w:r w:rsidR="00740030">
        <w:t>”) which ultimately defines authorization.</w:t>
      </w:r>
    </w:p>
    <w:p w:rsidR="000D53EF" w:rsidRPr="00CB3BE9" w:rsidRDefault="000D53EF" w:rsidP="00740030">
      <w:pPr>
        <w:pStyle w:val="NoSpacing"/>
        <w:numPr>
          <w:ilvl w:val="0"/>
          <w:numId w:val="6"/>
        </w:numPr>
      </w:pPr>
      <w:r w:rsidRPr="000D53EF">
        <w:rPr>
          <w:b/>
        </w:rPr>
        <w:t>Attribute</w:t>
      </w:r>
      <w:r w:rsidR="00C82479">
        <w:rPr>
          <w:b/>
        </w:rPr>
        <w:t>:</w:t>
      </w:r>
      <w:r w:rsidR="00CB3BE9">
        <w:rPr>
          <w:b/>
        </w:rPr>
        <w:t xml:space="preserve"> </w:t>
      </w:r>
      <w:r w:rsidR="00CB3BE9">
        <w:t>A Name/Value pair used to check authorization.</w:t>
      </w:r>
      <w:r w:rsidR="00740030">
        <w:t xml:space="preserve"> These attributes are defined in the database as attribute definitions.  They are matched via static values specified in the KIM database if using the default Service implementations.  If not using the defaults you can provide your old matching logic ignoring the attribute values stored in the database.</w:t>
      </w:r>
    </w:p>
    <w:p w:rsidR="000D53EF" w:rsidRDefault="000D53EF" w:rsidP="00F36A9C">
      <w:pPr>
        <w:pStyle w:val="NoSpacing"/>
        <w:numPr>
          <w:ilvl w:val="0"/>
          <w:numId w:val="6"/>
        </w:numPr>
      </w:pPr>
      <w:r w:rsidRPr="000D53EF">
        <w:rPr>
          <w:b/>
        </w:rPr>
        <w:t>Namespace:</w:t>
      </w:r>
      <w:r>
        <w:t xml:space="preserve"> A way to organize elements of KIM based on System, Subsystem, module, etc.  Examples:</w:t>
      </w:r>
      <w:r w:rsidR="00F36A9C">
        <w:t xml:space="preserve"> </w:t>
      </w:r>
      <w:r>
        <w:t>KFS, KRA, KRA-AWD.  This also helps prevent name clashes between elements of KIM since each</w:t>
      </w:r>
      <w:r w:rsidR="00F36A9C">
        <w:t xml:space="preserve"> </w:t>
      </w:r>
      <w:r>
        <w:t>element is assigned to a namespace.</w:t>
      </w:r>
    </w:p>
    <w:p w:rsidR="009A15A4" w:rsidRPr="00D16372" w:rsidRDefault="009A15A4" w:rsidP="00F36A9C">
      <w:pPr>
        <w:pStyle w:val="NoSpacing"/>
        <w:numPr>
          <w:ilvl w:val="0"/>
          <w:numId w:val="6"/>
        </w:numPr>
      </w:pPr>
      <w:r w:rsidRPr="009A15A4">
        <w:rPr>
          <w:b/>
        </w:rPr>
        <w:t>Template:</w:t>
      </w:r>
      <w:r w:rsidR="00D16372" w:rsidRPr="00D16372">
        <w:t xml:space="preserve"> Per</w:t>
      </w:r>
      <w:r w:rsidR="00D16372">
        <w:t>missions and Responsibilities have templates.  These templates allow the reuse of permission/responsibility data within multiple permissions/responsibilities while specifying different attribute data values.</w:t>
      </w:r>
    </w:p>
    <w:p w:rsidR="00CB3BE9" w:rsidRPr="009A15A4" w:rsidRDefault="00CB3BE9" w:rsidP="00F36A9C">
      <w:pPr>
        <w:pStyle w:val="NoSpacing"/>
        <w:numPr>
          <w:ilvl w:val="0"/>
          <w:numId w:val="6"/>
        </w:numPr>
        <w:rPr>
          <w:b/>
        </w:rPr>
      </w:pPr>
      <w:r w:rsidRPr="000D53EF">
        <w:rPr>
          <w:b/>
        </w:rPr>
        <w:lastRenderedPageBreak/>
        <w:t>Delegation</w:t>
      </w:r>
      <w:r>
        <w:rPr>
          <w:b/>
        </w:rPr>
        <w:t>:</w:t>
      </w:r>
      <w:r w:rsidR="00D16372">
        <w:rPr>
          <w:b/>
        </w:rPr>
        <w:t xml:space="preserve"> </w:t>
      </w:r>
      <w:r w:rsidR="00D16372" w:rsidRPr="00FB51A9">
        <w:t xml:space="preserve"> </w:t>
      </w:r>
      <w:r w:rsidR="00FB51A9" w:rsidRPr="00FB51A9">
        <w:t xml:space="preserve">Delegation </w:t>
      </w:r>
      <w:r w:rsidR="00FB51A9">
        <w:t>provides a means to authorize a Principal for any permission under a role without the Principal having that explicit permission as long as they have the correct attributes/qualification.  There are primary and secondary types.  Not sure what this is.</w:t>
      </w:r>
    </w:p>
    <w:p w:rsidR="007356BB" w:rsidRDefault="007356BB" w:rsidP="007356BB">
      <w:pPr>
        <w:pStyle w:val="Heading1"/>
      </w:pPr>
      <w:proofErr w:type="spellStart"/>
      <w:r>
        <w:t>General</w:t>
      </w:r>
      <w:proofErr w:type="spellEnd"/>
      <w:r>
        <w:t xml:space="preserve"> Open Points/Notes/Strangeness</w:t>
      </w:r>
    </w:p>
    <w:p w:rsidR="00034E66" w:rsidRDefault="007356BB" w:rsidP="007356BB">
      <w:pPr>
        <w:pStyle w:val="ListParagraph"/>
        <w:numPr>
          <w:ilvl w:val="0"/>
          <w:numId w:val="1"/>
        </w:numPr>
      </w:pPr>
      <w:r>
        <w:t xml:space="preserve">The KIM API has a concept of attributes for auth matching.  These attributes are sent to KIM through a Map&lt;String, String&gt;.  Using a Map&lt;String, String&gt; is simple but breaks down for complex auth matching.   </w:t>
      </w:r>
    </w:p>
    <w:p w:rsidR="007356BB" w:rsidRDefault="007356BB" w:rsidP="00034E66">
      <w:pPr>
        <w:ind w:left="1440"/>
      </w:pPr>
      <w:r>
        <w:t xml:space="preserve">For example:  imagine you wanted to check authorization for a </w:t>
      </w:r>
      <w:r w:rsidR="00034E66">
        <w:t>p</w:t>
      </w:r>
      <w:r>
        <w:t>ermission called ‘</w:t>
      </w:r>
      <w:proofErr w:type="spellStart"/>
      <w:r>
        <w:t>edit_foo</w:t>
      </w:r>
      <w:proofErr w:type="spellEnd"/>
      <w:r>
        <w:t>’ with a “qualification” that the attribute called ‘</w:t>
      </w:r>
      <w:proofErr w:type="spellStart"/>
      <w:r>
        <w:t>baz</w:t>
      </w:r>
      <w:proofErr w:type="spellEnd"/>
      <w:r>
        <w:t>’ must have the value ‘1’ or ‘2’</w:t>
      </w:r>
      <w:r w:rsidR="00034E66">
        <w:t>.  This check would require calling into KIM multiple times or defining a callback service passing all the attribute values encoded into a single attribute.  Calling KIM multiple times may have performance implications while defining a callback service is complex relative to the task at hand.</w:t>
      </w:r>
    </w:p>
    <w:p w:rsidR="00034E66" w:rsidRDefault="00A5790D" w:rsidP="00034E66">
      <w:pPr>
        <w:pStyle w:val="ListParagraph"/>
        <w:numPr>
          <w:ilvl w:val="0"/>
          <w:numId w:val="1"/>
        </w:numPr>
      </w:pPr>
      <w:r>
        <w:t>KIM no</w:t>
      </w:r>
      <w:r w:rsidR="00034E66">
        <w:t xml:space="preserve"> longer defines a namespace in a table.  Many of the KIM table still have a namespace code but there is no referential integrity to makes sure that </w:t>
      </w:r>
      <w:r>
        <w:t xml:space="preserve">a </w:t>
      </w:r>
      <w:r w:rsidR="00034E66">
        <w:t>namespace exists.</w:t>
      </w:r>
    </w:p>
    <w:p w:rsidR="00034E66" w:rsidRDefault="00034E66" w:rsidP="00034E66">
      <w:pPr>
        <w:pStyle w:val="ListParagraph"/>
        <w:numPr>
          <w:ilvl w:val="0"/>
          <w:numId w:val="1"/>
        </w:numPr>
      </w:pPr>
      <w:r>
        <w:t xml:space="preserve">KIM does not have concept of Namespace default attributes which are common attributes that all Entities is a namespace must define.  </w:t>
      </w:r>
      <w:r w:rsidRPr="00A5790D">
        <w:rPr>
          <w:b/>
        </w:rPr>
        <w:t xml:space="preserve">Is this something that </w:t>
      </w:r>
      <w:r w:rsidR="00A5790D" w:rsidRPr="00A5790D">
        <w:rPr>
          <w:b/>
        </w:rPr>
        <w:t>KC</w:t>
      </w:r>
      <w:r w:rsidRPr="00A5790D">
        <w:rPr>
          <w:b/>
        </w:rPr>
        <w:t xml:space="preserve"> need</w:t>
      </w:r>
      <w:r w:rsidR="00A5790D" w:rsidRPr="00A5790D">
        <w:rPr>
          <w:b/>
        </w:rPr>
        <w:t>s</w:t>
      </w:r>
      <w:r w:rsidRPr="00A5790D">
        <w:rPr>
          <w:b/>
        </w:rPr>
        <w:t>?</w:t>
      </w:r>
    </w:p>
    <w:p w:rsidR="002039AB" w:rsidRDefault="006C458D" w:rsidP="00034E66">
      <w:pPr>
        <w:pStyle w:val="ListParagraph"/>
        <w:numPr>
          <w:ilvl w:val="0"/>
          <w:numId w:val="1"/>
        </w:numPr>
      </w:pPr>
      <w:r>
        <w:t>To customize</w:t>
      </w:r>
      <w:r w:rsidR="002039AB">
        <w:t xml:space="preserve"> authorization, KIM has the idea of a callback service that is defined in something called a </w:t>
      </w:r>
      <w:proofErr w:type="spellStart"/>
      <w:r w:rsidR="002039AB">
        <w:t>KimType</w:t>
      </w:r>
      <w:proofErr w:type="spellEnd"/>
      <w:r w:rsidR="002039AB">
        <w:t xml:space="preserve">.  Since Kuali projects can run in remote mode, these services must be exposed in a manner that KIM can access them remotely. This could create some performance challenges for applications using KIM. </w:t>
      </w:r>
    </w:p>
    <w:p w:rsidR="00D16372" w:rsidRDefault="002039AB" w:rsidP="00BE5E39">
      <w:pPr>
        <w:ind w:left="1440"/>
      </w:pPr>
      <w:r>
        <w:t>For example:  imagine a call to KIM (via a remote service).  KIM does some processing and then determines that is must call a callback service from KC.  This service is then accessed remotely.  A single flow like this may not be harmful; however, if multiple calls into KIM are necessary this may become problematic.  Furthermore, the client (KC) will not know whether a callback service will be invoked at the point and time where KIM is called.</w:t>
      </w:r>
      <w:r w:rsidR="00A5790D">
        <w:t xml:space="preserve">  Furthermore, calls to KIM KC may be </w:t>
      </w:r>
      <w:proofErr w:type="spellStart"/>
      <w:r w:rsidR="00A5790D">
        <w:t>performant</w:t>
      </w:r>
      <w:proofErr w:type="spellEnd"/>
      <w:r w:rsidR="00A5790D">
        <w:t xml:space="preserve"> and later suffer due to the introduction of a </w:t>
      </w:r>
      <w:r w:rsidR="006C458D">
        <w:t xml:space="preserve">custom, remote </w:t>
      </w:r>
      <w:r w:rsidR="00A5790D">
        <w:t>callback service.</w:t>
      </w:r>
    </w:p>
    <w:p w:rsidR="00740030" w:rsidRPr="00740030" w:rsidRDefault="00BE5E39" w:rsidP="00740030">
      <w:pPr>
        <w:pStyle w:val="ListParagraph"/>
        <w:numPr>
          <w:ilvl w:val="0"/>
          <w:numId w:val="9"/>
        </w:numPr>
      </w:pPr>
      <w:r>
        <w:t xml:space="preserve">The concrete KIM services (if configured as Singletons) make use of caching (using </w:t>
      </w:r>
      <w:proofErr w:type="spellStart"/>
      <w:r>
        <w:t>HashMap</w:t>
      </w:r>
      <w:proofErr w:type="spellEnd"/>
      <w:r>
        <w:t xml:space="preserve">).  Unfortunately there is no synchronization.   This will cause more than just cache misses or phantom reads. See </w:t>
      </w:r>
      <w:proofErr w:type="spellStart"/>
      <w:r w:rsidRPr="00BE5E39">
        <w:rPr>
          <w:rFonts w:cs="Courier New"/>
          <w:color w:val="000000"/>
        </w:rPr>
        <w:t>org.kuali.rice.kim.service.impl.RoleServiceImpl</w:t>
      </w:r>
      <w:proofErr w:type="spellEnd"/>
      <w:r>
        <w:rPr>
          <w:rFonts w:cs="Courier New"/>
          <w:color w:val="000000"/>
        </w:rPr>
        <w:t>.</w:t>
      </w:r>
    </w:p>
    <w:p w:rsidR="00740030" w:rsidRDefault="00740030" w:rsidP="00740030"/>
    <w:p w:rsidR="00740030" w:rsidRPr="00740030" w:rsidRDefault="00740030" w:rsidP="00740030"/>
    <w:p w:rsidR="00740030" w:rsidRDefault="00740030" w:rsidP="00740030">
      <w:pPr>
        <w:pStyle w:val="Heading1"/>
      </w:pPr>
      <w:r>
        <w:lastRenderedPageBreak/>
        <w:t>KIM Permission Checking Walkthrough</w:t>
      </w:r>
    </w:p>
    <w:p w:rsidR="008501C7" w:rsidRPr="00BE3F35" w:rsidRDefault="008501C7" w:rsidP="00740030">
      <w:pPr>
        <w:pStyle w:val="NoSpacing"/>
        <w:rPr>
          <w:rFonts w:ascii="Courier New" w:hAnsi="Courier New" w:cs="Courier New"/>
          <w:sz w:val="20"/>
          <w:szCs w:val="20"/>
        </w:rPr>
      </w:pPr>
      <w:r w:rsidRPr="00BE3F35">
        <w:rPr>
          <w:rFonts w:ascii="Courier New" w:hAnsi="Courier New" w:cs="Courier New"/>
          <w:sz w:val="20"/>
          <w:szCs w:val="20"/>
        </w:rPr>
        <w:t>//principal id is the id (in KIM) of the authenticated user</w:t>
      </w:r>
    </w:p>
    <w:p w:rsidR="008501C7" w:rsidRPr="00BE3F35" w:rsidRDefault="008501C7" w:rsidP="00740030">
      <w:pPr>
        <w:pStyle w:val="NoSpacing"/>
        <w:rPr>
          <w:rFonts w:ascii="Courier New" w:hAnsi="Courier New" w:cs="Courier New"/>
          <w:sz w:val="20"/>
          <w:szCs w:val="20"/>
        </w:rPr>
      </w:pPr>
      <w:r w:rsidRPr="00BE3F35">
        <w:rPr>
          <w:rFonts w:ascii="Courier New" w:hAnsi="Courier New" w:cs="Courier New"/>
          <w:sz w:val="20"/>
          <w:szCs w:val="20"/>
        </w:rPr>
        <w:t>//can get the id by calling //</w:t>
      </w:r>
      <w:proofErr w:type="spellStart"/>
      <w:proofErr w:type="gramStart"/>
      <w:r w:rsidRPr="00BE3F35">
        <w:rPr>
          <w:rFonts w:ascii="Courier New" w:hAnsi="Courier New" w:cs="Courier New"/>
          <w:color w:val="000000"/>
          <w:sz w:val="20"/>
          <w:szCs w:val="20"/>
        </w:rPr>
        <w:t>GlobalVariables.getUserSession</w:t>
      </w:r>
      <w:proofErr w:type="spellEnd"/>
      <w:r w:rsidRPr="00BE3F35">
        <w:rPr>
          <w:rFonts w:ascii="Courier New" w:hAnsi="Courier New" w:cs="Courier New"/>
          <w:color w:val="000000"/>
          <w:sz w:val="20"/>
          <w:szCs w:val="20"/>
        </w:rPr>
        <w:t>(</w:t>
      </w:r>
      <w:proofErr w:type="gramEnd"/>
      <w:r w:rsidRPr="00BE3F35">
        <w:rPr>
          <w:rFonts w:ascii="Courier New" w:hAnsi="Courier New" w:cs="Courier New"/>
          <w:color w:val="000000"/>
          <w:sz w:val="20"/>
          <w:szCs w:val="20"/>
        </w:rPr>
        <w:t>).</w:t>
      </w:r>
      <w:proofErr w:type="spellStart"/>
      <w:r w:rsidRPr="00BE3F35">
        <w:rPr>
          <w:rFonts w:ascii="Courier New" w:hAnsi="Courier New" w:cs="Courier New"/>
          <w:color w:val="000000"/>
          <w:sz w:val="20"/>
          <w:szCs w:val="20"/>
        </w:rPr>
        <w:t>getPrincipalId</w:t>
      </w:r>
      <w:proofErr w:type="spellEnd"/>
      <w:r w:rsidRPr="00BE3F35">
        <w:rPr>
          <w:rFonts w:ascii="Courier New" w:hAnsi="Courier New" w:cs="Courier New"/>
          <w:color w:val="000000"/>
          <w:sz w:val="20"/>
          <w:szCs w:val="20"/>
        </w:rPr>
        <w:t>();</w:t>
      </w:r>
    </w:p>
    <w:p w:rsidR="00740030" w:rsidRPr="00BE3F35" w:rsidRDefault="00740030" w:rsidP="00740030">
      <w:pPr>
        <w:pStyle w:val="NoSpacing"/>
        <w:rPr>
          <w:rFonts w:ascii="Courier New" w:hAnsi="Courier New" w:cs="Courier New"/>
          <w:b/>
          <w:sz w:val="24"/>
          <w:szCs w:val="24"/>
        </w:rPr>
      </w:pPr>
      <w:r w:rsidRPr="00BE3F35">
        <w:rPr>
          <w:rFonts w:ascii="Courier New" w:hAnsi="Courier New" w:cs="Courier New"/>
          <w:b/>
          <w:sz w:val="24"/>
          <w:szCs w:val="24"/>
        </w:rPr>
        <w:t xml:space="preserve">String </w:t>
      </w:r>
      <w:proofErr w:type="spellStart"/>
      <w:r w:rsidRPr="00BE3F35">
        <w:rPr>
          <w:rFonts w:ascii="Courier New" w:hAnsi="Courier New" w:cs="Courier New"/>
          <w:b/>
          <w:sz w:val="24"/>
          <w:szCs w:val="24"/>
        </w:rPr>
        <w:t>principalId</w:t>
      </w:r>
      <w:proofErr w:type="spellEnd"/>
      <w:r w:rsidRPr="00BE3F35">
        <w:rPr>
          <w:rFonts w:ascii="Courier New" w:hAnsi="Courier New" w:cs="Courier New"/>
          <w:b/>
          <w:sz w:val="24"/>
          <w:szCs w:val="24"/>
        </w:rPr>
        <w:t xml:space="preserve"> = “1”;</w:t>
      </w:r>
    </w:p>
    <w:p w:rsidR="008501C7" w:rsidRPr="00BE3F35" w:rsidRDefault="008501C7" w:rsidP="00740030">
      <w:pPr>
        <w:pStyle w:val="NoSpacing"/>
        <w:rPr>
          <w:rFonts w:ascii="Courier New" w:hAnsi="Courier New" w:cs="Courier New"/>
          <w:sz w:val="20"/>
          <w:szCs w:val="20"/>
        </w:rPr>
      </w:pPr>
    </w:p>
    <w:p w:rsidR="008501C7" w:rsidRPr="00BE3F35" w:rsidRDefault="008501C7" w:rsidP="00740030">
      <w:pPr>
        <w:pStyle w:val="NoSpacing"/>
        <w:rPr>
          <w:rFonts w:ascii="Courier New" w:hAnsi="Courier New" w:cs="Courier New"/>
          <w:sz w:val="20"/>
          <w:szCs w:val="20"/>
        </w:rPr>
      </w:pPr>
      <w:r w:rsidRPr="00BE3F35">
        <w:rPr>
          <w:rFonts w:ascii="Courier New" w:hAnsi="Courier New" w:cs="Courier New"/>
          <w:sz w:val="20"/>
          <w:szCs w:val="20"/>
        </w:rPr>
        <w:t>//the namespace the permission is “categorized” under</w:t>
      </w:r>
    </w:p>
    <w:p w:rsidR="00740030" w:rsidRPr="00BE3F35" w:rsidRDefault="00740030" w:rsidP="00740030">
      <w:pPr>
        <w:pStyle w:val="NoSpacing"/>
        <w:rPr>
          <w:rFonts w:ascii="Courier New" w:hAnsi="Courier New" w:cs="Courier New"/>
          <w:b/>
          <w:sz w:val="24"/>
          <w:szCs w:val="24"/>
        </w:rPr>
      </w:pPr>
      <w:r w:rsidRPr="00BE3F35">
        <w:rPr>
          <w:rFonts w:ascii="Courier New" w:hAnsi="Courier New" w:cs="Courier New"/>
          <w:b/>
          <w:sz w:val="24"/>
          <w:szCs w:val="24"/>
        </w:rPr>
        <w:t>String namespace = “KRA”;</w:t>
      </w:r>
    </w:p>
    <w:p w:rsidR="008501C7" w:rsidRPr="00BE3F35" w:rsidRDefault="008501C7" w:rsidP="00740030">
      <w:pPr>
        <w:pStyle w:val="NoSpacing"/>
        <w:rPr>
          <w:rFonts w:ascii="Courier New" w:hAnsi="Courier New" w:cs="Courier New"/>
          <w:sz w:val="20"/>
          <w:szCs w:val="20"/>
        </w:rPr>
      </w:pPr>
    </w:p>
    <w:p w:rsidR="008501C7" w:rsidRPr="00BE3F35" w:rsidRDefault="008501C7" w:rsidP="00740030">
      <w:pPr>
        <w:pStyle w:val="NoSpacing"/>
        <w:rPr>
          <w:rFonts w:ascii="Courier New" w:hAnsi="Courier New" w:cs="Courier New"/>
          <w:sz w:val="20"/>
          <w:szCs w:val="20"/>
        </w:rPr>
      </w:pPr>
      <w:r w:rsidRPr="00BE3F35">
        <w:rPr>
          <w:rFonts w:ascii="Courier New" w:hAnsi="Courier New" w:cs="Courier New"/>
          <w:sz w:val="20"/>
          <w:szCs w:val="20"/>
        </w:rPr>
        <w:t>//the template name – not the permission name</w:t>
      </w:r>
    </w:p>
    <w:p w:rsidR="00740030" w:rsidRPr="00BE3F35" w:rsidRDefault="00740030" w:rsidP="00740030">
      <w:pPr>
        <w:pStyle w:val="NoSpacing"/>
        <w:rPr>
          <w:rFonts w:ascii="Courier New" w:hAnsi="Courier New" w:cs="Courier New"/>
          <w:b/>
          <w:sz w:val="24"/>
          <w:szCs w:val="24"/>
        </w:rPr>
      </w:pPr>
      <w:r w:rsidRPr="00BE3F35">
        <w:rPr>
          <w:rFonts w:ascii="Courier New" w:hAnsi="Courier New" w:cs="Courier New"/>
          <w:b/>
          <w:sz w:val="24"/>
          <w:szCs w:val="24"/>
        </w:rPr>
        <w:t xml:space="preserve">String </w:t>
      </w:r>
      <w:proofErr w:type="spellStart"/>
      <w:r w:rsidRPr="00BE3F35">
        <w:rPr>
          <w:rFonts w:ascii="Courier New" w:hAnsi="Courier New" w:cs="Courier New"/>
          <w:b/>
          <w:sz w:val="24"/>
          <w:szCs w:val="24"/>
        </w:rPr>
        <w:t>permissionTemplateName</w:t>
      </w:r>
      <w:proofErr w:type="spellEnd"/>
      <w:r w:rsidRPr="00BE3F35">
        <w:rPr>
          <w:rFonts w:ascii="Courier New" w:hAnsi="Courier New" w:cs="Courier New"/>
          <w:b/>
          <w:sz w:val="24"/>
          <w:szCs w:val="24"/>
        </w:rPr>
        <w:t xml:space="preserve"> = “create”;</w:t>
      </w:r>
    </w:p>
    <w:p w:rsidR="00740030" w:rsidRPr="00BE3F35" w:rsidRDefault="00740030" w:rsidP="00740030">
      <w:pPr>
        <w:pStyle w:val="NoSpacing"/>
        <w:rPr>
          <w:rFonts w:ascii="Courier New" w:hAnsi="Courier New" w:cs="Courier New"/>
          <w:sz w:val="20"/>
          <w:szCs w:val="20"/>
        </w:rPr>
      </w:pPr>
    </w:p>
    <w:p w:rsidR="008501C7" w:rsidRPr="00BE3F35" w:rsidRDefault="008501C7" w:rsidP="00740030">
      <w:pPr>
        <w:pStyle w:val="NoSpacing"/>
        <w:rPr>
          <w:rFonts w:ascii="Courier New" w:hAnsi="Courier New" w:cs="Courier New"/>
          <w:sz w:val="20"/>
          <w:szCs w:val="20"/>
        </w:rPr>
      </w:pPr>
      <w:r w:rsidRPr="00BE3F35">
        <w:rPr>
          <w:rFonts w:ascii="Courier New" w:hAnsi="Courier New" w:cs="Courier New"/>
          <w:sz w:val="20"/>
          <w:szCs w:val="20"/>
        </w:rPr>
        <w:t>//Attributes used to find the permission</w:t>
      </w:r>
    </w:p>
    <w:p w:rsidR="00740030" w:rsidRPr="00BE3F35" w:rsidRDefault="00740030" w:rsidP="00740030">
      <w:pPr>
        <w:autoSpaceDE w:val="0"/>
        <w:autoSpaceDN w:val="0"/>
        <w:adjustRightInd w:val="0"/>
        <w:spacing w:after="0" w:line="240" w:lineRule="auto"/>
        <w:rPr>
          <w:rFonts w:ascii="Courier New" w:hAnsi="Courier New" w:cs="Courier New"/>
          <w:b/>
          <w:sz w:val="24"/>
          <w:szCs w:val="24"/>
        </w:rPr>
      </w:pPr>
      <w:proofErr w:type="spellStart"/>
      <w:r w:rsidRPr="00BE3F35">
        <w:rPr>
          <w:rFonts w:ascii="Courier New" w:hAnsi="Courier New" w:cs="Courier New"/>
          <w:b/>
          <w:color w:val="000000"/>
          <w:sz w:val="24"/>
          <w:szCs w:val="24"/>
        </w:rPr>
        <w:t>AttributeSet</w:t>
      </w:r>
      <w:proofErr w:type="spellEnd"/>
      <w:r w:rsidRPr="00BE3F35">
        <w:rPr>
          <w:rFonts w:ascii="Courier New" w:hAnsi="Courier New" w:cs="Courier New"/>
          <w:b/>
          <w:color w:val="000000"/>
          <w:sz w:val="24"/>
          <w:szCs w:val="24"/>
        </w:rPr>
        <w:t xml:space="preserve"> </w:t>
      </w:r>
      <w:proofErr w:type="spellStart"/>
      <w:r w:rsidR="00944D40" w:rsidRPr="00BE3F35">
        <w:rPr>
          <w:rFonts w:ascii="Courier New" w:hAnsi="Courier New" w:cs="Courier New"/>
          <w:b/>
          <w:color w:val="000000"/>
          <w:sz w:val="24"/>
          <w:szCs w:val="24"/>
        </w:rPr>
        <w:t>permissionAttributes</w:t>
      </w:r>
      <w:proofErr w:type="spellEnd"/>
      <w:r w:rsidRPr="00BE3F35">
        <w:rPr>
          <w:rFonts w:ascii="Courier New" w:hAnsi="Courier New" w:cs="Courier New"/>
          <w:b/>
          <w:color w:val="000000"/>
          <w:sz w:val="24"/>
          <w:szCs w:val="24"/>
        </w:rPr>
        <w:t xml:space="preserve"> = </w:t>
      </w:r>
      <w:r w:rsidRPr="00BE3F35">
        <w:rPr>
          <w:rFonts w:ascii="Courier New" w:hAnsi="Courier New" w:cs="Courier New"/>
          <w:b/>
          <w:bCs/>
          <w:color w:val="7F0055"/>
          <w:sz w:val="24"/>
          <w:szCs w:val="24"/>
        </w:rPr>
        <w:t>new</w:t>
      </w:r>
      <w:r w:rsidRPr="00BE3F35">
        <w:rPr>
          <w:rFonts w:ascii="Courier New" w:hAnsi="Courier New" w:cs="Courier New"/>
          <w:b/>
          <w:color w:val="000000"/>
          <w:sz w:val="24"/>
          <w:szCs w:val="24"/>
        </w:rPr>
        <w:t xml:space="preserve"> </w:t>
      </w:r>
      <w:proofErr w:type="spellStart"/>
      <w:proofErr w:type="gramStart"/>
      <w:r w:rsidRPr="00BE3F35">
        <w:rPr>
          <w:rFonts w:ascii="Courier New" w:hAnsi="Courier New" w:cs="Courier New"/>
          <w:b/>
          <w:color w:val="000000"/>
          <w:sz w:val="24"/>
          <w:szCs w:val="24"/>
        </w:rPr>
        <w:t>AttributeSet</w:t>
      </w:r>
      <w:proofErr w:type="spellEnd"/>
      <w:r w:rsidRPr="00BE3F35">
        <w:rPr>
          <w:rFonts w:ascii="Courier New" w:hAnsi="Courier New" w:cs="Courier New"/>
          <w:b/>
          <w:color w:val="000000"/>
          <w:sz w:val="24"/>
          <w:szCs w:val="24"/>
        </w:rPr>
        <w:t>(</w:t>
      </w:r>
      <w:proofErr w:type="gramEnd"/>
      <w:r w:rsidRPr="00BE3F35">
        <w:rPr>
          <w:rFonts w:ascii="Courier New" w:hAnsi="Courier New" w:cs="Courier New"/>
          <w:b/>
          <w:color w:val="000000"/>
          <w:sz w:val="24"/>
          <w:szCs w:val="24"/>
        </w:rPr>
        <w:t>);</w:t>
      </w:r>
    </w:p>
    <w:p w:rsidR="00740030" w:rsidRPr="00BE3F35" w:rsidRDefault="00740030" w:rsidP="00740030">
      <w:pPr>
        <w:autoSpaceDE w:val="0"/>
        <w:autoSpaceDN w:val="0"/>
        <w:adjustRightInd w:val="0"/>
        <w:spacing w:after="0" w:line="240" w:lineRule="auto"/>
        <w:rPr>
          <w:rFonts w:ascii="Courier New" w:hAnsi="Courier New" w:cs="Courier New"/>
          <w:b/>
          <w:color w:val="000000"/>
          <w:sz w:val="24"/>
          <w:szCs w:val="24"/>
        </w:rPr>
      </w:pPr>
      <w:proofErr w:type="spellStart"/>
      <w:proofErr w:type="gramStart"/>
      <w:r w:rsidRPr="00BE3F35">
        <w:rPr>
          <w:rFonts w:ascii="Courier New" w:hAnsi="Courier New" w:cs="Courier New"/>
          <w:b/>
          <w:color w:val="000000"/>
          <w:sz w:val="24"/>
          <w:szCs w:val="24"/>
        </w:rPr>
        <w:t>attributeSet.put</w:t>
      </w:r>
      <w:proofErr w:type="spellEnd"/>
      <w:r w:rsidRPr="00BE3F35">
        <w:rPr>
          <w:rFonts w:ascii="Courier New" w:hAnsi="Courier New" w:cs="Courier New"/>
          <w:b/>
          <w:color w:val="000000"/>
          <w:sz w:val="24"/>
          <w:szCs w:val="24"/>
        </w:rPr>
        <w:t>(</w:t>
      </w:r>
      <w:proofErr w:type="gramEnd"/>
      <w:r w:rsidR="00944D40" w:rsidRPr="00BE3F35">
        <w:rPr>
          <w:rFonts w:ascii="Courier New" w:hAnsi="Courier New" w:cs="Courier New"/>
          <w:b/>
          <w:color w:val="000000"/>
          <w:sz w:val="24"/>
          <w:szCs w:val="24"/>
        </w:rPr>
        <w:t>“</w:t>
      </w:r>
      <w:proofErr w:type="spellStart"/>
      <w:r w:rsidR="00944D40" w:rsidRPr="00BE3F35">
        <w:rPr>
          <w:rFonts w:ascii="Courier New" w:hAnsi="Courier New" w:cs="Courier New"/>
          <w:b/>
          <w:color w:val="000000"/>
          <w:sz w:val="24"/>
          <w:szCs w:val="24"/>
        </w:rPr>
        <w:t>foo</w:t>
      </w:r>
      <w:proofErr w:type="spellEnd"/>
      <w:r w:rsidR="00944D40" w:rsidRPr="00BE3F35">
        <w:rPr>
          <w:rFonts w:ascii="Courier New" w:hAnsi="Courier New" w:cs="Courier New"/>
          <w:b/>
          <w:color w:val="000000"/>
          <w:sz w:val="24"/>
          <w:szCs w:val="24"/>
        </w:rPr>
        <w:t>”</w:t>
      </w:r>
      <w:r w:rsidRPr="00BE3F35">
        <w:rPr>
          <w:rFonts w:ascii="Courier New" w:hAnsi="Courier New" w:cs="Courier New"/>
          <w:b/>
          <w:color w:val="000000"/>
          <w:sz w:val="24"/>
          <w:szCs w:val="24"/>
        </w:rPr>
        <w:t xml:space="preserve">, </w:t>
      </w:r>
      <w:r w:rsidR="00944D40" w:rsidRPr="00BE3F35">
        <w:rPr>
          <w:rFonts w:ascii="Courier New" w:hAnsi="Courier New" w:cs="Courier New"/>
          <w:b/>
          <w:i/>
          <w:iCs/>
          <w:color w:val="000000"/>
          <w:sz w:val="24"/>
          <w:szCs w:val="24"/>
        </w:rPr>
        <w:t>“bar”</w:t>
      </w:r>
      <w:r w:rsidRPr="00BE3F35">
        <w:rPr>
          <w:rFonts w:ascii="Courier New" w:hAnsi="Courier New" w:cs="Courier New"/>
          <w:b/>
          <w:color w:val="000000"/>
          <w:sz w:val="24"/>
          <w:szCs w:val="24"/>
        </w:rPr>
        <w:t>);</w:t>
      </w:r>
    </w:p>
    <w:p w:rsidR="00944D40" w:rsidRPr="00BE3F35" w:rsidRDefault="00944D40" w:rsidP="00740030">
      <w:pPr>
        <w:autoSpaceDE w:val="0"/>
        <w:autoSpaceDN w:val="0"/>
        <w:adjustRightInd w:val="0"/>
        <w:spacing w:after="0" w:line="240" w:lineRule="auto"/>
        <w:rPr>
          <w:rFonts w:ascii="Courier New" w:hAnsi="Courier New" w:cs="Courier New"/>
          <w:color w:val="000000"/>
          <w:sz w:val="20"/>
          <w:szCs w:val="20"/>
        </w:rPr>
      </w:pPr>
    </w:p>
    <w:p w:rsidR="00D479F6" w:rsidRPr="00BE3F35" w:rsidRDefault="00D479F6" w:rsidP="00740030">
      <w:pPr>
        <w:autoSpaceDE w:val="0"/>
        <w:autoSpaceDN w:val="0"/>
        <w:adjustRightInd w:val="0"/>
        <w:spacing w:after="0" w:line="240" w:lineRule="auto"/>
        <w:rPr>
          <w:rFonts w:ascii="Courier New" w:hAnsi="Courier New" w:cs="Courier New"/>
          <w:color w:val="000000"/>
          <w:sz w:val="20"/>
          <w:szCs w:val="20"/>
        </w:rPr>
      </w:pPr>
      <w:r w:rsidRPr="00BE3F35">
        <w:rPr>
          <w:rFonts w:ascii="Courier New" w:hAnsi="Courier New" w:cs="Courier New"/>
          <w:color w:val="000000"/>
          <w:sz w:val="20"/>
          <w:szCs w:val="20"/>
        </w:rPr>
        <w:t>//Attributes used to “qualify” or further specify authorization criteria.  //This assumes that the permission has been found and matched against the //permission attributes.</w:t>
      </w:r>
    </w:p>
    <w:p w:rsidR="00D479F6" w:rsidRPr="00BE3F35" w:rsidRDefault="00D479F6" w:rsidP="00740030">
      <w:pPr>
        <w:autoSpaceDE w:val="0"/>
        <w:autoSpaceDN w:val="0"/>
        <w:adjustRightInd w:val="0"/>
        <w:spacing w:after="0" w:line="240" w:lineRule="auto"/>
        <w:rPr>
          <w:rFonts w:ascii="Courier New" w:hAnsi="Courier New" w:cs="Courier New"/>
          <w:color w:val="000000"/>
          <w:sz w:val="20"/>
          <w:szCs w:val="20"/>
        </w:rPr>
      </w:pPr>
    </w:p>
    <w:p w:rsidR="00D479F6" w:rsidRPr="00BE3F35" w:rsidRDefault="00D479F6" w:rsidP="00740030">
      <w:pPr>
        <w:autoSpaceDE w:val="0"/>
        <w:autoSpaceDN w:val="0"/>
        <w:adjustRightInd w:val="0"/>
        <w:spacing w:after="0" w:line="240" w:lineRule="auto"/>
        <w:rPr>
          <w:rFonts w:ascii="Courier New" w:hAnsi="Courier New" w:cs="Courier New"/>
          <w:color w:val="000000"/>
          <w:sz w:val="20"/>
          <w:szCs w:val="20"/>
        </w:rPr>
      </w:pPr>
      <w:r w:rsidRPr="00BE3F35">
        <w:rPr>
          <w:rFonts w:ascii="Courier New" w:hAnsi="Courier New" w:cs="Courier New"/>
          <w:color w:val="000000"/>
          <w:sz w:val="20"/>
          <w:szCs w:val="20"/>
        </w:rPr>
        <w:t xml:space="preserve">//The default implementation will cycle through any associated Groups, Roles, //Principals, </w:t>
      </w:r>
      <w:proofErr w:type="spellStart"/>
      <w:r w:rsidRPr="00BE3F35">
        <w:rPr>
          <w:rFonts w:ascii="Courier New" w:hAnsi="Courier New" w:cs="Courier New"/>
          <w:color w:val="000000"/>
          <w:sz w:val="20"/>
          <w:szCs w:val="20"/>
        </w:rPr>
        <w:t>Deletegates</w:t>
      </w:r>
      <w:proofErr w:type="spellEnd"/>
      <w:r w:rsidRPr="00BE3F35">
        <w:rPr>
          <w:rFonts w:ascii="Courier New" w:hAnsi="Courier New" w:cs="Courier New"/>
          <w:color w:val="000000"/>
          <w:sz w:val="20"/>
          <w:szCs w:val="20"/>
        </w:rPr>
        <w:t xml:space="preserve"> trying to match these qualifications.  Any match //means the Principal is authorized.  If qualifications are not specified //authorization is automatic assuming the permission was found.</w:t>
      </w:r>
    </w:p>
    <w:p w:rsidR="00944D40" w:rsidRPr="00BE3F35" w:rsidRDefault="00944D40" w:rsidP="00944D40">
      <w:pPr>
        <w:autoSpaceDE w:val="0"/>
        <w:autoSpaceDN w:val="0"/>
        <w:adjustRightInd w:val="0"/>
        <w:spacing w:after="0" w:line="240" w:lineRule="auto"/>
        <w:rPr>
          <w:rFonts w:ascii="Courier New" w:hAnsi="Courier New" w:cs="Courier New"/>
          <w:b/>
          <w:sz w:val="24"/>
          <w:szCs w:val="24"/>
        </w:rPr>
      </w:pPr>
      <w:proofErr w:type="spellStart"/>
      <w:r w:rsidRPr="00BE3F35">
        <w:rPr>
          <w:rFonts w:ascii="Courier New" w:hAnsi="Courier New" w:cs="Courier New"/>
          <w:b/>
          <w:color w:val="000000"/>
          <w:sz w:val="24"/>
          <w:szCs w:val="24"/>
        </w:rPr>
        <w:t>AttributeSet</w:t>
      </w:r>
      <w:proofErr w:type="spellEnd"/>
      <w:r w:rsidRPr="00BE3F35">
        <w:rPr>
          <w:rFonts w:ascii="Courier New" w:hAnsi="Courier New" w:cs="Courier New"/>
          <w:b/>
          <w:color w:val="000000"/>
          <w:sz w:val="24"/>
          <w:szCs w:val="24"/>
        </w:rPr>
        <w:t xml:space="preserve"> </w:t>
      </w:r>
      <w:proofErr w:type="spellStart"/>
      <w:r w:rsidRPr="00BE3F35">
        <w:rPr>
          <w:rFonts w:ascii="Courier New" w:hAnsi="Courier New" w:cs="Courier New"/>
          <w:b/>
          <w:color w:val="000000"/>
          <w:sz w:val="24"/>
          <w:szCs w:val="24"/>
        </w:rPr>
        <w:t>qualifyingAttributes</w:t>
      </w:r>
      <w:proofErr w:type="spellEnd"/>
      <w:r w:rsidRPr="00BE3F35">
        <w:rPr>
          <w:rFonts w:ascii="Courier New" w:hAnsi="Courier New" w:cs="Courier New"/>
          <w:b/>
          <w:color w:val="000000"/>
          <w:sz w:val="24"/>
          <w:szCs w:val="24"/>
        </w:rPr>
        <w:t xml:space="preserve"> = </w:t>
      </w:r>
      <w:r w:rsidRPr="00BE3F35">
        <w:rPr>
          <w:rFonts w:ascii="Courier New" w:hAnsi="Courier New" w:cs="Courier New"/>
          <w:b/>
          <w:bCs/>
          <w:color w:val="7F0055"/>
          <w:sz w:val="24"/>
          <w:szCs w:val="24"/>
        </w:rPr>
        <w:t>new</w:t>
      </w:r>
      <w:r w:rsidRPr="00BE3F35">
        <w:rPr>
          <w:rFonts w:ascii="Courier New" w:hAnsi="Courier New" w:cs="Courier New"/>
          <w:b/>
          <w:color w:val="000000"/>
          <w:sz w:val="24"/>
          <w:szCs w:val="24"/>
        </w:rPr>
        <w:t xml:space="preserve"> </w:t>
      </w:r>
      <w:proofErr w:type="spellStart"/>
      <w:proofErr w:type="gramStart"/>
      <w:r w:rsidRPr="00BE3F35">
        <w:rPr>
          <w:rFonts w:ascii="Courier New" w:hAnsi="Courier New" w:cs="Courier New"/>
          <w:b/>
          <w:color w:val="000000"/>
          <w:sz w:val="24"/>
          <w:szCs w:val="24"/>
        </w:rPr>
        <w:t>AttributeSet</w:t>
      </w:r>
      <w:proofErr w:type="spellEnd"/>
      <w:r w:rsidRPr="00BE3F35">
        <w:rPr>
          <w:rFonts w:ascii="Courier New" w:hAnsi="Courier New" w:cs="Courier New"/>
          <w:b/>
          <w:color w:val="000000"/>
          <w:sz w:val="24"/>
          <w:szCs w:val="24"/>
        </w:rPr>
        <w:t>(</w:t>
      </w:r>
      <w:proofErr w:type="gramEnd"/>
      <w:r w:rsidRPr="00BE3F35">
        <w:rPr>
          <w:rFonts w:ascii="Courier New" w:hAnsi="Courier New" w:cs="Courier New"/>
          <w:b/>
          <w:color w:val="000000"/>
          <w:sz w:val="24"/>
          <w:szCs w:val="24"/>
        </w:rPr>
        <w:t>);</w:t>
      </w:r>
    </w:p>
    <w:p w:rsidR="00944D40" w:rsidRPr="00BE3F35" w:rsidRDefault="00944D40" w:rsidP="00944D40">
      <w:pPr>
        <w:autoSpaceDE w:val="0"/>
        <w:autoSpaceDN w:val="0"/>
        <w:adjustRightInd w:val="0"/>
        <w:spacing w:after="0" w:line="240" w:lineRule="auto"/>
        <w:rPr>
          <w:rFonts w:ascii="Courier New" w:hAnsi="Courier New" w:cs="Courier New"/>
          <w:b/>
          <w:color w:val="000000"/>
          <w:sz w:val="24"/>
          <w:szCs w:val="24"/>
        </w:rPr>
      </w:pPr>
      <w:proofErr w:type="spellStart"/>
      <w:proofErr w:type="gramStart"/>
      <w:r w:rsidRPr="00BE3F35">
        <w:rPr>
          <w:rFonts w:ascii="Courier New" w:hAnsi="Courier New" w:cs="Courier New"/>
          <w:b/>
          <w:color w:val="000000"/>
          <w:sz w:val="24"/>
          <w:szCs w:val="24"/>
        </w:rPr>
        <w:t>attributeSet.put</w:t>
      </w:r>
      <w:proofErr w:type="spellEnd"/>
      <w:r w:rsidRPr="00BE3F35">
        <w:rPr>
          <w:rFonts w:ascii="Courier New" w:hAnsi="Courier New" w:cs="Courier New"/>
          <w:b/>
          <w:color w:val="000000"/>
          <w:sz w:val="24"/>
          <w:szCs w:val="24"/>
        </w:rPr>
        <w:t>(</w:t>
      </w:r>
      <w:proofErr w:type="gramEnd"/>
      <w:r w:rsidRPr="00BE3F35">
        <w:rPr>
          <w:rFonts w:ascii="Courier New" w:hAnsi="Courier New" w:cs="Courier New"/>
          <w:b/>
          <w:color w:val="000000"/>
          <w:sz w:val="24"/>
          <w:szCs w:val="24"/>
        </w:rPr>
        <w:t>“</w:t>
      </w:r>
      <w:proofErr w:type="spellStart"/>
      <w:r w:rsidRPr="00BE3F35">
        <w:rPr>
          <w:rFonts w:ascii="Courier New" w:hAnsi="Courier New" w:cs="Courier New"/>
          <w:b/>
          <w:color w:val="000000"/>
          <w:sz w:val="24"/>
          <w:szCs w:val="24"/>
        </w:rPr>
        <w:t>great_band</w:t>
      </w:r>
      <w:proofErr w:type="spellEnd"/>
      <w:r w:rsidRPr="00BE3F35">
        <w:rPr>
          <w:rFonts w:ascii="Courier New" w:hAnsi="Courier New" w:cs="Courier New"/>
          <w:b/>
          <w:color w:val="000000"/>
          <w:sz w:val="24"/>
          <w:szCs w:val="24"/>
        </w:rPr>
        <w:t xml:space="preserve">”, </w:t>
      </w:r>
      <w:r w:rsidRPr="00BE3F35">
        <w:rPr>
          <w:rFonts w:ascii="Courier New" w:hAnsi="Courier New" w:cs="Courier New"/>
          <w:b/>
          <w:i/>
          <w:iCs/>
          <w:color w:val="000000"/>
          <w:sz w:val="24"/>
          <w:szCs w:val="24"/>
        </w:rPr>
        <w:t>“</w:t>
      </w:r>
      <w:proofErr w:type="spellStart"/>
      <w:r w:rsidRPr="00BE3F35">
        <w:rPr>
          <w:rFonts w:ascii="Courier New" w:hAnsi="Courier New" w:cs="Courier New"/>
          <w:b/>
          <w:i/>
          <w:iCs/>
          <w:color w:val="000000"/>
          <w:sz w:val="24"/>
          <w:szCs w:val="24"/>
        </w:rPr>
        <w:t>gnr</w:t>
      </w:r>
      <w:proofErr w:type="spellEnd"/>
      <w:r w:rsidRPr="00BE3F35">
        <w:rPr>
          <w:rFonts w:ascii="Courier New" w:hAnsi="Courier New" w:cs="Courier New"/>
          <w:b/>
          <w:i/>
          <w:iCs/>
          <w:color w:val="000000"/>
          <w:sz w:val="24"/>
          <w:szCs w:val="24"/>
        </w:rPr>
        <w:t>”</w:t>
      </w:r>
      <w:r w:rsidRPr="00BE3F35">
        <w:rPr>
          <w:rFonts w:ascii="Courier New" w:hAnsi="Courier New" w:cs="Courier New"/>
          <w:b/>
          <w:color w:val="000000"/>
          <w:sz w:val="24"/>
          <w:szCs w:val="24"/>
        </w:rPr>
        <w:t>);</w:t>
      </w:r>
    </w:p>
    <w:p w:rsidR="00944D40" w:rsidRPr="00BE3F35" w:rsidRDefault="00944D40" w:rsidP="00740030">
      <w:pPr>
        <w:autoSpaceDE w:val="0"/>
        <w:autoSpaceDN w:val="0"/>
        <w:adjustRightInd w:val="0"/>
        <w:spacing w:after="0" w:line="240" w:lineRule="auto"/>
        <w:rPr>
          <w:rFonts w:ascii="Courier New" w:hAnsi="Courier New" w:cs="Courier New"/>
          <w:sz w:val="20"/>
          <w:szCs w:val="20"/>
        </w:rPr>
      </w:pPr>
    </w:p>
    <w:p w:rsidR="00740030" w:rsidRPr="00BE3F35" w:rsidRDefault="00D479F6" w:rsidP="00740030">
      <w:pPr>
        <w:pStyle w:val="NoSpacing"/>
        <w:rPr>
          <w:rFonts w:ascii="Courier New" w:hAnsi="Courier New" w:cs="Courier New"/>
          <w:sz w:val="20"/>
          <w:szCs w:val="20"/>
        </w:rPr>
      </w:pPr>
      <w:r w:rsidRPr="00BE3F35">
        <w:rPr>
          <w:rFonts w:ascii="Courier New" w:hAnsi="Courier New" w:cs="Courier New"/>
          <w:sz w:val="20"/>
          <w:szCs w:val="20"/>
        </w:rPr>
        <w:t>//A note on attribute matching</w:t>
      </w:r>
    </w:p>
    <w:p w:rsidR="00D479F6" w:rsidRPr="00BE3F35" w:rsidRDefault="00D479F6" w:rsidP="00740030">
      <w:pPr>
        <w:pStyle w:val="NoSpacing"/>
        <w:rPr>
          <w:rFonts w:ascii="Courier New" w:hAnsi="Courier New" w:cs="Courier New"/>
          <w:sz w:val="20"/>
          <w:szCs w:val="20"/>
        </w:rPr>
      </w:pPr>
      <w:r w:rsidRPr="00BE3F35">
        <w:rPr>
          <w:rFonts w:ascii="Courier New" w:hAnsi="Courier New" w:cs="Courier New"/>
          <w:sz w:val="20"/>
          <w:szCs w:val="20"/>
        </w:rPr>
        <w:t xml:space="preserve">//KIM will use the service defined in the KRIM_TYPE_T table to perform //the </w:t>
      </w:r>
      <w:r w:rsidR="00BE3F35">
        <w:rPr>
          <w:rFonts w:ascii="Courier New" w:hAnsi="Courier New" w:cs="Courier New"/>
          <w:sz w:val="20"/>
          <w:szCs w:val="20"/>
        </w:rPr>
        <w:t>//</w:t>
      </w:r>
      <w:r w:rsidRPr="00BE3F35">
        <w:rPr>
          <w:rFonts w:ascii="Courier New" w:hAnsi="Courier New" w:cs="Courier New"/>
          <w:sz w:val="20"/>
          <w:szCs w:val="20"/>
        </w:rPr>
        <w:t xml:space="preserve">attribute match. The default implementation just checks that all //the </w:t>
      </w:r>
      <w:r w:rsidR="00BE3F35">
        <w:rPr>
          <w:rFonts w:ascii="Courier New" w:hAnsi="Courier New" w:cs="Courier New"/>
          <w:sz w:val="20"/>
          <w:szCs w:val="20"/>
        </w:rPr>
        <w:t>//</w:t>
      </w:r>
      <w:r w:rsidRPr="00BE3F35">
        <w:rPr>
          <w:rFonts w:ascii="Courier New" w:hAnsi="Courier New" w:cs="Courier New"/>
          <w:sz w:val="20"/>
          <w:szCs w:val="20"/>
        </w:rPr>
        <w:t xml:space="preserve">attributes are present as defined in the KRIM_ATTR_DEFN_T and //have the </w:t>
      </w:r>
      <w:r w:rsidR="00BE3F35">
        <w:rPr>
          <w:rFonts w:ascii="Courier New" w:hAnsi="Courier New" w:cs="Courier New"/>
          <w:sz w:val="20"/>
          <w:szCs w:val="20"/>
        </w:rPr>
        <w:t>//</w:t>
      </w:r>
      <w:r w:rsidRPr="00BE3F35">
        <w:rPr>
          <w:rFonts w:ascii="Courier New" w:hAnsi="Courier New" w:cs="Courier New"/>
          <w:sz w:val="20"/>
          <w:szCs w:val="20"/>
        </w:rPr>
        <w:t>values defined in the associated KRIM_PERM_MBR_ATTR_DATA_T</w:t>
      </w:r>
    </w:p>
    <w:p w:rsidR="00944D40" w:rsidRPr="00BE3F35" w:rsidRDefault="00740030" w:rsidP="00740030">
      <w:pPr>
        <w:pStyle w:val="NoSpacing"/>
        <w:rPr>
          <w:rFonts w:ascii="Courier New" w:hAnsi="Courier New" w:cs="Courier New"/>
          <w:b/>
          <w:sz w:val="24"/>
          <w:szCs w:val="24"/>
        </w:rPr>
      </w:pPr>
      <w:proofErr w:type="gramStart"/>
      <w:r w:rsidRPr="00BE3F35">
        <w:rPr>
          <w:rFonts w:ascii="Courier New" w:hAnsi="Courier New" w:cs="Courier New"/>
          <w:b/>
          <w:sz w:val="24"/>
          <w:szCs w:val="24"/>
        </w:rPr>
        <w:t>KIMServiceLocator.getIdentityManagementService()</w:t>
      </w:r>
      <w:proofErr w:type="gramEnd"/>
    </w:p>
    <w:p w:rsidR="007356BB" w:rsidRPr="00BE3F35" w:rsidRDefault="00740030" w:rsidP="00D479F6">
      <w:pPr>
        <w:pStyle w:val="NoSpacing"/>
        <w:ind w:left="720"/>
        <w:rPr>
          <w:rFonts w:ascii="Courier New" w:hAnsi="Courier New" w:cs="Courier New"/>
          <w:b/>
          <w:sz w:val="24"/>
          <w:szCs w:val="24"/>
        </w:rPr>
      </w:pPr>
      <w:r w:rsidRPr="00BE3F35">
        <w:rPr>
          <w:rFonts w:ascii="Courier New" w:hAnsi="Courier New" w:cs="Courier New"/>
          <w:b/>
          <w:sz w:val="24"/>
          <w:szCs w:val="24"/>
        </w:rPr>
        <w:t>.</w:t>
      </w:r>
      <w:proofErr w:type="spellStart"/>
      <w:proofErr w:type="gramStart"/>
      <w:r w:rsidRPr="00BE3F35">
        <w:rPr>
          <w:rFonts w:ascii="Courier New" w:hAnsi="Courier New" w:cs="Courier New"/>
          <w:b/>
          <w:sz w:val="24"/>
          <w:szCs w:val="24"/>
        </w:rPr>
        <w:t>isAuthorizedByTemplateName</w:t>
      </w:r>
      <w:proofErr w:type="spellEnd"/>
      <w:r w:rsidRPr="00BE3F35">
        <w:rPr>
          <w:rFonts w:ascii="Courier New" w:hAnsi="Courier New" w:cs="Courier New"/>
          <w:b/>
          <w:sz w:val="24"/>
          <w:szCs w:val="24"/>
        </w:rPr>
        <w:t>(</w:t>
      </w:r>
      <w:proofErr w:type="spellStart"/>
      <w:proofErr w:type="gramEnd"/>
      <w:r w:rsidRPr="00BE3F35">
        <w:rPr>
          <w:rFonts w:ascii="Courier New" w:hAnsi="Courier New" w:cs="Courier New"/>
          <w:b/>
          <w:sz w:val="24"/>
          <w:szCs w:val="24"/>
        </w:rPr>
        <w:t>principalId</w:t>
      </w:r>
      <w:proofErr w:type="spellEnd"/>
      <w:r w:rsidRPr="00BE3F35">
        <w:rPr>
          <w:rFonts w:ascii="Courier New" w:hAnsi="Courier New" w:cs="Courier New"/>
          <w:b/>
          <w:sz w:val="24"/>
          <w:szCs w:val="24"/>
        </w:rPr>
        <w:t xml:space="preserve">, namespace, </w:t>
      </w:r>
      <w:proofErr w:type="spellStart"/>
      <w:r w:rsidRPr="00BE3F35">
        <w:rPr>
          <w:rFonts w:ascii="Courier New" w:hAnsi="Courier New" w:cs="Courier New"/>
          <w:b/>
          <w:sz w:val="24"/>
          <w:szCs w:val="24"/>
        </w:rPr>
        <w:t>permissionTemplateName</w:t>
      </w:r>
      <w:proofErr w:type="spellEnd"/>
      <w:r w:rsidRPr="00BE3F35">
        <w:rPr>
          <w:rFonts w:ascii="Courier New" w:hAnsi="Courier New" w:cs="Courier New"/>
          <w:b/>
          <w:sz w:val="24"/>
          <w:szCs w:val="24"/>
        </w:rPr>
        <w:t xml:space="preserve">, </w:t>
      </w:r>
      <w:proofErr w:type="spellStart"/>
      <w:r w:rsidR="00944D40" w:rsidRPr="00BE3F35">
        <w:rPr>
          <w:rFonts w:ascii="Courier New" w:hAnsi="Courier New" w:cs="Courier New"/>
          <w:b/>
          <w:color w:val="000000"/>
          <w:sz w:val="24"/>
          <w:szCs w:val="24"/>
        </w:rPr>
        <w:t>permissionAttributes</w:t>
      </w:r>
      <w:proofErr w:type="spellEnd"/>
      <w:r w:rsidRPr="00BE3F35">
        <w:rPr>
          <w:rFonts w:ascii="Courier New" w:hAnsi="Courier New" w:cs="Courier New"/>
          <w:b/>
          <w:sz w:val="24"/>
          <w:szCs w:val="24"/>
        </w:rPr>
        <w:t xml:space="preserve">, </w:t>
      </w:r>
      <w:proofErr w:type="spellStart"/>
      <w:r w:rsidR="00944D40" w:rsidRPr="00BE3F35">
        <w:rPr>
          <w:rFonts w:ascii="Courier New" w:hAnsi="Courier New" w:cs="Courier New"/>
          <w:b/>
          <w:color w:val="000000"/>
          <w:sz w:val="24"/>
          <w:szCs w:val="24"/>
        </w:rPr>
        <w:t>qualifyingAttributes</w:t>
      </w:r>
      <w:proofErr w:type="spellEnd"/>
      <w:r w:rsidR="00944D40" w:rsidRPr="00BE3F35">
        <w:rPr>
          <w:rFonts w:ascii="Courier New" w:hAnsi="Courier New" w:cs="Courier New"/>
          <w:b/>
          <w:sz w:val="24"/>
          <w:szCs w:val="24"/>
        </w:rPr>
        <w:t>);</w:t>
      </w:r>
    </w:p>
    <w:sectPr w:rsidR="007356BB" w:rsidRPr="00BE3F35" w:rsidSect="008B54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316B9"/>
    <w:multiLevelType w:val="hybridMultilevel"/>
    <w:tmpl w:val="4A6EB9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C94038"/>
    <w:multiLevelType w:val="hybridMultilevel"/>
    <w:tmpl w:val="AE4AC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5F153F"/>
    <w:multiLevelType w:val="hybridMultilevel"/>
    <w:tmpl w:val="8AD81708"/>
    <w:lvl w:ilvl="0" w:tplc="349C9D4A">
      <w:start w:val="1"/>
      <w:numFmt w:val="bullet"/>
      <w:suff w:val="nothi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5E60A3"/>
    <w:multiLevelType w:val="hybridMultilevel"/>
    <w:tmpl w:val="05280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154A38"/>
    <w:multiLevelType w:val="hybridMultilevel"/>
    <w:tmpl w:val="F69C67CE"/>
    <w:lvl w:ilvl="0" w:tplc="349C9D4A">
      <w:start w:val="1"/>
      <w:numFmt w:val="bullet"/>
      <w:suff w:val="nothi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677A49"/>
    <w:multiLevelType w:val="hybridMultilevel"/>
    <w:tmpl w:val="36548E8C"/>
    <w:lvl w:ilvl="0" w:tplc="38465E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542C08"/>
    <w:multiLevelType w:val="hybridMultilevel"/>
    <w:tmpl w:val="E9B8EBDA"/>
    <w:lvl w:ilvl="0" w:tplc="349C9D4A">
      <w:start w:val="1"/>
      <w:numFmt w:val="bullet"/>
      <w:suff w:val="nothi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FF22EC"/>
    <w:multiLevelType w:val="hybridMultilevel"/>
    <w:tmpl w:val="DF8CBA36"/>
    <w:lvl w:ilvl="0" w:tplc="38465E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D525E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 w:numId="3">
    <w:abstractNumId w:val="8"/>
  </w:num>
  <w:num w:numId="4">
    <w:abstractNumId w:val="5"/>
  </w:num>
  <w:num w:numId="5">
    <w:abstractNumId w:val="7"/>
  </w:num>
  <w:num w:numId="6">
    <w:abstractNumId w:val="6"/>
  </w:num>
  <w:num w:numId="7">
    <w:abstractNumId w:val="4"/>
  </w:num>
  <w:num w:numId="8">
    <w:abstractNumId w:val="2"/>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4398A"/>
    <w:rsid w:val="00034E66"/>
    <w:rsid w:val="000D53EF"/>
    <w:rsid w:val="00126064"/>
    <w:rsid w:val="00154958"/>
    <w:rsid w:val="00164102"/>
    <w:rsid w:val="001A2625"/>
    <w:rsid w:val="002039AB"/>
    <w:rsid w:val="003479FC"/>
    <w:rsid w:val="0044398A"/>
    <w:rsid w:val="004E0E3C"/>
    <w:rsid w:val="006C458D"/>
    <w:rsid w:val="00712873"/>
    <w:rsid w:val="007356BB"/>
    <w:rsid w:val="00740030"/>
    <w:rsid w:val="00830424"/>
    <w:rsid w:val="008501C7"/>
    <w:rsid w:val="008B5400"/>
    <w:rsid w:val="00944D40"/>
    <w:rsid w:val="009A15A4"/>
    <w:rsid w:val="00A5790D"/>
    <w:rsid w:val="00BE3A77"/>
    <w:rsid w:val="00BE3F35"/>
    <w:rsid w:val="00BE5E39"/>
    <w:rsid w:val="00C82479"/>
    <w:rsid w:val="00CB3BE9"/>
    <w:rsid w:val="00D16372"/>
    <w:rsid w:val="00D479F6"/>
    <w:rsid w:val="00DF330B"/>
    <w:rsid w:val="00F36A9C"/>
    <w:rsid w:val="00FB51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400"/>
  </w:style>
  <w:style w:type="paragraph" w:styleId="Heading1">
    <w:name w:val="heading 1"/>
    <w:basedOn w:val="Normal"/>
    <w:next w:val="Normal"/>
    <w:link w:val="Heading1Char"/>
    <w:uiPriority w:val="9"/>
    <w:qFormat/>
    <w:rsid w:val="004439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39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398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4398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356BB"/>
    <w:pPr>
      <w:ind w:left="720"/>
      <w:contextualSpacing/>
    </w:pPr>
  </w:style>
  <w:style w:type="paragraph" w:styleId="NoSpacing">
    <w:name w:val="No Spacing"/>
    <w:uiPriority w:val="1"/>
    <w:qFormat/>
    <w:rsid w:val="000D53EF"/>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365</TotalTime>
  <Pages>3</Pages>
  <Words>994</Words>
  <Characters>5668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Michigan State University</Company>
  <LinksUpToDate>false</LinksUpToDate>
  <CharactersWithSpaces>6649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schnee13</dc:creator>
  <cp:keywords/>
  <dc:description/>
  <cp:lastModifiedBy>schnee13</cp:lastModifiedBy>
  <cp:revision>9</cp:revision>
  <dcterms:created xsi:type="dcterms:W3CDTF">2009-06-11T14:29:00Z</dcterms:created>
  <dcterms:modified xsi:type="dcterms:W3CDTF">2009-06-11T20:49:00Z</dcterms:modified>
</cp:coreProperties>
</file>