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Approximate Duration: Half an Hour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 of Meeting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Find members preferences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Assign areas of project to members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Discuss precedence of tasks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Clarification of 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Aaqib - Post functionality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Andy - User functionality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Max - Master Page, General Appearance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Perry - Server &amp; Models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Sabrina - Board functionality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- Board functionality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