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1CED" w14:textId="46BE7FC6" w:rsidR="006F0C9A" w:rsidRPr="006F0C9A" w:rsidRDefault="006F0C9A" w:rsidP="006F0C9A">
      <w:pPr>
        <w:jc w:val="center"/>
        <w:rPr>
          <w:b/>
          <w:bCs/>
          <w:sz w:val="32"/>
          <w:szCs w:val="32"/>
          <w:u w:val="single"/>
        </w:rPr>
      </w:pPr>
      <w:r w:rsidRPr="006F0C9A">
        <w:rPr>
          <w:b/>
          <w:bCs/>
          <w:sz w:val="32"/>
          <w:szCs w:val="32"/>
          <w:u w:val="single"/>
        </w:rPr>
        <w:t xml:space="preserve">What a </w:t>
      </w:r>
      <w:r>
        <w:rPr>
          <w:b/>
          <w:bCs/>
          <w:sz w:val="32"/>
          <w:szCs w:val="32"/>
          <w:u w:val="single"/>
        </w:rPr>
        <w:t>B</w:t>
      </w:r>
      <w:r w:rsidRPr="006F0C9A">
        <w:rPr>
          <w:b/>
          <w:bCs/>
          <w:sz w:val="32"/>
          <w:szCs w:val="32"/>
          <w:u w:val="single"/>
        </w:rPr>
        <w:t xml:space="preserve">uffer </w:t>
      </w:r>
      <w:r>
        <w:rPr>
          <w:b/>
          <w:bCs/>
          <w:sz w:val="32"/>
          <w:szCs w:val="32"/>
          <w:u w:val="single"/>
        </w:rPr>
        <w:t>O</w:t>
      </w:r>
      <w:r w:rsidRPr="006F0C9A">
        <w:rPr>
          <w:b/>
          <w:bCs/>
          <w:sz w:val="32"/>
          <w:szCs w:val="32"/>
          <w:u w:val="single"/>
        </w:rPr>
        <w:t>verflow is and how to leverage it</w:t>
      </w:r>
    </w:p>
    <w:p w14:paraId="3CADDEAC" w14:textId="77777777" w:rsidR="006F0C9A" w:rsidRDefault="006F0C9A" w:rsidP="006F0C9A">
      <w:pPr>
        <w:jc w:val="center"/>
        <w:rPr>
          <w:b/>
          <w:bCs/>
          <w:sz w:val="32"/>
          <w:szCs w:val="32"/>
        </w:rPr>
      </w:pPr>
    </w:p>
    <w:p w14:paraId="134AA2FB" w14:textId="670F4FE3" w:rsidR="006F0C9A" w:rsidRDefault="006F0C9A" w:rsidP="006F0C9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3DAC82" wp14:editId="13365D79">
            <wp:extent cx="5664200" cy="3263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A59C" w14:textId="4B3D4E73" w:rsidR="006F0C9A" w:rsidRDefault="006F0C9A" w:rsidP="006F0C9A">
      <w:pPr>
        <w:jc w:val="center"/>
        <w:rPr>
          <w:b/>
          <w:bCs/>
          <w:sz w:val="32"/>
          <w:szCs w:val="32"/>
        </w:rPr>
      </w:pPr>
    </w:p>
    <w:p w14:paraId="09F775BC" w14:textId="3C697ED0" w:rsidR="006F0C9A" w:rsidRDefault="006F0C9A" w:rsidP="006F0C9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32D0B9" wp14:editId="3E41A9FC">
            <wp:extent cx="5664200" cy="2743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F3FD" w14:textId="1733DD05" w:rsidR="006F0C9A" w:rsidRDefault="006F0C9A" w:rsidP="006F0C9A">
      <w:pPr>
        <w:jc w:val="center"/>
        <w:rPr>
          <w:b/>
          <w:bCs/>
          <w:sz w:val="32"/>
          <w:szCs w:val="32"/>
        </w:rPr>
      </w:pPr>
    </w:p>
    <w:p w14:paraId="267B45DE" w14:textId="77777777" w:rsidR="006F0C9A" w:rsidRDefault="006F0C9A" w:rsidP="006F0C9A">
      <w:pPr>
        <w:rPr>
          <w:sz w:val="22"/>
          <w:szCs w:val="22"/>
        </w:rPr>
      </w:pPr>
      <w:r w:rsidRPr="006F0C9A">
        <w:rPr>
          <w:sz w:val="22"/>
          <w:szCs w:val="22"/>
        </w:rPr>
        <w:t xml:space="preserve">The buffer space goes downward. </w:t>
      </w:r>
      <w:r>
        <w:rPr>
          <w:sz w:val="22"/>
          <w:szCs w:val="22"/>
        </w:rPr>
        <w:t xml:space="preserve"> If you are properly sanitizing your buffer space, by the time the information reaches the EBP it should stop and contain the characters that you are sending. However, if you have a buffer overflow attack you reach over the EBP and into the EIP. </w:t>
      </w:r>
    </w:p>
    <w:p w14:paraId="3BB2D219" w14:textId="62341C74" w:rsidR="006F0C9A" w:rsidRDefault="006F0C9A" w:rsidP="006F0C9A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7077621" wp14:editId="064055DF">
            <wp:extent cx="5664200" cy="27432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80EF" w14:textId="4911153C" w:rsidR="006F0C9A" w:rsidRDefault="006F0C9A" w:rsidP="006F0C9A">
      <w:pPr>
        <w:rPr>
          <w:sz w:val="22"/>
          <w:szCs w:val="22"/>
        </w:rPr>
      </w:pPr>
    </w:p>
    <w:p w14:paraId="2F686801" w14:textId="0A294301" w:rsidR="006F0C9A" w:rsidRDefault="006F0C9A" w:rsidP="006F0C9A">
      <w:pPr>
        <w:rPr>
          <w:sz w:val="22"/>
          <w:szCs w:val="22"/>
        </w:rPr>
      </w:pPr>
      <w:r>
        <w:rPr>
          <w:sz w:val="22"/>
          <w:szCs w:val="22"/>
        </w:rPr>
        <w:t xml:space="preserve">The EIP is a Pointer/Return Address. We can use this address to point to directions that we instruct. The directions will be malicious code that will give us a reverse shell. If you can write past the EBP to the EIP you can take control of the stack. </w:t>
      </w:r>
    </w:p>
    <w:p w14:paraId="6BFC285F" w14:textId="43A5A864" w:rsidR="006F0C9A" w:rsidRDefault="006F0C9A" w:rsidP="006F0C9A">
      <w:pPr>
        <w:rPr>
          <w:sz w:val="22"/>
          <w:szCs w:val="22"/>
        </w:rPr>
      </w:pPr>
    </w:p>
    <w:p w14:paraId="4539E31D" w14:textId="31C018BD" w:rsidR="006F0C9A" w:rsidRPr="006F0C9A" w:rsidRDefault="006F0C9A" w:rsidP="006F0C9A">
      <w:pPr>
        <w:rPr>
          <w:sz w:val="22"/>
          <w:szCs w:val="22"/>
          <w:u w:val="single"/>
        </w:rPr>
      </w:pPr>
      <w:r w:rsidRPr="006F0C9A">
        <w:rPr>
          <w:sz w:val="22"/>
          <w:szCs w:val="22"/>
          <w:u w:val="single"/>
        </w:rPr>
        <w:t xml:space="preserve">Steps to Conduct a Buffer Overflow: </w:t>
      </w:r>
    </w:p>
    <w:p w14:paraId="3181D584" w14:textId="5CE8EE09" w:rsidR="006F0C9A" w:rsidRDefault="006F0C9A" w:rsidP="006F0C9A">
      <w:pPr>
        <w:rPr>
          <w:sz w:val="22"/>
          <w:szCs w:val="22"/>
        </w:rPr>
      </w:pPr>
    </w:p>
    <w:p w14:paraId="551ACD64" w14:textId="77777777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Spiking: A method that we use to find the vulnerable part of the program</w:t>
      </w:r>
    </w:p>
    <w:p w14:paraId="4856E985" w14:textId="77777777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Fuzzing: Throwing a bunch of characters at a program to see if we can break it</w:t>
      </w:r>
    </w:p>
    <w:p w14:paraId="7B0DC64F" w14:textId="669480CB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Finding the Offset: Finding out at what point we did break it</w:t>
      </w:r>
    </w:p>
    <w:p w14:paraId="622D9890" w14:textId="77777777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the Offset to overwrite the EIP</w:t>
      </w:r>
    </w:p>
    <w:p w14:paraId="6F00BB3D" w14:textId="31757155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Finding the Bad Characters</w:t>
      </w:r>
    </w:p>
    <w:p w14:paraId="01898D78" w14:textId="2D40A2CB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Finding the Right Module</w:t>
      </w:r>
    </w:p>
    <w:p w14:paraId="23B21433" w14:textId="6770E169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Generating Shellcode</w:t>
      </w:r>
    </w:p>
    <w:p w14:paraId="708455AE" w14:textId="4D0FE157" w:rsidR="006F0C9A" w:rsidRDefault="006F0C9A" w:rsidP="006F0C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Root</w:t>
      </w:r>
    </w:p>
    <w:p w14:paraId="19482C6A" w14:textId="77777777" w:rsidR="00277D37" w:rsidRDefault="00277D37" w:rsidP="00277D37">
      <w:pPr>
        <w:rPr>
          <w:sz w:val="22"/>
          <w:szCs w:val="22"/>
        </w:rPr>
      </w:pPr>
    </w:p>
    <w:p w14:paraId="29B0D885" w14:textId="711D4E12" w:rsidR="00277D37" w:rsidRDefault="00277D37" w:rsidP="00277D37">
      <w:pPr>
        <w:rPr>
          <w:sz w:val="22"/>
          <w:szCs w:val="22"/>
        </w:rPr>
      </w:pPr>
    </w:p>
    <w:p w14:paraId="0C48FDE1" w14:textId="67406598" w:rsidR="004C7DC4" w:rsidRDefault="004C7DC4" w:rsidP="00277D37">
      <w:pPr>
        <w:rPr>
          <w:sz w:val="22"/>
          <w:szCs w:val="22"/>
        </w:rPr>
      </w:pPr>
    </w:p>
    <w:p w14:paraId="2C8675A6" w14:textId="3D5C3DB1" w:rsidR="004C7DC4" w:rsidRDefault="004C7DC4" w:rsidP="00277D37">
      <w:pPr>
        <w:rPr>
          <w:sz w:val="22"/>
          <w:szCs w:val="22"/>
        </w:rPr>
      </w:pPr>
    </w:p>
    <w:p w14:paraId="16B787B8" w14:textId="19DE5E36" w:rsidR="004C7DC4" w:rsidRDefault="004C7DC4" w:rsidP="00277D37">
      <w:pPr>
        <w:rPr>
          <w:sz w:val="22"/>
          <w:szCs w:val="22"/>
        </w:rPr>
      </w:pPr>
    </w:p>
    <w:p w14:paraId="02D0F239" w14:textId="24E91574" w:rsidR="004C7DC4" w:rsidRDefault="004C7DC4" w:rsidP="00277D37">
      <w:pPr>
        <w:rPr>
          <w:sz w:val="22"/>
          <w:szCs w:val="22"/>
        </w:rPr>
      </w:pPr>
    </w:p>
    <w:p w14:paraId="1CE8C515" w14:textId="28DD7B1D" w:rsidR="004C7DC4" w:rsidRDefault="004C7DC4" w:rsidP="00277D37">
      <w:pPr>
        <w:rPr>
          <w:sz w:val="22"/>
          <w:szCs w:val="22"/>
        </w:rPr>
      </w:pPr>
    </w:p>
    <w:p w14:paraId="53C8E21F" w14:textId="5C97B041" w:rsidR="004C7DC4" w:rsidRDefault="004C7DC4" w:rsidP="00277D37">
      <w:pPr>
        <w:rPr>
          <w:sz w:val="22"/>
          <w:szCs w:val="22"/>
        </w:rPr>
      </w:pPr>
    </w:p>
    <w:p w14:paraId="42518428" w14:textId="4C47C481" w:rsidR="004C7DC4" w:rsidRDefault="004C7DC4" w:rsidP="00277D37">
      <w:pPr>
        <w:rPr>
          <w:sz w:val="22"/>
          <w:szCs w:val="22"/>
        </w:rPr>
      </w:pPr>
    </w:p>
    <w:p w14:paraId="784A57C2" w14:textId="5715B7F1" w:rsidR="004C7DC4" w:rsidRDefault="004C7DC4" w:rsidP="00277D37">
      <w:pPr>
        <w:rPr>
          <w:sz w:val="22"/>
          <w:szCs w:val="22"/>
        </w:rPr>
      </w:pPr>
    </w:p>
    <w:p w14:paraId="773E8C29" w14:textId="35940B83" w:rsidR="004C7DC4" w:rsidRDefault="004C7DC4" w:rsidP="00277D37">
      <w:pPr>
        <w:rPr>
          <w:sz w:val="22"/>
          <w:szCs w:val="22"/>
        </w:rPr>
      </w:pPr>
    </w:p>
    <w:p w14:paraId="0B8A7BEE" w14:textId="5AC11D0C" w:rsidR="004C7DC4" w:rsidRDefault="004C7DC4" w:rsidP="00277D37">
      <w:pPr>
        <w:rPr>
          <w:sz w:val="22"/>
          <w:szCs w:val="22"/>
        </w:rPr>
      </w:pPr>
    </w:p>
    <w:p w14:paraId="3D84290E" w14:textId="1227D3CF" w:rsidR="004C7DC4" w:rsidRDefault="004C7DC4" w:rsidP="00277D37">
      <w:pPr>
        <w:rPr>
          <w:sz w:val="22"/>
          <w:szCs w:val="22"/>
        </w:rPr>
      </w:pPr>
    </w:p>
    <w:p w14:paraId="1CF557E3" w14:textId="0B394EF9" w:rsidR="004C7DC4" w:rsidRDefault="004C7DC4" w:rsidP="00277D37">
      <w:pPr>
        <w:rPr>
          <w:sz w:val="22"/>
          <w:szCs w:val="22"/>
        </w:rPr>
      </w:pPr>
    </w:p>
    <w:p w14:paraId="30976014" w14:textId="3A4DACE4" w:rsidR="004C7DC4" w:rsidRDefault="004C7DC4" w:rsidP="00277D37">
      <w:pPr>
        <w:rPr>
          <w:sz w:val="22"/>
          <w:szCs w:val="22"/>
        </w:rPr>
      </w:pPr>
    </w:p>
    <w:p w14:paraId="50EE878F" w14:textId="77777777" w:rsidR="004C7DC4" w:rsidRDefault="004C7DC4" w:rsidP="00277D37">
      <w:pPr>
        <w:rPr>
          <w:sz w:val="22"/>
          <w:szCs w:val="22"/>
        </w:rPr>
      </w:pPr>
    </w:p>
    <w:p w14:paraId="60A49A1C" w14:textId="05733942" w:rsidR="00277D37" w:rsidRPr="00F258AF" w:rsidRDefault="00277D37" w:rsidP="00277D37">
      <w:pPr>
        <w:rPr>
          <w:b/>
          <w:bCs/>
          <w:sz w:val="28"/>
          <w:szCs w:val="28"/>
          <w:u w:val="single"/>
        </w:rPr>
      </w:pPr>
      <w:r w:rsidRPr="00F258AF">
        <w:rPr>
          <w:b/>
          <w:bCs/>
          <w:sz w:val="28"/>
          <w:szCs w:val="28"/>
          <w:u w:val="single"/>
        </w:rPr>
        <w:lastRenderedPageBreak/>
        <w:t xml:space="preserve">Spiking </w:t>
      </w:r>
      <w:r w:rsidR="00F258AF" w:rsidRPr="00F258AF">
        <w:rPr>
          <w:b/>
          <w:bCs/>
          <w:sz w:val="28"/>
          <w:szCs w:val="28"/>
          <w:u w:val="single"/>
        </w:rPr>
        <w:t>multiple commands (e.g. SRUN, TRUN, GMON) to find vulnerabilities:</w:t>
      </w:r>
    </w:p>
    <w:p w14:paraId="36DFBA27" w14:textId="77777777" w:rsidR="004C7DC4" w:rsidRDefault="004C7DC4" w:rsidP="004C7DC4">
      <w:pPr>
        <w:rPr>
          <w:sz w:val="22"/>
          <w:szCs w:val="22"/>
        </w:rPr>
      </w:pPr>
    </w:p>
    <w:p w14:paraId="6AF5A8B6" w14:textId="6DF8E013" w:rsidR="00277D37" w:rsidRDefault="00277D37" w:rsidP="0020744E">
      <w:pPr>
        <w:ind w:firstLine="360"/>
        <w:rPr>
          <w:sz w:val="22"/>
          <w:szCs w:val="22"/>
        </w:rPr>
      </w:pPr>
      <w:r w:rsidRPr="0020744E">
        <w:rPr>
          <w:sz w:val="22"/>
          <w:szCs w:val="22"/>
        </w:rPr>
        <w:t>Kali</w:t>
      </w:r>
      <w:r w:rsidR="004C7DC4">
        <w:rPr>
          <w:sz w:val="22"/>
          <w:szCs w:val="22"/>
        </w:rPr>
        <w:t>:</w:t>
      </w:r>
    </w:p>
    <w:p w14:paraId="7FB92997" w14:textId="77777777" w:rsidR="004C7DC4" w:rsidRDefault="004C7DC4" w:rsidP="0020744E">
      <w:pPr>
        <w:ind w:firstLine="360"/>
        <w:rPr>
          <w:sz w:val="22"/>
          <w:szCs w:val="22"/>
        </w:rPr>
      </w:pPr>
    </w:p>
    <w:p w14:paraId="7641B059" w14:textId="4F85F7A6" w:rsidR="004C7DC4" w:rsidRPr="0020744E" w:rsidRDefault="004C7DC4" w:rsidP="0020744E">
      <w:pPr>
        <w:ind w:firstLine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17A83B7" wp14:editId="01F9440D">
            <wp:extent cx="4463358" cy="2549264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84" cy="25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BE71" w14:textId="0818C7C6" w:rsidR="00277D37" w:rsidRDefault="00277D37" w:rsidP="00277D37">
      <w:pPr>
        <w:ind w:left="360"/>
        <w:rPr>
          <w:sz w:val="22"/>
          <w:szCs w:val="22"/>
        </w:rPr>
      </w:pPr>
    </w:p>
    <w:p w14:paraId="39B4BEC9" w14:textId="7F46D737" w:rsidR="00277D37" w:rsidRPr="00277D37" w:rsidRDefault="004C7DC4" w:rsidP="00277D37">
      <w:pPr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GMON</w:t>
      </w:r>
      <w:r w:rsidR="0020744E">
        <w:rPr>
          <w:sz w:val="22"/>
          <w:szCs w:val="22"/>
          <w:u w:val="single"/>
        </w:rPr>
        <w:t xml:space="preserve"> (Can be any selection)</w:t>
      </w:r>
    </w:p>
    <w:p w14:paraId="69D2E859" w14:textId="538D6E18" w:rsidR="00277D37" w:rsidRDefault="00277D37" w:rsidP="004C7DC4">
      <w:pPr>
        <w:ind w:left="360"/>
        <w:rPr>
          <w:sz w:val="22"/>
          <w:szCs w:val="22"/>
        </w:rPr>
      </w:pPr>
      <w:r>
        <w:rPr>
          <w:sz w:val="22"/>
          <w:szCs w:val="22"/>
        </w:rPr>
        <w:t>Spik</w:t>
      </w:r>
      <w:r w:rsidR="004C7DC4">
        <w:rPr>
          <w:sz w:val="22"/>
          <w:szCs w:val="22"/>
        </w:rPr>
        <w:t>ing</w:t>
      </w:r>
      <w:r>
        <w:rPr>
          <w:sz w:val="22"/>
          <w:szCs w:val="22"/>
        </w:rPr>
        <w:t xml:space="preserve"> Script for </w:t>
      </w:r>
      <w:proofErr w:type="spellStart"/>
      <w:r w:rsidR="004C7DC4">
        <w:rPr>
          <w:sz w:val="22"/>
          <w:szCs w:val="22"/>
        </w:rPr>
        <w:t>gmon</w:t>
      </w:r>
      <w:proofErr w:type="spellEnd"/>
      <w:r>
        <w:rPr>
          <w:sz w:val="22"/>
          <w:szCs w:val="22"/>
        </w:rPr>
        <w:t xml:space="preserve">:  Name: </w:t>
      </w:r>
      <w:proofErr w:type="spellStart"/>
      <w:r w:rsidR="004C7DC4">
        <w:rPr>
          <w:sz w:val="22"/>
          <w:szCs w:val="22"/>
        </w:rPr>
        <w:t>gmon</w:t>
      </w:r>
      <w:r>
        <w:rPr>
          <w:sz w:val="22"/>
          <w:szCs w:val="22"/>
        </w:rPr>
        <w:t>.spk</w:t>
      </w:r>
      <w:proofErr w:type="spellEnd"/>
    </w:p>
    <w:p w14:paraId="32F8A314" w14:textId="77777777" w:rsidR="004C7DC4" w:rsidRDefault="00277D37" w:rsidP="004C7DC4">
      <w:pPr>
        <w:ind w:left="360"/>
        <w:rPr>
          <w:sz w:val="22"/>
          <w:szCs w:val="22"/>
        </w:rPr>
      </w:pPr>
      <w:r>
        <w:rPr>
          <w:sz w:val="22"/>
          <w:szCs w:val="22"/>
        </w:rPr>
        <w:t>[</w:t>
      </w:r>
      <w:r w:rsidR="004C7DC4">
        <w:rPr>
          <w:sz w:val="22"/>
          <w:szCs w:val="22"/>
        </w:rPr>
        <w:t xml:space="preserve"> </w:t>
      </w:r>
    </w:p>
    <w:p w14:paraId="4EF09327" w14:textId="31C02282" w:rsidR="00277D37" w:rsidRDefault="00277D37" w:rsidP="004C7DC4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s_</w:t>
      </w:r>
      <w:proofErr w:type="gramStart"/>
      <w:r>
        <w:rPr>
          <w:sz w:val="22"/>
          <w:szCs w:val="22"/>
        </w:rPr>
        <w:t>readline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67F05B9A" w14:textId="573E1C3A" w:rsidR="00277D37" w:rsidRDefault="00277D37" w:rsidP="00277D37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s_string</w:t>
      </w:r>
      <w:proofErr w:type="spellEnd"/>
      <w:r>
        <w:rPr>
          <w:sz w:val="22"/>
          <w:szCs w:val="22"/>
        </w:rPr>
        <w:t>(“</w:t>
      </w:r>
      <w:r w:rsidR="004C7DC4">
        <w:rPr>
          <w:sz w:val="22"/>
          <w:szCs w:val="22"/>
        </w:rPr>
        <w:t>GMON</w:t>
      </w:r>
      <w:r>
        <w:rPr>
          <w:sz w:val="22"/>
          <w:szCs w:val="22"/>
        </w:rPr>
        <w:t>”);</w:t>
      </w:r>
    </w:p>
    <w:p w14:paraId="7B025FB6" w14:textId="77777777" w:rsidR="004C7DC4" w:rsidRDefault="00277D37" w:rsidP="004C7DC4">
      <w:pPr>
        <w:ind w:firstLine="360"/>
        <w:rPr>
          <w:sz w:val="22"/>
          <w:szCs w:val="22"/>
        </w:rPr>
      </w:pPr>
      <w:proofErr w:type="spellStart"/>
      <w:r>
        <w:rPr>
          <w:sz w:val="22"/>
          <w:szCs w:val="22"/>
        </w:rPr>
        <w:t>s_string_</w:t>
      </w:r>
      <w:proofErr w:type="gramStart"/>
      <w:r>
        <w:rPr>
          <w:sz w:val="22"/>
          <w:szCs w:val="22"/>
        </w:rPr>
        <w:t>variable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“0”):</w:t>
      </w:r>
      <w:r w:rsidR="004C7DC4">
        <w:rPr>
          <w:sz w:val="22"/>
          <w:szCs w:val="22"/>
        </w:rPr>
        <w:t xml:space="preserve"> </w:t>
      </w:r>
    </w:p>
    <w:p w14:paraId="0198FB98" w14:textId="161AE785" w:rsidR="00277D37" w:rsidRDefault="00277D37" w:rsidP="004C7DC4">
      <w:pPr>
        <w:ind w:left="360"/>
        <w:rPr>
          <w:sz w:val="22"/>
          <w:szCs w:val="22"/>
        </w:rPr>
      </w:pPr>
      <w:r>
        <w:rPr>
          <w:sz w:val="22"/>
          <w:szCs w:val="22"/>
        </w:rPr>
        <w:t>]</w:t>
      </w:r>
    </w:p>
    <w:p w14:paraId="21309436" w14:textId="7B3940AC" w:rsidR="004C7DC4" w:rsidRDefault="004C7DC4" w:rsidP="004C7DC4">
      <w:pPr>
        <w:ind w:left="360"/>
        <w:rPr>
          <w:sz w:val="22"/>
          <w:szCs w:val="22"/>
        </w:rPr>
      </w:pPr>
    </w:p>
    <w:p w14:paraId="5E73075C" w14:textId="77777777" w:rsidR="00F258AF" w:rsidRDefault="00F258AF" w:rsidP="004C7DC4">
      <w:pPr>
        <w:ind w:left="360"/>
        <w:rPr>
          <w:sz w:val="22"/>
          <w:szCs w:val="22"/>
        </w:rPr>
      </w:pPr>
    </w:p>
    <w:p w14:paraId="0F867931" w14:textId="6F565119" w:rsidR="004C7DC4" w:rsidRDefault="004C7DC4" w:rsidP="004C7DC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B14A03" wp14:editId="5DCF289F">
            <wp:extent cx="5069941" cy="2345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8" cy="2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1727" w14:textId="77777777" w:rsidR="004C7DC4" w:rsidRDefault="004C7DC4" w:rsidP="004C7DC4">
      <w:pPr>
        <w:rPr>
          <w:sz w:val="22"/>
          <w:szCs w:val="22"/>
        </w:rPr>
      </w:pPr>
    </w:p>
    <w:p w14:paraId="282AA76E" w14:textId="7DEE3E71" w:rsidR="00277D37" w:rsidRDefault="004C7DC4" w:rsidP="0020744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F8E830" wp14:editId="6E790B3B">
            <wp:extent cx="5133315" cy="2463552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598" cy="24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7614" w14:textId="6C64AF03" w:rsidR="00F258AF" w:rsidRDefault="00F258AF" w:rsidP="0020744E">
      <w:pPr>
        <w:rPr>
          <w:sz w:val="22"/>
          <w:szCs w:val="22"/>
        </w:rPr>
      </w:pPr>
    </w:p>
    <w:p w14:paraId="6D9AE672" w14:textId="6A879407" w:rsidR="00F258AF" w:rsidRDefault="00F258AF" w:rsidP="0020744E">
      <w:pPr>
        <w:rPr>
          <w:sz w:val="22"/>
          <w:szCs w:val="22"/>
        </w:rPr>
      </w:pPr>
    </w:p>
    <w:p w14:paraId="7F3B25DB" w14:textId="30683959" w:rsidR="00F258AF" w:rsidRDefault="00F258AF" w:rsidP="00F258AF">
      <w:pPr>
        <w:rPr>
          <w:b/>
          <w:bCs/>
          <w:sz w:val="28"/>
          <w:szCs w:val="28"/>
          <w:u w:val="single"/>
        </w:rPr>
      </w:pPr>
      <w:r w:rsidRPr="00F258AF">
        <w:rPr>
          <w:b/>
          <w:bCs/>
          <w:sz w:val="28"/>
          <w:szCs w:val="28"/>
          <w:u w:val="single"/>
        </w:rPr>
        <w:lastRenderedPageBreak/>
        <w:t>Fuzzing</w:t>
      </w:r>
      <w:r w:rsidRPr="00F258AF">
        <w:rPr>
          <w:b/>
          <w:bCs/>
          <w:sz w:val="28"/>
          <w:szCs w:val="28"/>
          <w:u w:val="single"/>
        </w:rPr>
        <w:t xml:space="preserve"> Tools (</w:t>
      </w:r>
      <w:r w:rsidRPr="00F258AF">
        <w:rPr>
          <w:b/>
          <w:bCs/>
          <w:sz w:val="28"/>
          <w:szCs w:val="28"/>
          <w:u w:val="single"/>
        </w:rPr>
        <w:t>Building a Python Script):</w:t>
      </w:r>
    </w:p>
    <w:p w14:paraId="6E46D10B" w14:textId="2DCE808B" w:rsidR="00F258AF" w:rsidRDefault="00F258AF" w:rsidP="0020744E">
      <w:pPr>
        <w:rPr>
          <w:sz w:val="22"/>
          <w:szCs w:val="22"/>
        </w:rPr>
      </w:pPr>
    </w:p>
    <w:p w14:paraId="66261D8D" w14:textId="1CE41B13" w:rsidR="00F258AF" w:rsidRDefault="001937B2" w:rsidP="0020744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AD1FC0E" wp14:editId="69E8A3E3">
            <wp:extent cx="5943600" cy="3060071"/>
            <wp:effectExtent l="0" t="0" r="0" b="63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/>
                  </pic:blipFill>
                  <pic:spPr bwMode="auto">
                    <a:xfrm>
                      <a:off x="0" y="0"/>
                      <a:ext cx="5943600" cy="30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790C" w14:textId="77777777" w:rsidR="001937B2" w:rsidRDefault="001937B2" w:rsidP="0020744E">
      <w:pPr>
        <w:rPr>
          <w:sz w:val="22"/>
          <w:szCs w:val="22"/>
        </w:rPr>
      </w:pPr>
    </w:p>
    <w:p w14:paraId="7F5E93DC" w14:textId="030B530E" w:rsidR="001937B2" w:rsidRDefault="001937B2" w:rsidP="0020744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9194EDD" wp14:editId="5AF370D1">
            <wp:extent cx="5029200" cy="685800"/>
            <wp:effectExtent l="0" t="0" r="0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00D2" w14:textId="50F27618" w:rsidR="0042087E" w:rsidRDefault="0042087E" w:rsidP="0020744E">
      <w:pPr>
        <w:rPr>
          <w:sz w:val="22"/>
          <w:szCs w:val="22"/>
        </w:rPr>
      </w:pPr>
    </w:p>
    <w:p w14:paraId="00A96697" w14:textId="7DD16999" w:rsidR="0042087E" w:rsidRDefault="0042087E" w:rsidP="0020744E">
      <w:pPr>
        <w:rPr>
          <w:sz w:val="22"/>
          <w:szCs w:val="22"/>
        </w:rPr>
      </w:pPr>
    </w:p>
    <w:p w14:paraId="65CCFC01" w14:textId="03ECADA0" w:rsidR="0042087E" w:rsidRDefault="0042087E" w:rsidP="0020744E">
      <w:pPr>
        <w:rPr>
          <w:sz w:val="22"/>
          <w:szCs w:val="22"/>
        </w:rPr>
      </w:pPr>
    </w:p>
    <w:p w14:paraId="29CD7EE3" w14:textId="4B8980F0" w:rsidR="0042087E" w:rsidRDefault="0042087E" w:rsidP="0020744E">
      <w:pPr>
        <w:rPr>
          <w:sz w:val="22"/>
          <w:szCs w:val="22"/>
        </w:rPr>
      </w:pPr>
    </w:p>
    <w:p w14:paraId="7524530C" w14:textId="0D92E7BA" w:rsidR="0042087E" w:rsidRDefault="0042087E" w:rsidP="0020744E">
      <w:pPr>
        <w:rPr>
          <w:sz w:val="22"/>
          <w:szCs w:val="22"/>
        </w:rPr>
      </w:pPr>
    </w:p>
    <w:p w14:paraId="57D0817E" w14:textId="166DDE27" w:rsidR="0042087E" w:rsidRDefault="0042087E">
      <w:pPr>
        <w:rPr>
          <w:sz w:val="22"/>
          <w:szCs w:val="22"/>
        </w:rPr>
      </w:pPr>
    </w:p>
    <w:p w14:paraId="4D316744" w14:textId="00E28932" w:rsidR="0042087E" w:rsidRDefault="0042087E" w:rsidP="0020744E">
      <w:pPr>
        <w:rPr>
          <w:sz w:val="22"/>
          <w:szCs w:val="22"/>
          <w:vertAlign w:val="subscript"/>
        </w:rPr>
      </w:pPr>
      <w:r>
        <w:rPr>
          <w:sz w:val="22"/>
          <w:szCs w:val="22"/>
          <w:vertAlign w:val="subscript"/>
        </w:rPr>
        <w:softHyphen/>
      </w:r>
    </w:p>
    <w:p w14:paraId="0074D1AF" w14:textId="77777777" w:rsidR="0042087E" w:rsidRDefault="0042087E" w:rsidP="0020744E">
      <w:pPr>
        <w:rPr>
          <w:sz w:val="22"/>
          <w:szCs w:val="22"/>
          <w:vertAlign w:val="subscript"/>
        </w:rPr>
      </w:pPr>
    </w:p>
    <w:p w14:paraId="63BACEF4" w14:textId="0DB5E70F" w:rsidR="0042087E" w:rsidRDefault="0042087E" w:rsidP="0020744E">
      <w:pPr>
        <w:rPr>
          <w:sz w:val="22"/>
          <w:szCs w:val="22"/>
          <w:vertAlign w:val="subscript"/>
        </w:rPr>
      </w:pPr>
    </w:p>
    <w:p w14:paraId="3FDF2973" w14:textId="20C356B8" w:rsidR="00853110" w:rsidRPr="0042087E" w:rsidRDefault="00853110" w:rsidP="0020744E">
      <w:pPr>
        <w:rPr>
          <w:sz w:val="22"/>
          <w:szCs w:val="22"/>
          <w:vertAlign w:val="subscript"/>
        </w:rPr>
      </w:pPr>
    </w:p>
    <w:sectPr w:rsidR="00853110" w:rsidRPr="0042087E" w:rsidSect="009B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16DFF"/>
    <w:multiLevelType w:val="hybridMultilevel"/>
    <w:tmpl w:val="2342E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E30B7"/>
    <w:multiLevelType w:val="hybridMultilevel"/>
    <w:tmpl w:val="3378EBAC"/>
    <w:lvl w:ilvl="0" w:tplc="E9BEE2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9A"/>
    <w:rsid w:val="00044905"/>
    <w:rsid w:val="001937B2"/>
    <w:rsid w:val="0020744E"/>
    <w:rsid w:val="0025327A"/>
    <w:rsid w:val="00275E94"/>
    <w:rsid w:val="00277D37"/>
    <w:rsid w:val="0042087E"/>
    <w:rsid w:val="004C7DC4"/>
    <w:rsid w:val="005248D4"/>
    <w:rsid w:val="006F0C9A"/>
    <w:rsid w:val="00853110"/>
    <w:rsid w:val="00891191"/>
    <w:rsid w:val="009B749F"/>
    <w:rsid w:val="00C439EB"/>
    <w:rsid w:val="00D421F2"/>
    <w:rsid w:val="00F2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F4DA"/>
  <w15:chartTrackingRefBased/>
  <w15:docId w15:val="{51105B24-C77E-FF43-9036-A7FB8449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Koehler, Kevin</dc:creator>
  <cp:keywords/>
  <dc:description/>
  <cp:lastModifiedBy>Koehler, Kevin</cp:lastModifiedBy>
  <cp:revision>6</cp:revision>
  <dcterms:created xsi:type="dcterms:W3CDTF">2020-09-03T17:15:00Z</dcterms:created>
  <dcterms:modified xsi:type="dcterms:W3CDTF">2020-09-03T19:26:00Z</dcterms:modified>
</cp:coreProperties>
</file>