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UI/UX Design Brief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A screen inventory and interaction brief for design in Figma or an equivalent design tool.</w:t>
      </w:r>
    </w:p>
    <w:p>
      <w:pPr>
        <w:pStyle w:val="Heading1"/>
      </w:pPr>
      <w:r>
        <w:t>Design Principles</w:t>
      </w:r>
    </w:p>
    <w:p>
      <w:pPr>
        <w:pStyle w:val="ListBullet"/>
      </w:pPr>
      <w:r>
        <w:t>Mobile-first, fast to learn, readable at a glance, accessible contrast and large touch targets.</w:t>
      </w:r>
    </w:p>
    <w:p>
      <w:pPr>
        <w:pStyle w:val="ListBullet"/>
      </w:pPr>
      <w:r>
        <w:t>Use a consistent status color/label system but never rely on color alone.</w:t>
      </w:r>
    </w:p>
    <w:p>
      <w:pPr>
        <w:pStyle w:val="ListBullet"/>
      </w:pPr>
      <w:r>
        <w:t>Role-aware navigation: show permitted functions only; backend remains authoritative.</w:t>
      </w:r>
    </w:p>
    <w:p>
      <w:pPr>
        <w:pStyle w:val="ListBullet"/>
      </w:pPr>
      <w:r>
        <w:t>Support poor connectivity with clear loading, retry and stale-data indicators.</w:t>
      </w:r>
    </w:p>
    <w:p>
      <w:pPr>
        <w:pStyle w:val="Heading1"/>
      </w:pPr>
      <w:r>
        <w:t>Customer Web Screens</w:t>
      </w:r>
    </w:p>
    <w:p>
      <w:pPr>
        <w:pStyle w:val="ListBullet"/>
      </w:pPr>
      <w:r>
        <w:t>Restaurant landing/menu; category and item detail; variant/add-on selection; cart; checkout/payment choice; order confirmation; order tracking; review link.</w:t>
      </w:r>
    </w:p>
    <w:p>
      <w:pPr>
        <w:pStyle w:val="ListBullet"/>
      </w:pPr>
      <w:r>
        <w:t>Mobile browser layout should minimize typing and preserve cart state safely for a short session.</w:t>
      </w:r>
    </w:p>
    <w:p>
      <w:pPr>
        <w:pStyle w:val="Heading1"/>
      </w:pPr>
      <w:r>
        <w:t>Restaurant Mobile App Screens</w:t>
      </w:r>
    </w:p>
    <w:p>
      <w:pPr>
        <w:pStyle w:val="ListBullet"/>
      </w:pPr>
      <w:r>
        <w:t>Login/activation; tenant selection; role-aware home; live orders; order details; table view; notifications; profile.</w:t>
      </w:r>
    </w:p>
    <w:p>
      <w:pPr>
        <w:pStyle w:val="ListBullet"/>
      </w:pPr>
      <w:r>
        <w:t>Owner: menu/category editor; item editor; QR/table manager; staff list; invite staff; role/permission editor; customer list; analytics; restaurant settings; subscription/billing.</w:t>
      </w:r>
    </w:p>
    <w:p>
      <w:pPr>
        <w:pStyle w:val="ListBullet"/>
      </w:pPr>
      <w:r>
        <w:t>Staff: show only permitted order, kitchen, table and payment screens. Provide clear reason when access is restricted.</w:t>
      </w:r>
    </w:p>
    <w:p>
      <w:pPr>
        <w:pStyle w:val="Heading1"/>
      </w:pPr>
      <w:r>
        <w:t>Super Admin Screens</w:t>
      </w:r>
    </w:p>
    <w:p>
      <w:pPr>
        <w:pStyle w:val="ListBullet"/>
      </w:pPr>
      <w:r>
        <w:t>Tenant search/detail; subscription status; support case; platform configuration; usage/health overview; QR/NFC asset administration.</w:t>
      </w:r>
    </w:p>
    <w:p>
      <w:pPr>
        <w:pStyle w:val="ListBullet"/>
      </w:pPr>
      <w:r>
        <w:t>Support access to tenant information must be limited, reason-coded and audited.</w:t>
      </w:r>
    </w:p>
    <w:p>
      <w:pPr>
        <w:pStyle w:val="Heading1"/>
      </w:pPr>
      <w:r>
        <w:t>Key Interaction States</w:t>
      </w:r>
    </w:p>
    <w:p>
      <w:pPr>
        <w:pStyle w:val="ListBullet"/>
      </w:pPr>
      <w:r>
        <w:t>Empty, loading, success, validation error, network failure, permission denied, suspended account, expired invitation, payment pending/failure.</w:t>
      </w:r>
    </w:p>
    <w:p>
      <w:pPr>
        <w:pStyle w:val="ListBullet"/>
      </w:pPr>
      <w:r>
        <w:t>Confirm destructive actions and sensitive permission grants. Show order status history and payment status separately.</w:t>
      </w:r>
    </w:p>
    <w:p>
      <w:pPr>
        <w:pStyle w:val="Heading1"/>
      </w:pPr>
      <w:r>
        <w:t>Prototype Deliverables</w:t>
      </w:r>
    </w:p>
    <w:p>
      <w:pPr>
        <w:pStyle w:val="ListBullet"/>
      </w:pPr>
      <w:r>
        <w:t>Information architecture; low-fidelity wireframes; high-fidelity mobile and responsive web screens; reusable component library; clickable core flows; accessibility and responsive behavior notes.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