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A"/>
          <w:sz w:val="46"/>
        </w:rPr>
        <w:t>Sales Proposal &amp; Pricing Sheet</w:t>
      </w:r>
    </w:p>
    <w:p>
      <w:pPr>
        <w:jc w:val="center"/>
      </w:pPr>
      <w:r>
        <w:rPr>
          <w:color w:val="167D8D"/>
          <w:sz w:val="18"/>
        </w:rPr>
        <w:t>InfusioTech Restaurant Ordering SaaS | Version 1.0 | 2 October 2026</w:t>
      </w:r>
    </w:p>
    <w:p>
      <w:pPr>
        <w:pStyle w:val="Heading1"/>
      </w:pPr>
      <w:r>
        <w:t>Purpose</w:t>
      </w:r>
    </w:p>
    <w:p>
      <w:r>
        <w:t>Client-facing proposal framework for presenting the restaurant ordering SaaS.</w:t>
      </w:r>
    </w:p>
    <w:p>
      <w:pPr>
        <w:pStyle w:val="Heading1"/>
      </w:pPr>
      <w:r>
        <w:t>Proposal Summary</w:t>
      </w:r>
    </w:p>
    <w:p>
      <w:pPr>
        <w:pStyle w:val="ListBullet"/>
      </w:pPr>
      <w:r>
        <w:t>InfusioTech provides a restaurant-branded QR ordering and operations platform that helps restaurants receive direct orders and manage them from one mobile app. Customers order through a browser without installing an app.</w:t>
      </w:r>
    </w:p>
    <w:p>
      <w:pPr>
        <w:pStyle w:val="Heading1"/>
      </w:pPr>
      <w:r>
        <w:t>Indicative Plans</w:t>
      </w:r>
    </w:p>
    <w:p>
      <w:pPr>
        <w:pStyle w:val="ListBullet"/>
      </w:pPr>
      <w:r>
        <w:t>Starter — ₹2,999/year: QR menu, direct ordering, customer web flow, basic order dashboard and reports.</w:t>
      </w:r>
    </w:p>
    <w:p>
      <w:pPr>
        <w:pStyle w:val="ListBullet"/>
      </w:pPr>
      <w:r>
        <w:t>Growth — ₹5,999/year: Starter plus restaurant mobile app, live updates, table management, CRM and sales/item analytics.</w:t>
      </w:r>
    </w:p>
    <w:p>
      <w:pPr>
        <w:pStyle w:val="ListBullet"/>
      </w:pPr>
      <w:r>
        <w:t>Premium — ₹9,999/year: Growth plus advanced analytics, granular staff roles, multi-branch options and priority support.</w:t>
      </w:r>
    </w:p>
    <w:p>
      <w:pPr>
        <w:pStyle w:val="ListBullet"/>
      </w:pPr>
      <w:r>
        <w:t>Final features, limits and promotional terms must be confirmed in the signed order form.</w:t>
      </w:r>
    </w:p>
    <w:p>
      <w:pPr>
        <w:pStyle w:val="Heading1"/>
      </w:pPr>
      <w:r>
        <w:t>Potential Additional Charges</w:t>
      </w:r>
    </w:p>
    <w:p>
      <w:pPr>
        <w:pStyle w:val="ListBullet"/>
      </w:pPr>
      <w:r>
        <w:t>One-time onboarding or menu digitization; QR/NFC printing and shipping; payment gateway fees; SMS/WhatsApp/calling usage; custom integrations; extra branches or bespoke work.</w:t>
      </w:r>
    </w:p>
    <w:p>
      <w:pPr>
        <w:pStyle w:val="ListBullet"/>
      </w:pPr>
      <w:r>
        <w:t>Quote taxes and any recurring third-party charges transparently. Do not promise unlimited usage unless limits and cost coverage are approved.</w:t>
      </w:r>
    </w:p>
    <w:p>
      <w:pPr>
        <w:pStyle w:val="Heading1"/>
      </w:pPr>
      <w:r>
        <w:t>Value &amp; Deliverables</w:t>
      </w:r>
    </w:p>
    <w:p>
      <w:pPr>
        <w:pStyle w:val="ListBullet"/>
      </w:pPr>
      <w:r>
        <w:t>Restaurant tenant setup; agreed menu/table configuration; QR assets per order form; owner account; staff access setup; onboarding walkthrough; support channel and plan entitlements.</w:t>
      </w:r>
    </w:p>
    <w:p>
      <w:pPr>
        <w:pStyle w:val="Heading1"/>
      </w:pPr>
      <w:r>
        <w:t>Commercial Terms Template</w:t>
      </w:r>
    </w:p>
    <w:p>
      <w:pPr>
        <w:pStyle w:val="ListBullet"/>
      </w:pPr>
      <w:r>
        <w:t>Customer legal name and outlet; selected plan; start/end date; fees and taxes; payment schedule; included limits; renewal/cancellation/refund rules; data export/retention; support hours; signatures and authorized contacts.</w:t>
      </w:r>
    </w:p>
    <w:p>
      <w:pPr>
        <w:pStyle w:val="Heading1"/>
      </w:pPr>
      <w:r>
        <w:t>Sales Discovery Questions</w:t>
      </w:r>
    </w:p>
    <w:p>
      <w:pPr>
        <w:pStyle w:val="ListBullet"/>
      </w:pPr>
      <w:r>
        <w:t>Number of outlets/tables; order volume; current POS/workflow; online payment preference; menu readiness; staff count; language needs; connectivity; integrations; onboarding timeline.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InfusioTech | Internal working document | Review before production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8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