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F4E42"/>
          <w:sz w:val="56"/>
        </w:rPr>
        <w:t>EnerZen Performance Engine</w:t>
      </w:r>
    </w:p>
    <w:p>
      <w:pPr>
        <w:jc w:val="center"/>
      </w:pPr>
      <w:r>
        <w:rPr>
          <w:rFonts w:ascii="Aptos Display" w:hAnsi="Aptos Display"/>
          <w:color w:val="464646"/>
          <w:sz w:val="34"/>
        </w:rPr>
        <w:t>Developer Workflow &amp; Functional Flowchart</w:t>
      </w:r>
    </w:p>
    <w:p>
      <w:pPr>
        <w:spacing w:before="360"/>
        <w:jc w:val="center"/>
      </w:pPr>
      <w:r>
        <w:rPr>
          <w:i/>
          <w:sz w:val="22"/>
        </w:rPr>
        <w:t>Feasibility + multi-objective optimization for housing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DDEB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CAPITAL COST  •  CONSTRUCTION TIME  •  ENERGY USE  •  EMBODIED CARBON  •  LIFECYCLE COST</w:t>
            </w:r>
          </w:p>
        </w:tc>
      </w:tr>
    </w:tbl>
    <w:p>
      <w:pPr>
        <w:spacing w:after="20"/>
      </w:pPr>
    </w:p>
    <w:p>
      <w:pPr>
        <w:spacing w:before="900"/>
        <w:jc w:val="center"/>
      </w:pPr>
      <w:r>
        <w:rPr>
          <w:sz w:val="20"/>
        </w:rPr>
        <w:t>Working functional architecture for software development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The EnerZen Performance Engine is conceived as an early-stage feasibility and optimization platform for housing projects. It takes project, site, performance and decision-priority inputs; evaluates feasible building and development options; calculates performance; and returns a recommended solution and feasibility report.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DDEB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4"/>
              </w:rPr>
              <w:t>LANDING PAGE</w:t>
            </w:r>
          </w:p>
        </w:tc>
      </w:tr>
    </w:tbl>
    <w:p>
      <w:pPr>
        <w:spacing w:after="20"/>
      </w:pP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EF4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Select Project Path</w:t>
            </w:r>
          </w:p>
        </w:tc>
      </w:tr>
    </w:tbl>
    <w:p>
      <w:pPr>
        <w:spacing w:after="20"/>
      </w:pP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24"/>
            <w:shd w:fill="EAF2EF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E42"/>
                <w:sz w:val="21"/>
              </w:rPr>
              <w:t>PATH A — INDIVIDUAL UNIT</w:t>
            </w:r>
          </w:p>
          <w:p>
            <w:pPr>
              <w:jc w:val="center"/>
            </w:pPr>
            <w:r>
              <w:t>Single-family / 3-bedroom home / Garden Suite / Townhome / MURB</w:t>
            </w:r>
          </w:p>
        </w:tc>
        <w:tc>
          <w:tcPr>
            <w:tcW w:type="dxa" w:w="4824"/>
            <w:shd w:fill="EAF2EF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E42"/>
                <w:sz w:val="21"/>
              </w:rPr>
              <w:t>PATH B — COMMUNITY DEVELOPMENT</w:t>
            </w:r>
          </w:p>
          <w:p>
            <w:pPr>
              <w:jc w:val="center"/>
            </w:pPr>
            <w:r>
              <w:t>Land parcel(s) with a mixture of single-family, semi-detached, townhomes and/or MURBs</w:t>
            </w:r>
          </w:p>
        </w:tc>
      </w:tr>
    </w:tbl>
    <w:p/>
    <w:p>
      <w:pPr>
        <w:pStyle w:val="Heading2"/>
      </w:pPr>
      <w:r>
        <w:t>Optimization Framework</w:t>
      </w:r>
    </w:p>
    <w:p>
      <w:r>
        <w:t>The workflow should distinguish between two types of user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E6"/>
          </w:tcPr>
          <w:p>
            <w:pPr>
              <w:jc w:val="center"/>
            </w:pPr>
            <w:r>
              <w:rPr>
                <w:b/>
              </w:rPr>
              <w:t>Hard Constraints — Pass/Fail</w:t>
            </w:r>
          </w:p>
        </w:tc>
        <w:tc>
          <w:tcPr>
            <w:tcW w:type="dxa" w:w="5112"/>
            <w:shd w:fill="DDEBE6"/>
          </w:tcPr>
          <w:p>
            <w:pPr>
              <w:jc w:val="center"/>
            </w:pPr>
            <w:r>
              <w:rPr>
                <w:b/>
              </w:rPr>
              <w:t>Soft Priorities — Weighted Optimization</w:t>
            </w:r>
          </w:p>
        </w:tc>
      </w:tr>
      <w:tr>
        <w:tc>
          <w:tcPr>
            <w:tcW w:type="dxa" w:w="5112"/>
          </w:tcPr>
          <w:p>
            <w:r>
              <w:t>Examples: budget ≤ target; minimum bedrooms; target performance label; maximum storeys; site fit; prohibited fuel/system.</w:t>
            </w:r>
          </w:p>
        </w:tc>
        <w:tc>
          <w:tcPr>
            <w:tcW w:type="dxa" w:w="5112"/>
          </w:tcPr>
          <w:p>
            <w:r>
              <w:t>Examples: Cost 35%; Energy 20%; Speed 20%; Carbon 15%; Resilience 10%.</w:t>
            </w:r>
          </w:p>
        </w:tc>
      </w:tr>
    </w:tbl>
    <w:p>
      <w:r>
        <w:t>Only solutions satisfying the hard constraints proceed to multi-objective optimization.</w:t>
      </w:r>
    </w:p>
    <w:p>
      <w:pPr>
        <w:pStyle w:val="Heading1"/>
      </w:pPr>
      <w:r>
        <w:t>2. Path A — Individual Unit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DDEB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1. PROJECT INPUTS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Project: typology, floor area, number of bedrooms, storeys, orientation, budget ceiling, target performance label.</w:t>
      </w:r>
    </w:p>
    <w:p>
      <w:pPr>
        <w:pStyle w:val="ListBullet"/>
        <w:spacing w:after="40"/>
        <w:ind w:left="360"/>
      </w:pPr>
      <w:r>
        <w:t>Location: site / land coordinates and transportation or logistics constraints.</w:t>
      </w:r>
    </w:p>
    <w:p>
      <w:pPr>
        <w:pStyle w:val="ListBullet"/>
        <w:spacing w:after="40"/>
        <w:ind w:left="360"/>
      </w:pPr>
      <w:r>
        <w:t>Mechanical + renewables: heat pump / other systems, system constraints, PV and storage options.</w:t>
      </w:r>
    </w:p>
    <w:p>
      <w:pPr>
        <w:pStyle w:val="ListBullet"/>
        <w:spacing w:after="40"/>
        <w:ind w:left="360"/>
      </w:pPr>
      <w:r>
        <w:t>Decision priorities: weighting of cost, energy use, embodied carbon, construction speed, construction resilience and other goals.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AF2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2. SITE + REGULATORY INTELLIGENCE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Evaluate zoning and applicable by-laws.</w:t>
      </w:r>
    </w:p>
    <w:p>
      <w:pPr>
        <w:pStyle w:val="ListBullet"/>
        <w:spacing w:after="40"/>
        <w:ind w:left="360"/>
      </w:pPr>
      <w:r>
        <w:t>Review pre-consultation applications / information and relevant previous decisions.</w:t>
      </w:r>
    </w:p>
    <w:p>
      <w:pPr>
        <w:pStyle w:val="ListBullet"/>
        <w:spacing w:after="40"/>
        <w:ind w:left="360"/>
      </w:pPr>
      <w:r>
        <w:t>Establish site and project constraints.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AF2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3. UNIT DESIGN SELECTION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Search EnerZen Design Catalog.</w:t>
      </w:r>
    </w:p>
    <w:p>
      <w:pPr>
        <w:pStyle w:val="ListBullet"/>
        <w:spacing w:after="40"/>
        <w:ind w:left="360"/>
      </w:pPr>
      <w:r>
        <w:t>Match catalog designs against user requirements and constraints.</w:t>
      </w:r>
    </w:p>
    <w:p>
      <w:pPr>
        <w:pStyle w:val="ListBullet"/>
        <w:spacing w:after="40"/>
        <w:ind w:left="360"/>
      </w:pPr>
      <w:r>
        <w:t>Select the best-suited candidate unit designs.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AF2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4. BUILDING SYSTEM CONFIGURATOR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Generate feasible combinations of wall assemblies, roof cassettes, floor/foundation assemblies, windows, mechanical systems and renewable systems.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AF2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5. PERFORMANCE CALCULATION ENGINE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Calculate effective R-values and confirm alignment with the targeted performance label.</w:t>
      </w:r>
    </w:p>
    <w:p>
      <w:pPr>
        <w:pStyle w:val="ListBullet"/>
        <w:spacing w:after="40"/>
        <w:ind w:left="360"/>
      </w:pPr>
      <w:r>
        <w:t>Calculate energy performance, construction cost, construction duration, embodied carbon, lifecycle cost and lifecycle carbon.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PERFORMANCE GATE</w:t>
            </w:r>
          </w:p>
        </w:tc>
      </w:tr>
    </w:tbl>
    <w:p>
      <w:pPr>
        <w:spacing w:after="20"/>
      </w:pPr>
    </w:p>
    <w:p>
      <w:pPr>
        <w:jc w:val="center"/>
      </w:pPr>
      <w:r>
        <w:t>Does the configuration satisfy the applicable hard constraints and targeted performance requirements?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NO → Modify assembly/configuration → Recalculate</w:t>
            </w:r>
          </w:p>
        </w:tc>
        <w:tc>
          <w:tcPr>
            <w:tcW w:type="dxa" w:w="5112"/>
          </w:tcPr>
          <w:p>
            <w:r>
              <w:t>YES → Send feasible solution to optimizer</w:t>
            </w:r>
          </w:p>
        </w:tc>
      </w:tr>
    </w:tbl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DDEB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6. MULTI-OBJECTIVE OPTIMIZATION</w:t>
            </w:r>
          </w:p>
        </w:tc>
      </w:tr>
    </w:tbl>
    <w:p>
      <w:pPr>
        <w:spacing w:after="20"/>
      </w:pPr>
    </w:p>
    <w:p>
      <w:pPr>
        <w:jc w:val="center"/>
      </w:pPr>
      <w:r>
        <w:t>Rank feasible configurations according to the user's priority weights across cost, energy, carbon, speed, resilience and lifecycle cost.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CFE2D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RECOMMENDED INDIVIDUAL-UNIT SOLUTION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Path B — Community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DDEB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1. DEVELOPMENT INPUTS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Location: land parcel coordinates and transportation/logistics constraints.</w:t>
      </w:r>
    </w:p>
    <w:p>
      <w:pPr>
        <w:pStyle w:val="ListBullet"/>
        <w:spacing w:after="40"/>
        <w:ind w:left="360"/>
      </w:pPr>
      <w:r>
        <w:t>Development program: single-family, semi-detached, townhouses, MURBs and desired housing mix.</w:t>
      </w:r>
    </w:p>
    <w:p>
      <w:pPr>
        <w:pStyle w:val="ListBullet"/>
        <w:spacing w:after="40"/>
        <w:ind w:left="360"/>
      </w:pPr>
      <w:r>
        <w:t>Performance: target label, budget ceiling and whether unit count / development yield should be maximized.</w:t>
      </w:r>
    </w:p>
    <w:p>
      <w:pPr>
        <w:pStyle w:val="ListBullet"/>
        <w:spacing w:after="40"/>
        <w:ind w:left="360"/>
      </w:pPr>
      <w:r>
        <w:t>Renewables: PV and/or geothermal and storage options.</w:t>
      </w:r>
    </w:p>
    <w:p>
      <w:pPr>
        <w:pStyle w:val="ListBullet"/>
        <w:spacing w:after="40"/>
        <w:ind w:left="360"/>
      </w:pPr>
      <w:r>
        <w:t>Decision priorities: weighting of cost, energy use, embodied carbon, construction speed, construction resilience and other goals.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AF2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2. LAND + PLANNING INTELLIGENCE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Evaluate zoning, by-laws and development requirements.</w:t>
      </w:r>
    </w:p>
    <w:p>
      <w:pPr>
        <w:pStyle w:val="ListBullet"/>
        <w:spacing w:after="40"/>
        <w:ind w:left="360"/>
      </w:pPr>
      <w:r>
        <w:t>Determine developable land area and relevant density / unit-potential constraints.</w:t>
      </w:r>
    </w:p>
    <w:p>
      <w:pPr>
        <w:pStyle w:val="ListBullet"/>
        <w:spacing w:after="40"/>
        <w:ind w:left="360"/>
      </w:pPr>
      <w:r>
        <w:t>Evaluate requirements such as parks, green areas, community centre, schools, access and other amenities as applicable.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AF2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3. DEVELOPMENT TYPOLOGY ENGINE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Search the EnerZen catalog of single-family, townhouse and MURB designs.</w:t>
      </w:r>
    </w:p>
    <w:p>
      <w:pPr>
        <w:pStyle w:val="ListBullet"/>
        <w:spacing w:after="40"/>
        <w:ind w:left="360"/>
      </w:pPr>
      <w:r>
        <w:t>Select candidate housing types based on project requirements and constraints.</w:t>
      </w:r>
    </w:p>
    <w:p>
      <w:pPr>
        <w:pStyle w:val="ListBullet"/>
        <w:spacing w:after="40"/>
        <w:ind w:left="360"/>
      </w:pPr>
      <w:r>
        <w:t>Determine candidate housing mix and test development scenarios.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AF2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4. 2D SITE PLAN GENERATOR + OPTIMIZER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Generate an optimized 2D site plan.</w:t>
      </w:r>
    </w:p>
    <w:p>
      <w:pPr>
        <w:pStyle w:val="ListBullet"/>
        <w:spacing w:after="40"/>
        <w:ind w:left="360"/>
      </w:pPr>
      <w:r>
        <w:t>Include buildings/units, walkways, green areas/parks, community facilities, convenience/amenity space and other required elements.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PRESENT TO USER → USER FEEDBACK</w:t>
            </w:r>
          </w:p>
        </w:tc>
      </w:tr>
    </w:tbl>
    <w:p>
      <w:pPr>
        <w:spacing w:after="20"/>
      </w:pPr>
    </w:p>
    <w:p>
      <w:pPr>
        <w:jc w:val="center"/>
      </w:pPr>
      <w:r>
        <w:t>Revise the site plan based on user feedback for a maximum of three iterations; then proceed.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AF2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5. BUILDING PERFORMANCE OPTIMIZATION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Optimize wall assemblies, windows, roof cassettes, floor/foundation assemblies, mechanical systems and renewable systems for the selected development typologies.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AF2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6. DEVELOPMENT CALCULATIONS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0"/>
      </w:pPr>
      <w:r>
        <w:t>Construction cost and timeline.</w:t>
      </w:r>
    </w:p>
    <w:p>
      <w:pPr>
        <w:pStyle w:val="ListBullet"/>
        <w:spacing w:after="40"/>
        <w:ind w:left="360"/>
      </w:pPr>
      <w:r>
        <w:t>Energy use.</w:t>
      </w:r>
    </w:p>
    <w:p>
      <w:pPr>
        <w:pStyle w:val="ListBullet"/>
        <w:spacing w:after="40"/>
        <w:ind w:left="360"/>
      </w:pPr>
      <w:r>
        <w:t>Embodied carbon.</w:t>
      </w:r>
    </w:p>
    <w:p>
      <w:pPr>
        <w:pStyle w:val="ListBullet"/>
        <w:spacing w:after="40"/>
        <w:ind w:left="360"/>
      </w:pPr>
      <w:r>
        <w:t>Lifecycle cost and lifecycle carbon.</w:t>
      </w:r>
    </w:p>
    <w:p>
      <w:pPr>
        <w:pStyle w:val="ListBullet"/>
        <w:spacing w:after="40"/>
        <w:ind w:left="360"/>
      </w:pPr>
      <w:r>
        <w:t>Development yield / unit count.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DDEB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7. MULTI-OBJECTIVE OPTIMIZATION</w:t>
            </w:r>
          </w:p>
        </w:tc>
      </w:tr>
    </w:tbl>
    <w:p>
      <w:pPr>
        <w:spacing w:after="20"/>
      </w:pPr>
    </w:p>
    <w:p>
      <w:pPr>
        <w:jc w:val="center"/>
      </w:pPr>
      <w:r>
        <w:t>Rank feasible development scenarios according to the selected decision priorities.</w:t>
      </w: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CFE2D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RECOMMENDED COMMUNITY-DEVELOPMENT SOLUTION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Shared EnerZen Core Engine</w:t>
      </w:r>
    </w:p>
    <w:p>
      <w:r>
        <w:t>The two user paths should not be implemented as independent calculation systems. Both should call a shared set of core services and data sources.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EEF4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PATH A — INDIVIDUAL UNIT      +      PATH B — COMMUNITY DEVELOPMENT</w:t>
            </w:r>
          </w:p>
        </w:tc>
      </w:tr>
    </w:tbl>
    <w:p>
      <w:pPr>
        <w:spacing w:after="20"/>
      </w:pPr>
    </w:p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DDEB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4"/>
              </w:rPr>
              <w:t>ENERZEN CORE ENGINE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Design Catalog</w:t>
            </w:r>
          </w:p>
        </w:tc>
        <w:tc>
          <w:tcPr>
            <w:tcW w:type="dxa" w:w="5112"/>
            <w:vAlign w:val="center"/>
          </w:tcPr>
          <w:p>
            <w:r>
              <w:t>Assembly / Component Catalog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Location Intelligence</w:t>
            </w:r>
          </w:p>
        </w:tc>
        <w:tc>
          <w:tcPr>
            <w:tcW w:type="dxa" w:w="5112"/>
            <w:vAlign w:val="center"/>
          </w:tcPr>
          <w:p>
            <w:r>
              <w:t>Planning / Zoning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Energy Engine</w:t>
            </w:r>
          </w:p>
        </w:tc>
        <w:tc>
          <w:tcPr>
            <w:tcW w:type="dxa" w:w="5112"/>
            <w:vAlign w:val="center"/>
          </w:tcPr>
          <w:p>
            <w:r>
              <w:t>Cost Engine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Carbon Engine</w:t>
            </w:r>
          </w:p>
        </w:tc>
        <w:tc>
          <w:tcPr>
            <w:tcW w:type="dxa" w:w="5112"/>
            <w:vAlign w:val="center"/>
          </w:tcPr>
          <w:p>
            <w:r>
              <w:t>Construction-Time + Lifecycle + Optimization Engines</w:t>
            </w:r>
          </w:p>
        </w:tc>
      </w:tr>
    </w:tbl>
    <w:p>
      <w:pPr>
        <w:spacing w:after="20"/>
        <w:jc w:val="center"/>
      </w:pPr>
      <w:r>
        <w:rPr>
          <w:b/>
          <w:color w:val="1F4E42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shd w:fill="CFE2D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4"/>
              </w:rPr>
              <w:t>FEASIBILITY REPORT</w:t>
            </w:r>
          </w:p>
        </w:tc>
      </w:tr>
    </w:tbl>
    <w:p>
      <w:pPr>
        <w:spacing w:after="20"/>
      </w:pPr>
    </w:p>
    <w:p>
      <w:pPr>
        <w:pStyle w:val="Heading2"/>
      </w:pPr>
      <w:r>
        <w:t>Developer-Level Master Flow</w:t>
      </w:r>
    </w:p>
    <w:p>
      <w:pPr>
        <w:jc w:val="center"/>
      </w:pPr>
      <w:r>
        <w:rPr>
          <w:b/>
          <w:color w:val="1F4E42"/>
          <w:sz w:val="20"/>
        </w:rPr>
        <w:t>USER → PROJECT TYPE → INPUTS → HARD CONSTRAINTS → SITE / REGULATORY ANALYSIS → DESIGN CATALOG → FEASIBLE OPTIONS → SYSTEM CONFIGURATIONS → PERFORMANCE CALCULATIONS → COMPLIANCE / PERFORMANCE GATES → MULTI-OBJECTIVE OPTIMIZATION → USER ITERATION → RECOMMENDED SOLUTION → FEASIBILITY REPORT → NEXT STEPS</w:t>
      </w:r>
    </w:p>
    <w:p>
      <w:pPr>
        <w:pStyle w:val="Heading2"/>
      </w:pPr>
      <w:r>
        <w:t>Future Compliance Integration Point</w:t>
      </w:r>
    </w:p>
    <w:p>
      <w:r>
        <w:t>The architecture should reserve an integration point for a deterministic permit/compliance module between Performance Calculations and Multi-Objective Optimization. This allows compliance checks to become a feasibility gate without redesigning the overall Performance Engine.</w:t>
      </w:r>
    </w:p>
    <w:p>
      <w:pPr>
        <w:pStyle w:val="Heading1"/>
      </w:pPr>
      <w:r>
        <w:t>5. Standardized Feasibility Report</w:t>
      </w:r>
    </w:p>
    <w:p>
      <w:pPr>
        <w:pStyle w:val="Heading2"/>
      </w:pPr>
      <w:r>
        <w:t>1. Executive Feasibility</w:t>
      </w:r>
    </w:p>
    <w:p>
      <w:pPr>
        <w:pStyle w:val="ListBullet"/>
        <w:spacing w:after="40"/>
        <w:ind w:left="360"/>
      </w:pPr>
      <w:r>
        <w:t>Overall status: FEASIBLE / FEASIBLE WITH MODIFICATIONS / FURTHER STUDY REQUIRED.</w:t>
      </w:r>
    </w:p>
    <w:p>
      <w:pPr>
        <w:pStyle w:val="ListBullet"/>
        <w:spacing w:after="40"/>
        <w:ind w:left="360"/>
      </w:pPr>
      <w:r>
        <w:t>Summary of user priorities and how closely the recommended solution achieves them.</w:t>
      </w:r>
    </w:p>
    <w:p>
      <w:pPr>
        <w:pStyle w:val="Heading2"/>
      </w:pPr>
      <w:r>
        <w:t>2. Recommended Development Solution</w:t>
      </w:r>
    </w:p>
    <w:p>
      <w:pPr>
        <w:pStyle w:val="ListBullet"/>
        <w:spacing w:after="40"/>
        <w:ind w:left="360"/>
      </w:pPr>
      <w:r>
        <w:t>Individual Unit: recommended design, building 3D, assemblies, mechanical system and renewable strategy.</w:t>
      </w:r>
    </w:p>
    <w:p>
      <w:pPr>
        <w:pStyle w:val="ListBullet"/>
        <w:spacing w:after="40"/>
        <w:ind w:left="360"/>
      </w:pPr>
      <w:r>
        <w:t>Community Development: final 2D plan, refined 3D site plan, housing mix, unit count, selected designs and amenity/green-space strategy.</w:t>
      </w:r>
    </w:p>
    <w:p>
      <w:pPr>
        <w:pStyle w:val="Heading2"/>
      </w:pPr>
      <w:r>
        <w:t>3. Capital Cost</w:t>
      </w:r>
    </w:p>
    <w:p>
      <w:pPr>
        <w:pStyle w:val="ListBullet"/>
        <w:spacing w:after="40"/>
        <w:ind w:left="360"/>
      </w:pPr>
      <w:r>
        <w:t>Class D feasibility-level construction cost, not a construction quotation.</w:t>
      </w:r>
    </w:p>
    <w:p>
      <w:pPr>
        <w:pStyle w:val="ListBullet"/>
        <w:spacing w:after="40"/>
        <w:ind w:left="360"/>
      </w:pPr>
      <w:r>
        <w:t>Hard costs: building, envelope, mechanical, renewables, site/construction.</w:t>
      </w:r>
    </w:p>
    <w:p>
      <w:pPr>
        <w:pStyle w:val="ListBullet"/>
        <w:spacing w:after="40"/>
        <w:ind w:left="360"/>
      </w:pPr>
      <w:r>
        <w:t>Soft costs: consultants, studies, approvals, design/engineering and allowances.</w:t>
      </w:r>
    </w:p>
    <w:p>
      <w:pPr>
        <w:pStyle w:val="Heading2"/>
      </w:pPr>
      <w:r>
        <w:t>4. Construction Timeline</w:t>
      </w:r>
    </w:p>
    <w:p>
      <w:pPr>
        <w:pStyle w:val="ListBullet"/>
        <w:spacing w:after="40"/>
        <w:ind w:left="360"/>
      </w:pPr>
      <w:r>
        <w:t>Soft timeline: planning, approvals, design, engineering and permits.</w:t>
      </w:r>
    </w:p>
    <w:p>
      <w:pPr>
        <w:pStyle w:val="ListBullet"/>
        <w:spacing w:after="40"/>
        <w:ind w:left="360"/>
      </w:pPr>
      <w:r>
        <w:t>Hard timeline: procurement, fabrication, site preparation, construction, installation and completion.</w:t>
      </w:r>
    </w:p>
    <w:p>
      <w:pPr>
        <w:pStyle w:val="Heading2"/>
      </w:pPr>
      <w:r>
        <w:t>5. Energy Performance</w:t>
      </w:r>
    </w:p>
    <w:p>
      <w:pPr>
        <w:pStyle w:val="ListBullet"/>
        <w:spacing w:after="40"/>
        <w:ind w:left="360"/>
      </w:pPr>
      <w:r>
        <w:t>Predicted energy use, EUI, target performance, estimated achieved performance, renewable generation and operating-energy implications.</w:t>
      </w:r>
    </w:p>
    <w:p>
      <w:pPr>
        <w:pStyle w:val="Heading2"/>
      </w:pPr>
      <w:r>
        <w:t>6. Carbon</w:t>
      </w:r>
    </w:p>
    <w:p>
      <w:pPr>
        <w:pStyle w:val="ListBullet"/>
        <w:spacing w:after="40"/>
        <w:ind w:left="360"/>
      </w:pPr>
      <w:r>
        <w:t>Embodied carbon + operational carbon = lifecycle carbon.</w:t>
      </w:r>
    </w:p>
    <w:p>
      <w:pPr>
        <w:pStyle w:val="ListBullet"/>
        <w:spacing w:after="40"/>
        <w:ind w:left="360"/>
      </w:pPr>
      <w:r>
        <w:t>Use kgCO2e / tCO2e as the primary technical metric; relatable equivalents such as vehicle-emission equivalents may be secondary communication metrics.</w:t>
      </w:r>
    </w:p>
    <w:p>
      <w:pPr>
        <w:pStyle w:val="Heading2"/>
      </w:pPr>
      <w:r>
        <w:t>7. Lifecycle Economics</w:t>
      </w:r>
    </w:p>
    <w:p>
      <w:pPr>
        <w:pStyle w:val="ListBullet"/>
        <w:spacing w:after="40"/>
        <w:ind w:left="360"/>
      </w:pPr>
      <w:r>
        <w:t>Capital investment, annual energy cost, operating cost, maintenance/replacement assumptions, lifecycle cost and savings versus baseline.</w:t>
      </w:r>
    </w:p>
    <w:p>
      <w:pPr>
        <w:pStyle w:val="Heading2"/>
      </w:pPr>
      <w:r>
        <w:t>8. Priority Achievement</w:t>
      </w:r>
    </w:p>
    <w:p>
      <w:pPr>
        <w:pStyle w:val="ListBullet"/>
        <w:spacing w:after="40"/>
        <w:ind w:left="360"/>
      </w:pPr>
      <w:r>
        <w:t>Compare target vs. predicted performance for capital cost, energy, construction duration, embodied carbon, lifecycle cost and resilience.</w:t>
      </w:r>
    </w:p>
    <w:p>
      <w:pPr>
        <w:pStyle w:val="Heading2"/>
      </w:pPr>
      <w:r>
        <w:t>9. Recommended Next Steps</w:t>
      </w:r>
    </w:p>
    <w:p>
      <w:pPr>
        <w:pStyle w:val="ListBullet"/>
        <w:spacing w:after="40"/>
        <w:ind w:left="360"/>
      </w:pPr>
      <w:r>
        <w:t>Identify likely next professionals, studies, approvals and project actions.</w:t>
      </w:r>
    </w:p>
    <w:p>
      <w:pPr>
        <w:pStyle w:val="ListBullet"/>
        <w:spacing w:after="40"/>
        <w:ind w:left="360"/>
      </w:pPr>
      <w:r>
        <w:t>Examples may include architect, planner, civil/structural engineer, energy modeller, geotechnical/environmental/survey/servicing/transportation studies, municipal pre-consultation and permit application.</w:t>
      </w:r>
    </w:p>
    <w:p>
      <w:pPr>
        <w:pStyle w:val="ListBullet"/>
        <w:spacing w:after="40"/>
        <w:ind w:left="360"/>
      </w:pPr>
      <w:r>
        <w:t>List suggested enhancements separately from the base recommended solution.</w:t>
      </w:r>
    </w:p>
    <w:p>
      <w:pPr>
        <w:pStyle w:val="Heading1"/>
      </w:pPr>
      <w:r>
        <w:t>6. Developer Notes — Functional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E6"/>
          </w:tcPr>
          <w:p>
            <w:r>
              <w:t>Layer</w:t>
            </w:r>
          </w:p>
        </w:tc>
        <w:tc>
          <w:tcPr>
            <w:tcW w:type="dxa" w:w="2556"/>
            <w:shd w:fill="DDEBE6"/>
          </w:tcPr>
          <w:p>
            <w:r>
              <w:t>Purpose</w:t>
            </w:r>
          </w:p>
        </w:tc>
        <w:tc>
          <w:tcPr>
            <w:tcW w:type="dxa" w:w="2556"/>
            <w:shd w:fill="DDEBE6"/>
          </w:tcPr>
          <w:p>
            <w:r>
              <w:t>Examples</w:t>
            </w:r>
          </w:p>
        </w:tc>
        <w:tc>
          <w:tcPr>
            <w:tcW w:type="dxa" w:w="2556"/>
            <w:shd w:fill="DDEBE6"/>
          </w:tcPr>
          <w:p>
            <w:r>
              <w:t>Output</w:t>
            </w:r>
          </w:p>
        </w:tc>
      </w:tr>
      <w:tr>
        <w:tc>
          <w:tcPr>
            <w:tcW w:type="dxa" w:w="2556"/>
          </w:tcPr>
          <w:p>
            <w:r>
              <w:t>Input / UI</w:t>
            </w:r>
          </w:p>
        </w:tc>
        <w:tc>
          <w:tcPr>
            <w:tcW w:type="dxa" w:w="2556"/>
          </w:tcPr>
          <w:p>
            <w:r>
              <w:t>Capture project requirements</w:t>
            </w:r>
          </w:p>
        </w:tc>
        <w:tc>
          <w:tcPr>
            <w:tcW w:type="dxa" w:w="2556"/>
          </w:tcPr>
          <w:p>
            <w:r>
              <w:t>Typology, site, budget, target, priorities</w:t>
            </w:r>
          </w:p>
        </w:tc>
        <w:tc>
          <w:tcPr>
            <w:tcW w:type="dxa" w:w="2556"/>
          </w:tcPr>
          <w:p>
            <w:r>
              <w:t>Validated project brief</w:t>
            </w:r>
          </w:p>
        </w:tc>
      </w:tr>
      <w:tr>
        <w:tc>
          <w:tcPr>
            <w:tcW w:type="dxa" w:w="2556"/>
          </w:tcPr>
          <w:p>
            <w:r>
              <w:t>Data / Catalog</w:t>
            </w:r>
          </w:p>
        </w:tc>
        <w:tc>
          <w:tcPr>
            <w:tcW w:type="dxa" w:w="2556"/>
          </w:tcPr>
          <w:p>
            <w:r>
              <w:t>Store reusable project intelligence</w:t>
            </w:r>
          </w:p>
        </w:tc>
        <w:tc>
          <w:tcPr>
            <w:tcW w:type="dxa" w:w="2556"/>
          </w:tcPr>
          <w:p>
            <w:r>
              <w:t>Designs, assemblies, systems, location/planning data</w:t>
            </w:r>
          </w:p>
        </w:tc>
        <w:tc>
          <w:tcPr>
            <w:tcW w:type="dxa" w:w="2556"/>
          </w:tcPr>
          <w:p>
            <w:r>
              <w:t>Candidate options</w:t>
            </w:r>
          </w:p>
        </w:tc>
      </w:tr>
      <w:tr>
        <w:tc>
          <w:tcPr>
            <w:tcW w:type="dxa" w:w="2556"/>
          </w:tcPr>
          <w:p>
            <w:r>
              <w:t>Calculation</w:t>
            </w:r>
          </w:p>
        </w:tc>
        <w:tc>
          <w:tcPr>
            <w:tcW w:type="dxa" w:w="2556"/>
          </w:tcPr>
          <w:p>
            <w:r>
              <w:t>Quantify performance</w:t>
            </w:r>
          </w:p>
        </w:tc>
        <w:tc>
          <w:tcPr>
            <w:tcW w:type="dxa" w:w="2556"/>
          </w:tcPr>
          <w:p>
            <w:r>
              <w:t>Energy, cost, carbon, timeline, lifecycle</w:t>
            </w:r>
          </w:p>
        </w:tc>
        <w:tc>
          <w:tcPr>
            <w:tcW w:type="dxa" w:w="2556"/>
          </w:tcPr>
          <w:p>
            <w:r>
              <w:t>Comparable metrics</w:t>
            </w:r>
          </w:p>
        </w:tc>
      </w:tr>
      <w:tr>
        <w:tc>
          <w:tcPr>
            <w:tcW w:type="dxa" w:w="2556"/>
          </w:tcPr>
          <w:p>
            <w:r>
              <w:t>Rules / Gates</w:t>
            </w:r>
          </w:p>
        </w:tc>
        <w:tc>
          <w:tcPr>
            <w:tcW w:type="dxa" w:w="2556"/>
          </w:tcPr>
          <w:p>
            <w:r>
              <w:t>Reject infeasible options</w:t>
            </w:r>
          </w:p>
        </w:tc>
        <w:tc>
          <w:tcPr>
            <w:tcW w:type="dxa" w:w="2556"/>
          </w:tcPr>
          <w:p>
            <w:r>
              <w:t>Hard constraints, performance requirements</w:t>
            </w:r>
          </w:p>
        </w:tc>
        <w:tc>
          <w:tcPr>
            <w:tcW w:type="dxa" w:w="2556"/>
          </w:tcPr>
          <w:p>
            <w:r>
              <w:t>Feasible solution set</w:t>
            </w:r>
          </w:p>
        </w:tc>
      </w:tr>
      <w:tr>
        <w:tc>
          <w:tcPr>
            <w:tcW w:type="dxa" w:w="2556"/>
          </w:tcPr>
          <w:p>
            <w:r>
              <w:t>Optimization</w:t>
            </w:r>
          </w:p>
        </w:tc>
        <w:tc>
          <w:tcPr>
            <w:tcW w:type="dxa" w:w="2556"/>
          </w:tcPr>
          <w:p>
            <w:r>
              <w:t>Rank feasible solutions</w:t>
            </w:r>
          </w:p>
        </w:tc>
        <w:tc>
          <w:tcPr>
            <w:tcW w:type="dxa" w:w="2556"/>
          </w:tcPr>
          <w:p>
            <w:r>
              <w:t>Weighted priorities / trade-offs</w:t>
            </w:r>
          </w:p>
        </w:tc>
        <w:tc>
          <w:tcPr>
            <w:tcW w:type="dxa" w:w="2556"/>
          </w:tcPr>
          <w:p>
            <w:r>
              <w:t>Recommended scenario(s)</w:t>
            </w:r>
          </w:p>
        </w:tc>
      </w:tr>
      <w:tr>
        <w:tc>
          <w:tcPr>
            <w:tcW w:type="dxa" w:w="2556"/>
          </w:tcPr>
          <w:p>
            <w:r>
              <w:t>Iteration</w:t>
            </w:r>
          </w:p>
        </w:tc>
        <w:tc>
          <w:tcPr>
            <w:tcW w:type="dxa" w:w="2556"/>
          </w:tcPr>
          <w:p>
            <w:r>
              <w:t>Collect user feedback</w:t>
            </w:r>
          </w:p>
        </w:tc>
        <w:tc>
          <w:tcPr>
            <w:tcW w:type="dxa" w:w="2556"/>
          </w:tcPr>
          <w:p>
            <w:r>
              <w:t>Site plan / design revisions</w:t>
            </w:r>
          </w:p>
        </w:tc>
        <w:tc>
          <w:tcPr>
            <w:tcW w:type="dxa" w:w="2556"/>
          </w:tcPr>
          <w:p>
            <w:r>
              <w:t>Approved direction</w:t>
            </w:r>
          </w:p>
        </w:tc>
      </w:tr>
      <w:tr>
        <w:tc>
          <w:tcPr>
            <w:tcW w:type="dxa" w:w="2556"/>
          </w:tcPr>
          <w:p>
            <w:r>
              <w:t>Reporting</w:t>
            </w:r>
          </w:p>
        </w:tc>
        <w:tc>
          <w:tcPr>
            <w:tcW w:type="dxa" w:w="2556"/>
          </w:tcPr>
          <w:p>
            <w:r>
              <w:t>Communicate feasibility</w:t>
            </w:r>
          </w:p>
        </w:tc>
        <w:tc>
          <w:tcPr>
            <w:tcW w:type="dxa" w:w="2556"/>
          </w:tcPr>
          <w:p>
            <w:r>
              <w:t>3D, costs, carbon, timeline, next steps</w:t>
            </w:r>
          </w:p>
        </w:tc>
        <w:tc>
          <w:tcPr>
            <w:tcW w:type="dxa" w:w="2556"/>
          </w:tcPr>
          <w:p>
            <w:r>
              <w:t>Feasibility report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EnerZen Performance Engine — Developer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