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
      </w:r>
    </w:p>
    <w:p>
      <w:pPr>
        <w:spacing w:after="120" w:before="0"/>
        <w:jc w:val="center"/>
      </w:pPr>
      <w:r>
        <w:rPr>
          <w:rFonts w:ascii="Arial" w:cs="Arial" w:eastAsia="Arial" w:hAnsi="Arial"/>
          <w:b/>
          <w:bCs/>
          <w:color w:val="1a1a2e"/>
          <w:sz w:val="48"/>
          <w:szCs w:val="48"/>
        </w:rPr>
        <w:t xml:space="preserve">PRODUCT REQUIREMENTS DOCUMENT</w:t>
      </w:r>
    </w:p>
    <w:p>
      <w:pPr>
        <w:spacing w:after="80" w:before="0"/>
        <w:jc w:val="center"/>
      </w:pPr>
      <w:r>
        <w:rPr>
          <w:rFonts w:ascii="Arial" w:cs="Arial" w:eastAsia="Arial" w:hAnsi="Arial"/>
          <w:b/>
          <w:bCs/>
          <w:color w:val="7F77DD"/>
          <w:sz w:val="72"/>
          <w:szCs w:val="72"/>
        </w:rPr>
        <w:t xml:space="preserve">FraudShield</w:t>
      </w:r>
    </w:p>
    <w:p>
      <w:pPr>
        <w:spacing w:after="360" w:before="0"/>
        <w:jc w:val="center"/>
      </w:pPr>
      <w:r>
        <w:rPr>
          <w:rFonts w:ascii="Arial" w:cs="Arial" w:eastAsia="Arial" w:hAnsi="Arial"/>
          <w:color w:val="5F5E5A"/>
          <w:sz w:val="32"/>
          <w:szCs w:val="32"/>
        </w:rPr>
        <w:t xml:space="preserve">Real-Time AI Fraud Detection API &amp; Analytics Platform</w:t>
      </w:r>
    </w:p>
    <w:p>
      <w:pPr>
        <w:pBdr>
          <w:bottom w:val="single" w:color="CCCCCC" w:sz="4"/>
        </w:pBdr>
        <w:spacing w:after="120" w:before="120"/>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b/>
                <w:bCs/>
                <w:color w:val="5F5E5A"/>
                <w:sz w:val="20"/>
                <w:szCs w:val="20"/>
              </w:rPr>
              <w:t xml:space="preserve">Version</w:t>
            </w:r>
          </w:p>
        </w:tc>
        <w:tc>
          <w:tcPr>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000000"/>
                <w:sz w:val="20"/>
                <w:szCs w:val="20"/>
              </w:rPr>
              <w:t xml:space="preserve">1.0 — Hackathon Edition</w:t>
            </w:r>
          </w:p>
        </w:tc>
        <w:tc>
          <w:tcPr>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000000"/>
                <w:sz w:val="20"/>
                <w:szCs w:val="20"/>
              </w:rPr>
              <w:t xml:space="preserve">April 2026</w:t>
            </w:r>
          </w:p>
        </w:tc>
      </w:tr>
      <w:tr>
        <w:tc>
          <w:tcPr>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b/>
                <w:bCs/>
                <w:color w:val="5F5E5A"/>
                <w:sz w:val="20"/>
                <w:szCs w:val="20"/>
              </w:rPr>
              <w:t xml:space="preserve">Status</w:t>
            </w:r>
          </w:p>
        </w:tc>
        <w:tc>
          <w:tcPr>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b/>
                <w:bCs/>
                <w:color w:val="0F6E56"/>
                <w:sz w:val="20"/>
                <w:szCs w:val="20"/>
              </w:rPr>
              <w:t xml:space="preserve">Ready for Development</w:t>
            </w:r>
          </w:p>
        </w:tc>
        <w:tc>
          <w:tcPr>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000000"/>
                <w:sz w:val="22"/>
                <w:szCs w:val="22"/>
              </w:rPr>
              <w:t xml:space="preserve"/>
            </w:r>
          </w:p>
        </w:tc>
      </w:tr>
      <w:tr>
        <w:tc>
          <w:tcPr>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b/>
                <w:bCs/>
                <w:color w:val="5F5E5A"/>
                <w:sz w:val="20"/>
                <w:szCs w:val="20"/>
              </w:rPr>
              <w:t xml:space="preserve">Target</w:t>
            </w:r>
          </w:p>
        </w:tc>
        <w:tc>
          <w:tcPr>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000000"/>
                <w:sz w:val="20"/>
                <w:szCs w:val="20"/>
              </w:rPr>
              <w:t xml:space="preserve">Synapse · Hack the Pulse · Tech Builders · Octo-Universe · Nexora</w:t>
            </w:r>
          </w:p>
        </w:tc>
        <w:tc>
          <w:tcPr>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b/>
                <w:bCs/>
                <w:color w:val="7F77DD"/>
                <w:sz w:val="20"/>
                <w:szCs w:val="20"/>
              </w:rPr>
              <w:t xml:space="preserve">5 hackathons</w:t>
            </w:r>
          </w:p>
        </w:tc>
      </w:tr>
      <w:tr>
        <w:tc>
          <w:tcPr>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b/>
                <w:bCs/>
                <w:color w:val="5F5E5A"/>
                <w:sz w:val="20"/>
                <w:szCs w:val="20"/>
              </w:rPr>
              <w:t xml:space="preserve">Prize Pool</w:t>
            </w:r>
          </w:p>
        </w:tc>
        <w:tc>
          <w:tcPr>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b/>
                <w:bCs/>
                <w:color w:val="0F6E56"/>
                <w:sz w:val="20"/>
                <w:szCs w:val="20"/>
              </w:rPr>
              <w:t xml:space="preserve">$18,350 combined</w:t>
            </w:r>
          </w:p>
        </w:tc>
        <w:tc>
          <w:tcPr>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000000"/>
                <w:sz w:val="22"/>
                <w:szCs w:val="22"/>
              </w:rPr>
              <w:t xml:space="preserve"/>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
      </w:r>
    </w:p>
    <w:p>
      <w:r>
        <w:br w:type="page"/>
      </w:r>
    </w:p>
    <w:p>
      <w:pPr>
        <w:pStyle w:val="Heading1"/>
        <w:pBdr>
          <w:bottom w:val="single" w:color="7F77DD" w:sz="8" w:space="4"/>
        </w:pBdr>
        <w:spacing w:after="160" w:before="360"/>
      </w:pPr>
      <w:r>
        <w:rPr>
          <w:rFonts w:ascii="Arial" w:cs="Arial" w:eastAsia="Arial" w:hAnsi="Arial"/>
          <w:b/>
          <w:bCs/>
          <w:color w:val="1a1a2e"/>
          <w:sz w:val="36"/>
          <w:szCs w:val="36"/>
        </w:rPr>
        <w:t xml:space="preserve">1. Executive Summary</w:t>
      </w:r>
    </w:p>
    <w:p>
      <w:pPr>
        <w:spacing w:after="80" w:before="80"/>
        <w:jc w:val="left"/>
      </w:pPr>
      <w:r>
        <w:rPr>
          <w:rFonts w:ascii="Arial" w:cs="Arial" w:eastAsia="Arial" w:hAnsi="Arial"/>
          <w:color w:val="000000"/>
          <w:sz w:val="22"/>
          <w:szCs w:val="22"/>
        </w:rPr>
        <w:t xml:space="preserve">FraudShield is a real-time, AI-powered credit card fraud detection platform consisting of a REST API, a trained machine learning model, a live analyst dashboard, and an explainability layer. The system allows any financial application to score an incoming transaction for fraud probability in under 10 milliseconds.</w:t>
      </w:r>
    </w:p>
    <w:p>
      <w:pPr>
        <w:spacing w:after="80" w:before="80"/>
        <w:jc w:val="left"/>
      </w:pPr>
      <w:r>
        <w:rPr>
          <w:rFonts w:ascii="Arial" w:cs="Arial" w:eastAsia="Arial" w:hAnsi="Arial"/>
          <w:color w:val="000000"/>
          <w:sz w:val="22"/>
          <w:szCs w:val="22"/>
        </w:rPr>
        <w:t xml:space="preserve">The project targets five concurrent student hackathons totalling $18,350 in prize money. All five accept open-domain submissions, making a single well-built product submittable across all of them. FraudShield scores 93/100 on the cross-hackathon evaluation rubric — the highest of all candidate ideas — due to its direct alignment with fintech-focused judging panels (Goldman Sachs, Citibank, ByteDance) and its coverage of AI/ML, Cybersecurity, Fintech, Enterprise, and Design themes simultaneously.</w:t>
      </w:r>
    </w:p>
    <w:p>
      <w:pPr>
        <w:spacing w:after="80" w:before="80"/>
        <w:jc w:val="left"/>
      </w:pPr>
      <w:r>
        <w:rPr>
          <w:rFonts w:ascii="Arial" w:cs="Arial" w:eastAsia="Arial" w:hAnsi="Arial"/>
          <w:color w:val="000000"/>
          <w:sz w:val="22"/>
          <w:szCs w:val="22"/>
        </w:rPr>
        <w:t xml:space="preserve">This document defines the full product scope: the problem, the architecture, every frontend and backend requirement, the ML pipeline, the design system, project management, and hackathon-specific strategy.</w:t>
      </w:r>
    </w:p>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2. Problem Statement &amp; Market Context</w:t>
      </w:r>
    </w:p>
    <w:p>
      <w:pPr>
        <w:pStyle w:val="Heading2"/>
        <w:spacing w:after="120" w:before="280"/>
      </w:pPr>
      <w:r>
        <w:rPr>
          <w:rFonts w:ascii="Arial" w:cs="Arial" w:eastAsia="Arial" w:hAnsi="Arial"/>
          <w:b/>
          <w:bCs/>
          <w:color w:val="1a1a2e"/>
          <w:sz w:val="28"/>
          <w:szCs w:val="28"/>
        </w:rPr>
        <w:t xml:space="preserve">2.1 The Problem</w:t>
      </w:r>
    </w:p>
    <w:p>
      <w:pPr>
        <w:spacing w:after="80" w:before="80"/>
        <w:jc w:val="left"/>
      </w:pPr>
      <w:r>
        <w:rPr>
          <w:rFonts w:ascii="Arial" w:cs="Arial" w:eastAsia="Arial" w:hAnsi="Arial"/>
          <w:color w:val="000000"/>
          <w:sz w:val="22"/>
          <w:szCs w:val="22"/>
        </w:rPr>
        <w:t xml:space="preserve">Global card-not-present fraud losses exceeded $34 billion in 2024 and are projected to surpass $48 billion by 2028. Traditional rule-based fraud detection systems — "flag transactions over $1,000 from a new country" — are brittle and easily circumvented by modern fraud patterns. They also generate unacceptable false-positive rates (up to 30%), frustrating legitimate customers.</w:t>
      </w:r>
    </w:p>
    <w:p>
      <w:pPr>
        <w:spacing w:after="80" w:before="80"/>
        <w:jc w:val="left"/>
      </w:pPr>
      <w:r>
        <w:rPr>
          <w:rFonts w:ascii="Arial" w:cs="Arial" w:eastAsia="Arial" w:hAnsi="Arial"/>
          <w:color w:val="000000"/>
          <w:sz w:val="22"/>
          <w:szCs w:val="22"/>
        </w:rPr>
        <w:t xml:space="preserve">Smaller fintech companies, neobanks, and payment processors cannot afford to build sophisticated fraud models in-house. They either license expensive black-box vendor solutions or fall back on basic rules. Neither option gives them transparent, explainable decisions that regulators increasingly require.</w:t>
      </w:r>
    </w:p>
    <w:p>
      <w:pPr>
        <w:pStyle w:val="Heading2"/>
        <w:spacing w:after="120" w:before="280"/>
      </w:pPr>
      <w:r>
        <w:rPr>
          <w:rFonts w:ascii="Arial" w:cs="Arial" w:eastAsia="Arial" w:hAnsi="Arial"/>
          <w:b/>
          <w:bCs/>
          <w:color w:val="1a1a2e"/>
          <w:sz w:val="28"/>
          <w:szCs w:val="28"/>
        </w:rPr>
        <w:t xml:space="preserve">2.2 The Opportunity</w:t>
      </w:r>
    </w:p>
    <w:p>
      <w:pPr>
        <w:spacing w:after="80" w:before="80"/>
        <w:jc w:val="left"/>
      </w:pPr>
      <w:r>
        <w:rPr>
          <w:rFonts w:ascii="Arial" w:cs="Arial" w:eastAsia="Arial" w:hAnsi="Arial"/>
          <w:color w:val="000000"/>
          <w:sz w:val="22"/>
          <w:szCs w:val="22"/>
        </w:rPr>
        <w:t xml:space="preserve">An open, developer-friendly fraud detection API — one that returns not just a flag but a calibrated probability score and a human-readable explanation — fills this gap. By packaging a high-accuracy ML model behind a clean REST interface with a live demonstration dashboard, FraudShield makes state-of-the-art fraud detection accessible in a single POST request.</w:t>
      </w:r>
    </w:p>
    <w:p>
      <w:pPr>
        <w:pStyle w:val="Heading2"/>
        <w:spacing w:after="120" w:before="280"/>
      </w:pPr>
      <w:r>
        <w:rPr>
          <w:rFonts w:ascii="Arial" w:cs="Arial" w:eastAsia="Arial" w:hAnsi="Arial"/>
          <w:b/>
          <w:bCs/>
          <w:color w:val="1a1a2e"/>
          <w:sz w:val="28"/>
          <w:szCs w:val="28"/>
        </w:rPr>
        <w:t xml:space="preserve">2.3 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Metric</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Value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Source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Global fraud losses (2024)</w:t>
            </w:r>
          </w:p>
        </w:tc>
        <w:tc>
          <w:tcPr>
            <w:tcW w:type="dxa" w:w="3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$34 billion</w:t>
            </w:r>
          </w:p>
        </w:tc>
        <w:tc>
          <w:tcPr>
            <w:tcW w:type="dxa" w:w="3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Nilson Report</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False positive rate (legacy rules)</w:t>
            </w:r>
          </w:p>
        </w:tc>
        <w:tc>
          <w:tcPr>
            <w:tcW w:type="dxa" w:w="35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20–30%</w:t>
            </w:r>
          </w:p>
        </w:tc>
        <w:tc>
          <w:tcPr>
            <w:tcW w:type="dxa" w:w="32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Industry average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Average detection latency needed</w:t>
            </w:r>
          </w:p>
        </w:tc>
        <w:tc>
          <w:tcPr>
            <w:tcW w:type="dxa" w:w="3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 100ms</w:t>
            </w:r>
          </w:p>
        </w:tc>
        <w:tc>
          <w:tcPr>
            <w:tcW w:type="dxa" w:w="3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Payment network SLA</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Kaggle dataset: fraud rate</w:t>
            </w:r>
          </w:p>
        </w:tc>
        <w:tc>
          <w:tcPr>
            <w:tcW w:type="dxa" w:w="35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0.172% of 284,807 txns</w:t>
            </w:r>
          </w:p>
        </w:tc>
        <w:tc>
          <w:tcPr>
            <w:tcW w:type="dxa" w:w="32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ULB Credit Card Dataset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Cost of missed fraud vs false alert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10–100x more expensive</w:t>
            </w:r>
          </w:p>
        </w:tc>
        <w:tc>
          <w:tcPr>
            <w:tcW w:type="dxa" w:w="3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Financial-Fraud-Risk-Engine repo</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Fintech fraud surge (India, 2024)</w:t>
            </w:r>
          </w:p>
        </w:tc>
        <w:tc>
          <w:tcPr>
            <w:tcW w:type="dxa" w:w="35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+45% YoY</w:t>
            </w:r>
          </w:p>
        </w:tc>
        <w:tc>
          <w:tcPr>
            <w:tcW w:type="dxa" w:w="32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CBN Financial Stability Report 2024</w:t>
            </w:r>
          </w:p>
        </w:tc>
      </w:tr>
    </w:tbl>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3. GitHub Repo Landscape &amp; Head-Start Strategy</w:t>
      </w:r>
    </w:p>
    <w:p>
      <w:pPr>
        <w:spacing w:after="80" w:before="80"/>
        <w:jc w:val="left"/>
      </w:pPr>
      <w:r>
        <w:rPr>
          <w:rFonts w:ascii="Arial" w:cs="Arial" w:eastAsia="Arial" w:hAnsi="Arial"/>
          <w:color w:val="000000"/>
          <w:sz w:val="22"/>
          <w:szCs w:val="22"/>
        </w:rPr>
        <w:t xml:space="preserve">Research across GitHub topics fraud-detection, frauddetection, financial-fraud, and credit-card-fraud identified 8 high-relevance repositories. Analysis covers what each does well, what it lacks, and how FraudShield can fork or draw from it.</w:t>
      </w:r>
    </w:p>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3.1 Repos Identified</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900"/>
        <w:gridCol w:w="18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Repository</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Stars tier</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Stack</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What it does well</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What is missing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Luissalazarsalinas/Fraud-Detection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Low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XGBoost + FastAPI + Streamlit + Docker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Full pipeline, Dockerised, uses synthetic PaySim dataset</w:t>
            </w:r>
          </w:p>
        </w:tc>
        <w:tc>
          <w:tcPr>
            <w:tcW w:type="dxa" w:w="1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No React UI, no SHAP explainability, no SQLite log, Streamlit-only demo</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MiladShahidi/Fraud-Detection-XGBoost</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Medium</w:t>
            </w:r>
          </w:p>
        </w:tc>
        <w:tc>
          <w:tcPr>
            <w:tcW w:type="dxa" w:w="1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XGBoost + Hyperopt + Jupyter</w:t>
            </w:r>
          </w:p>
        </w:tc>
        <w:tc>
          <w:tcPr>
            <w:tcW w:type="dxa" w:w="19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Bayesian hyperparameter tuning, rigorous model comparison</w:t>
            </w:r>
          </w:p>
        </w:tc>
        <w:tc>
          <w:tcPr>
            <w:tcW w:type="dxa" w:w="18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No API layer, no frontend, pure notebook — not deployable as-is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AmirhosseinHonardoust/Financial-Fraud-Risk-Engine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Low-Med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RandomForest + SHAP + Streamlit</w:t>
            </w:r>
          </w:p>
        </w:tc>
        <w:tc>
          <w:tcPr>
            <w:tcW w:type="dxa" w:w="1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Excellent SHAP explainability, threshold tuning, cost-sensitive ML</w:t>
            </w:r>
          </w:p>
        </w:tc>
        <w:tc>
          <w:tcPr>
            <w:tcW w:type="dxa" w:w="1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Streamlit only, no REST API, no React dashboard</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VeedhiBhanushali/fraud-detection-system</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Low</w:t>
            </w:r>
          </w:p>
        </w:tc>
        <w:tc>
          <w:tcPr>
            <w:tcW w:type="dxa" w:w="1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FastAPI + Kafka + Redis + Docker</w:t>
            </w:r>
          </w:p>
        </w:tc>
        <w:tc>
          <w:tcPr>
            <w:tcW w:type="dxa" w:w="19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Production-grade streaming with Kafka, Redis caching, microservices</w:t>
            </w:r>
          </w:p>
        </w:tc>
        <w:tc>
          <w:tcPr>
            <w:tcW w:type="dxa" w:w="18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No ML model included, no frontend dashboard, complex setup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Skismail57/UPI_Fraud_Detection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Low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XGBoost + LightGBM + GNN + FastAPI + Docker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Ensemble model, GNN for network analysis, Prometheus/Grafana monitoring</w:t>
            </w:r>
          </w:p>
        </w:tc>
        <w:tc>
          <w:tcPr>
            <w:tcW w:type="dxa" w:w="1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UPI-specific, no web UI, very complex infra for a hackathon</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arshnuri/Fraud-Guard</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Low</w:t>
            </w:r>
          </w:p>
        </w:tc>
        <w:tc>
          <w:tcPr>
            <w:tcW w:type="dxa" w:w="1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Multi-model + FastAPI + Firebase</w:t>
            </w:r>
          </w:p>
        </w:tc>
        <w:tc>
          <w:tcPr>
            <w:tcW w:type="dxa" w:w="19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Auth layer, multi-model ensemble, clean folder structure</w:t>
            </w:r>
          </w:p>
        </w:tc>
        <w:tc>
          <w:tcPr>
            <w:tcW w:type="dxa" w:w="18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Firebase dependency, no React dashboard, no SHAP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Hafeef-xyan/fraud-detection-ml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Low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XGBoost + SHAP + Streamlit</w:t>
            </w:r>
          </w:p>
        </w:tc>
        <w:tc>
          <w:tcPr>
            <w:tcW w:type="dxa" w:w="1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End-to-end pipeline, SHAP waterfall plots, model comparison</w:t>
            </w:r>
          </w:p>
        </w:tc>
        <w:tc>
          <w:tcPr>
            <w:tcW w:type="dxa" w:w="1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No API, no React, Streamlit only</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FraudLens (Devpost)</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N/A</w:t>
            </w:r>
          </w:p>
        </w:tc>
        <w:tc>
          <w:tcPr>
            <w:tcW w:type="dxa" w:w="1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XGBoost + BERT + FastAPI + React</w:t>
            </w:r>
          </w:p>
        </w:tc>
        <w:tc>
          <w:tcPr>
            <w:tcW w:type="dxa" w:w="19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Most complete: multi-modal, SHAP, mobile app, real-time alerts</w:t>
            </w:r>
          </w:p>
        </w:tc>
        <w:tc>
          <w:tcPr>
            <w:tcW w:type="dxa" w:w="18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Mobile-first (Kotlin), vishing/UPI focused, not credit card</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3.2 Recommended Head-Start Approach</w:t>
      </w:r>
    </w:p>
    <w:p>
      <w:pPr>
        <w:spacing w:after="80" w:before="80"/>
        <w:jc w:val="left"/>
      </w:pPr>
      <w:r>
        <w:rPr>
          <w:rFonts w:ascii="Arial" w:cs="Arial" w:eastAsia="Arial" w:hAnsi="Arial"/>
          <w:color w:val="000000"/>
          <w:sz w:val="22"/>
          <w:szCs w:val="22"/>
        </w:rPr>
        <w:t xml:space="preserve">Rather than building from scratch, FraudShield should fork two repos and cherry-pick the best elements from a third:</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230"/>
        <w:gridCol w:w="323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Repo to use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Take from it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Improve on it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MiladShahidi/Fraud-Detection-XGBoost</w:t>
            </w:r>
          </w:p>
        </w:tc>
        <w:tc>
          <w:tcPr>
            <w:tcW w:type="dxa" w:w="32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Bayesian hyperparameter tuning code, model comparison notebook, class imbalance strategy</w:t>
            </w:r>
          </w:p>
        </w:tc>
        <w:tc>
          <w:tcPr>
            <w:tcW w:type="dxa" w:w="32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Add FastAPI wrapper, SHAP explanations, React dashboard, SQLite persistence</w:t>
            </w:r>
          </w:p>
        </w:tc>
      </w:tr>
      <w:tr>
        <w:tc>
          <w:tcPr>
            <w:tcW w:type="dxa" w:w="7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Pipeline</w:t>
            </w:r>
          </w:p>
        </w:tc>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AmirhosseinHonardoust/Financial-Fraud-Risk-Engine</w:t>
            </w:r>
          </w:p>
        </w:tc>
        <w:tc>
          <w:tcPr>
            <w:tcW w:type="dxa" w:w="323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 integration code, threshold optimisation logic, cost-sensitive evaluation</w:t>
            </w:r>
          </w:p>
        </w:tc>
        <w:tc>
          <w:tcPr>
            <w:tcW w:type="dxa" w:w="323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Replace Streamlit with React, add REST API, swap RandomForest for XGBoost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Infra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VeedhiBhanushali/fraud-detection-system</w:t>
            </w:r>
          </w:p>
        </w:tc>
        <w:tc>
          <w:tcPr>
            <w:tcW w:type="dxa" w:w="32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Docker-compose setup, Redis caching concept, Kafka event pattern for future V2</w:t>
            </w:r>
          </w:p>
        </w:tc>
        <w:tc>
          <w:tcPr>
            <w:tcW w:type="dxa" w:w="32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Simplify for hackathon (SQLite replaces Kafka for V1), add ML model</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3.3 FraudShield Differentiation</w:t>
      </w:r>
    </w:p>
    <w:p>
      <w:pPr>
        <w:spacing w:after="80" w:before="80"/>
        <w:jc w:val="left"/>
      </w:pPr>
      <w:r>
        <w:rPr>
          <w:rFonts w:ascii="Arial" w:cs="Arial" w:eastAsia="Arial" w:hAnsi="Arial"/>
          <w:color w:val="000000"/>
          <w:sz w:val="22"/>
          <w:szCs w:val="22"/>
        </w:rPr>
        <w:t xml:space="preserve">No existing public repo combines all of: XGBoost model + FastAPI REST API + SHAP per-transaction explanations + React live dashboard + SQLite audit log + Docker deployment + clean Swagger docs. FraudShield is the synthesis of the best parts of all of them, packaged for a non-technical judge to understand in 3 minutes.</w:t>
      </w:r>
    </w:p>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4. Product Vision &amp; Goals</w:t>
      </w:r>
    </w:p>
    <w:p>
      <w:pPr>
        <w:pStyle w:val="Heading2"/>
        <w:spacing w:after="120" w:before="280"/>
      </w:pPr>
      <w:r>
        <w:rPr>
          <w:rFonts w:ascii="Arial" w:cs="Arial" w:eastAsia="Arial" w:hAnsi="Arial"/>
          <w:b/>
          <w:bCs/>
          <w:color w:val="1a1a2e"/>
          <w:sz w:val="28"/>
          <w:szCs w:val="28"/>
        </w:rPr>
        <w:t xml:space="preserve">4.1 Vision Statement</w:t>
      </w:r>
    </w:p>
    <w:p>
      <w:pPr>
        <w:pBdr>
          <w:left w:val="single" w:color="7F77DD" w:sz="12" w:space="8"/>
        </w:pBdr>
        <w:spacing w:after="120" w:before="120"/>
        <w:ind w:left="720" w:right="720"/>
      </w:pPr>
      <w:r>
        <w:rPr>
          <w:rFonts w:ascii="Arial" w:cs="Arial" w:eastAsia="Arial" w:hAnsi="Arial"/>
          <w:color w:val="1a1a2e"/>
          <w:sz w:val="24"/>
          <w:szCs w:val="24"/>
        </w:rPr>
        <w:t xml:space="preserve">"Any developer should be able to add enterprise-grade fraud detection to their fintech app in under 10 minutes, receive a transparent explanation for every decision, and trust the system with their users' money."</w:t>
      </w:r>
    </w:p>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4.2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Goal</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Metric</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Target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Detection accuracy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F1 score on fraud class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&gt; 0.85</w:t>
            </w:r>
          </w:p>
        </w:tc>
      </w:tr>
      <w:tr>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Inference speed</w:t>
            </w:r>
          </w:p>
        </w:tc>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p95 API latency</w:t>
            </w:r>
          </w:p>
        </w:tc>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 10ms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Explainability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 values per prediction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100% of responses</w:t>
            </w:r>
          </w:p>
        </w:tc>
      </w:tr>
      <w:tr>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Developer experience</w:t>
            </w:r>
          </w:p>
        </w:tc>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Lines of code to integrate</w:t>
            </w:r>
          </w:p>
        </w:tc>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 10 lines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Demo quality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Live false→fraud switch time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 3 seconds on stage</w:t>
            </w:r>
          </w:p>
        </w:tc>
      </w:tr>
      <w:tr>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Submission coverage</w:t>
            </w:r>
          </w:p>
        </w:tc>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Hackathons submittable to</w:t>
            </w:r>
          </w:p>
        </w:tc>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 of 5</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4.3 Non-Goals (V1)</w:t>
      </w:r>
    </w:p>
    <w:p>
      <w:pPr>
        <w:pStyle w:val="ListParagraph"/>
        <w:numPr>
          <w:ilvl w:val="0"/>
          <w:numId w:val="2"/>
        </w:numPr>
        <w:spacing w:after="40" w:before="40"/>
      </w:pPr>
      <w:r>
        <w:rPr>
          <w:rFonts w:ascii="Arial" w:cs="Arial" w:eastAsia="Arial" w:hAnsi="Arial"/>
          <w:color w:val="000000"/>
          <w:sz w:val="22"/>
          <w:szCs w:val="22"/>
        </w:rPr>
        <w:t xml:space="preserve">Real-time streaming via Kafka (deferred to V2)</w:t>
      </w:r>
    </w:p>
    <w:p>
      <w:pPr>
        <w:pStyle w:val="ListParagraph"/>
        <w:numPr>
          <w:ilvl w:val="0"/>
          <w:numId w:val="2"/>
        </w:numPr>
        <w:spacing w:after="40" w:before="40"/>
      </w:pPr>
      <w:r>
        <w:rPr>
          <w:rFonts w:ascii="Arial" w:cs="Arial" w:eastAsia="Arial" w:hAnsi="Arial"/>
          <w:color w:val="000000"/>
          <w:sz w:val="22"/>
          <w:szCs w:val="22"/>
        </w:rPr>
        <w:t xml:space="preserve">Mobile application</w:t>
      </w:r>
    </w:p>
    <w:p>
      <w:pPr>
        <w:pStyle w:val="ListParagraph"/>
        <w:numPr>
          <w:ilvl w:val="0"/>
          <w:numId w:val="2"/>
        </w:numPr>
        <w:spacing w:after="40" w:before="40"/>
      </w:pPr>
      <w:r>
        <w:rPr>
          <w:rFonts w:ascii="Arial" w:cs="Arial" w:eastAsia="Arial" w:hAnsi="Arial"/>
          <w:color w:val="000000"/>
          <w:sz w:val="22"/>
          <w:szCs w:val="22"/>
        </w:rPr>
        <w:t xml:space="preserve">User authentication and multi-tenant isolation</w:t>
      </w:r>
    </w:p>
    <w:p>
      <w:pPr>
        <w:pStyle w:val="ListParagraph"/>
        <w:numPr>
          <w:ilvl w:val="0"/>
          <w:numId w:val="2"/>
        </w:numPr>
        <w:spacing w:after="40" w:before="40"/>
      </w:pPr>
      <w:r>
        <w:rPr>
          <w:rFonts w:ascii="Arial" w:cs="Arial" w:eastAsia="Arial" w:hAnsi="Arial"/>
          <w:color w:val="000000"/>
          <w:sz w:val="22"/>
          <w:szCs w:val="22"/>
        </w:rPr>
        <w:t xml:space="preserve">Integration with real payment processors (Stripe, Plaid)</w:t>
      </w:r>
    </w:p>
    <w:p>
      <w:pPr>
        <w:pStyle w:val="ListParagraph"/>
        <w:numPr>
          <w:ilvl w:val="0"/>
          <w:numId w:val="2"/>
        </w:numPr>
        <w:spacing w:after="40" w:before="40"/>
      </w:pPr>
      <w:r>
        <w:rPr>
          <w:rFonts w:ascii="Arial" w:cs="Arial" w:eastAsia="Arial" w:hAnsi="Arial"/>
          <w:color w:val="000000"/>
          <w:sz w:val="22"/>
          <w:szCs w:val="22"/>
        </w:rPr>
        <w:t xml:space="preserve">Model retraining pipeline / MLOps</w:t>
      </w:r>
    </w:p>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5. User Personas &amp; Use Cases</w:t>
      </w:r>
    </w:p>
    <w:p>
      <w:pPr>
        <w:pStyle w:val="Heading2"/>
        <w:spacing w:after="120" w:before="280"/>
      </w:pPr>
      <w:r>
        <w:rPr>
          <w:rFonts w:ascii="Arial" w:cs="Arial" w:eastAsia="Arial" w:hAnsi="Arial"/>
          <w:b/>
          <w:bCs/>
          <w:color w:val="1a1a2e"/>
          <w:sz w:val="28"/>
          <w:szCs w:val="28"/>
        </w:rPr>
        <w:t xml:space="preserve">5.1 Primary Personas</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Persona</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Who they are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Primary goal</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Key need</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Fintech developer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Backend engineer at a neobank or payments startup</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Integrate fraud scoring into checkout flow with minimal effort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Clean REST API, good docs, fast response</w:t>
            </w:r>
          </w:p>
        </w:tc>
      </w:tr>
      <w:tr>
        <w:tc>
          <w:tcPr>
            <w:tcW w:type="dxa" w:w="1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Fraud analyst</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Operations team member reviewing flagged transactions</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Understand why a transaction was flagged and decide to approve or decline</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 explanation, case management, override capability</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Hackathon judge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Goldman Sachs / Citibank / ByteDance engineer evaluating submissions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Quickly assess technical depth, real-world relevance, and demo quality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Live demo, architecture diagram, model metrics, working API</w:t>
            </w:r>
          </w:p>
        </w:tc>
      </w:tr>
      <w:tr>
        <w:tc>
          <w:tcPr>
            <w:tcW w:type="dxa" w:w="1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Student builder</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Developer building their first ML product</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Learn how fraud detection systems are built and deploy their own</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Clean code, good README, runnable in one command</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5.2 Core Use Cases</w:t>
      </w:r>
    </w:p>
    <w:p>
      <w:pPr>
        <w:pStyle w:val="ListParagraph"/>
        <w:numPr>
          <w:ilvl w:val="0"/>
          <w:numId w:val="3"/>
        </w:numPr>
        <w:spacing w:after="40" w:before="40"/>
      </w:pPr>
      <w:r>
        <w:rPr>
          <w:rFonts w:ascii="Arial" w:cs="Arial" w:eastAsia="Arial" w:hAnsi="Arial"/>
          <w:color w:val="000000"/>
          <w:sz w:val="22"/>
          <w:szCs w:val="22"/>
        </w:rPr>
        <w:t xml:space="preserve">Developer sends POST /predict with a transaction object and receives a fraud score and SHAP explanation in under 10ms.</w:t>
      </w:r>
    </w:p>
    <w:p>
      <w:pPr>
        <w:pStyle w:val="ListParagraph"/>
        <w:numPr>
          <w:ilvl w:val="0"/>
          <w:numId w:val="3"/>
        </w:numPr>
        <w:spacing w:after="40" w:before="40"/>
      </w:pPr>
      <w:r>
        <w:rPr>
          <w:rFonts w:ascii="Arial" w:cs="Arial" w:eastAsia="Arial" w:hAnsi="Arial"/>
          <w:color w:val="000000"/>
          <w:sz w:val="22"/>
          <w:szCs w:val="22"/>
        </w:rPr>
        <w:t xml:space="preserve">Analyst opens the React dashboard, sees a live feed of transactions colour-coded by risk level, and clicks any row to see the SHAP waterfall chart explaining the prediction.</w:t>
      </w:r>
    </w:p>
    <w:p>
      <w:pPr>
        <w:pStyle w:val="ListParagraph"/>
        <w:numPr>
          <w:ilvl w:val="0"/>
          <w:numId w:val="3"/>
        </w:numPr>
        <w:spacing w:after="40" w:before="40"/>
      </w:pPr>
      <w:r>
        <w:rPr>
          <w:rFonts w:ascii="Arial" w:cs="Arial" w:eastAsia="Arial" w:hAnsi="Arial"/>
          <w:color w:val="000000"/>
          <w:sz w:val="22"/>
          <w:szCs w:val="22"/>
        </w:rPr>
        <w:t xml:space="preserve">Judge opens Swagger UI at /docs, reads the API spec, submits a test transaction from the browser, and sees a JSON response with fraud_score, is_fraud, confidence, and top_features.</w:t>
      </w:r>
    </w:p>
    <w:p>
      <w:pPr>
        <w:pStyle w:val="ListParagraph"/>
        <w:numPr>
          <w:ilvl w:val="0"/>
          <w:numId w:val="3"/>
        </w:numPr>
        <w:spacing w:after="40" w:before="40"/>
      </w:pPr>
      <w:r>
        <w:rPr>
          <w:rFonts w:ascii="Arial" w:cs="Arial" w:eastAsia="Arial" w:hAnsi="Arial"/>
          <w:color w:val="000000"/>
          <w:sz w:val="22"/>
          <w:szCs w:val="22"/>
        </w:rPr>
        <w:t xml:space="preserve">Demo operator submits a deliberately suspicious transaction (high amount, extreme V1/V2 values) and the dashboard shows a red alert with 94% fraud probability, live on screen.</w:t>
      </w:r>
    </w:p>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6. Feature Requirements</w:t>
      </w:r>
    </w:p>
    <w:p>
      <w:pPr>
        <w:pStyle w:val="Heading2"/>
        <w:spacing w:after="120" w:before="280"/>
      </w:pPr>
      <w:r>
        <w:rPr>
          <w:rFonts w:ascii="Arial" w:cs="Arial" w:eastAsia="Arial" w:hAnsi="Arial"/>
          <w:b/>
          <w:bCs/>
          <w:color w:val="1a1a2e"/>
          <w:sz w:val="28"/>
          <w:szCs w:val="28"/>
        </w:rPr>
        <w:t xml:space="preserve">6.1 MVP (Hackathon Submission — V1)</w:t>
      </w:r>
    </w:p>
    <w:p>
      <w:pPr>
        <w:spacing w:after="80" w:before="80"/>
        <w:jc w:val="left"/>
      </w:pPr>
      <w:r>
        <w:rPr>
          <w:rFonts w:ascii="Arial" w:cs="Arial" w:eastAsia="Arial" w:hAnsi="Arial"/>
          <w:color w:val="000000"/>
          <w:sz w:val="22"/>
          <w:szCs w:val="22"/>
        </w:rPr>
        <w:t xml:space="preserve">The following features are required for submission across all 5 hackathons. Everything else is V2 or backlog.</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1440"/>
        <w:gridCol w:w="384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ID</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Feature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Priority</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Acceptance Criteria</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F-01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POST /predict endpoint — accepts transaction JSON, returns fraud score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bCs/>
                <w:color w:val="A32D2D"/>
                <w:sz w:val="20"/>
                <w:szCs w:val="20"/>
              </w:rPr>
              <w:t xml:space="preserve">Must Have</w:t>
            </w:r>
          </w:p>
        </w:tc>
        <w:tc>
          <w:tcPr>
            <w:tcW w:type="dxa" w:w="3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Returns { fraud_score, is_fraud, confidence, top_features } in &lt; 10ms</w:t>
            </w:r>
          </w:p>
        </w:tc>
      </w:tr>
      <w:tr>
        <w:tc>
          <w:tcPr>
            <w:tcW w:type="dxa" w:w="48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F-02</w:t>
            </w:r>
          </w:p>
        </w:tc>
        <w:tc>
          <w:tcPr>
            <w:tcW w:type="dxa" w:w="3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GET /transactions endpoint — returns paginated transaction log</w:t>
            </w:r>
          </w:p>
        </w:tc>
        <w:tc>
          <w:tcPr>
            <w:tcW w:type="dxa" w:w="14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bCs/>
                <w:color w:val="A32D2D"/>
                <w:sz w:val="20"/>
                <w:szCs w:val="20"/>
              </w:rPr>
              <w:t xml:space="preserve">Must Have</w:t>
            </w:r>
          </w:p>
        </w:tc>
        <w:tc>
          <w:tcPr>
            <w:tcW w:type="dxa" w:w="38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Returns last N transactions with scores, sorted by recency</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F-03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XGBoost model trained on Kaggle creditcard.csv</w:t>
            </w:r>
          </w:p>
        </w:tc>
        <w:tc>
          <w:tcPr>
            <w:tcW w:type="dxa" w:w="14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bCs/>
                <w:color w:val="A32D2D"/>
                <w:sz w:val="20"/>
                <w:szCs w:val="20"/>
              </w:rPr>
              <w:t xml:space="preserve">Must Have</w:t>
            </w:r>
          </w:p>
        </w:tc>
        <w:tc>
          <w:tcPr>
            <w:tcW w:type="dxa" w:w="3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F1 &gt; 0.85 on fraud class, confusion matrix screenshot in submission</w:t>
            </w:r>
          </w:p>
        </w:tc>
      </w:tr>
      <w:tr>
        <w:tc>
          <w:tcPr>
            <w:tcW w:type="dxa" w:w="48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F-04</w:t>
            </w:r>
          </w:p>
        </w:tc>
        <w:tc>
          <w:tcPr>
            <w:tcW w:type="dxa" w:w="3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 per-prediction explanation (top 5 features)</w:t>
            </w:r>
          </w:p>
        </w:tc>
        <w:tc>
          <w:tcPr>
            <w:tcW w:type="dxa" w:w="14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bCs/>
                <w:color w:val="A32D2D"/>
                <w:sz w:val="20"/>
                <w:szCs w:val="20"/>
              </w:rPr>
              <w:t xml:space="preserve">Must Have</w:t>
            </w:r>
          </w:p>
        </w:tc>
        <w:tc>
          <w:tcPr>
            <w:tcW w:type="dxa" w:w="38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top_features array in every /predict response with feature name + contribution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F-05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React dashboard — live transaction feed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bCs/>
                <w:color w:val="A32D2D"/>
                <w:sz w:val="20"/>
                <w:szCs w:val="20"/>
              </w:rPr>
              <w:t xml:space="preserve">Must Have</w:t>
            </w:r>
          </w:p>
        </w:tc>
        <w:tc>
          <w:tcPr>
            <w:tcW w:type="dxa" w:w="3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Auto-polls /transactions every 2s, rows colour-coded green/red by is_fraud</w:t>
            </w:r>
          </w:p>
        </w:tc>
      </w:tr>
      <w:tr>
        <w:tc>
          <w:tcPr>
            <w:tcW w:type="dxa" w:w="48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F-06</w:t>
            </w:r>
          </w:p>
        </w:tc>
        <w:tc>
          <w:tcPr>
            <w:tcW w:type="dxa" w:w="3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React dashboard — manual test form</w:t>
            </w:r>
          </w:p>
        </w:tc>
        <w:tc>
          <w:tcPr>
            <w:tcW w:type="dxa" w:w="14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bCs/>
                <w:color w:val="A32D2D"/>
                <w:sz w:val="20"/>
                <w:szCs w:val="20"/>
              </w:rPr>
              <w:t xml:space="preserve">Must Have</w:t>
            </w:r>
          </w:p>
        </w:tc>
        <w:tc>
          <w:tcPr>
            <w:tcW w:type="dxa" w:w="38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User inputs amount, submits, dashboard updates immediately</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F-07</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Swagger / OpenAPI docs at /docs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bCs/>
                <w:color w:val="A32D2D"/>
                <w:sz w:val="20"/>
                <w:szCs w:val="20"/>
              </w:rPr>
              <w:t xml:space="preserve">Must Have</w:t>
            </w:r>
          </w:p>
        </w:tc>
        <w:tc>
          <w:tcPr>
            <w:tcW w:type="dxa" w:w="3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All endpoints documented, testable from the browser without any tools</w:t>
            </w:r>
          </w:p>
        </w:tc>
      </w:tr>
      <w:tr>
        <w:tc>
          <w:tcPr>
            <w:tcW w:type="dxa" w:w="48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F-08</w:t>
            </w:r>
          </w:p>
        </w:tc>
        <w:tc>
          <w:tcPr>
            <w:tcW w:type="dxa" w:w="3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SQLite audit log — every prediction persisted</w:t>
            </w:r>
          </w:p>
        </w:tc>
        <w:tc>
          <w:tcPr>
            <w:tcW w:type="dxa" w:w="14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bCs/>
                <w:color w:val="A32D2D"/>
                <w:sz w:val="20"/>
                <w:szCs w:val="20"/>
              </w:rPr>
              <w:t xml:space="preserve">Must Have</w:t>
            </w:r>
          </w:p>
        </w:tc>
        <w:tc>
          <w:tcPr>
            <w:tcW w:type="dxa" w:w="38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All predictions written to transactions.db with amount, score, timestamp</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F-09</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Docker-compose one-command startup</w:t>
            </w:r>
          </w:p>
        </w:tc>
        <w:tc>
          <w:tcPr>
            <w:tcW w:type="dxa" w:w="14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bCs/>
                <w:color w:val="A32D2D"/>
                <w:sz w:val="20"/>
                <w:szCs w:val="20"/>
              </w:rPr>
              <w:t xml:space="preserve">Must Have</w:t>
            </w:r>
          </w:p>
        </w:tc>
        <w:tc>
          <w:tcPr>
            <w:tcW w:type="dxa" w:w="3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docker-compose up starts API + frontend with no manual steps</w:t>
            </w:r>
          </w:p>
        </w:tc>
      </w:tr>
      <w:tr>
        <w:tc>
          <w:tcPr>
            <w:tcW w:type="dxa" w:w="48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F-10</w:t>
            </w:r>
          </w:p>
        </w:tc>
        <w:tc>
          <w:tcPr>
            <w:tcW w:type="dxa" w:w="3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Summary stats bar in dashboard</w:t>
            </w:r>
          </w:p>
        </w:tc>
        <w:tc>
          <w:tcPr>
            <w:tcW w:type="dxa" w:w="14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bCs/>
                <w:color w:val="854F0B"/>
                <w:sz w:val="20"/>
                <w:szCs w:val="20"/>
              </w:rPr>
              <w:t xml:space="preserve">Should Have</w:t>
            </w:r>
          </w:p>
        </w:tc>
        <w:tc>
          <w:tcPr>
            <w:tcW w:type="dxa" w:w="38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Shows total transactions, fraud count, fraud rate, avg score today</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F-11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 waterfall chart in dashboard detail view</w:t>
            </w:r>
          </w:p>
        </w:tc>
        <w:tc>
          <w:tcPr>
            <w:tcW w:type="dxa" w:w="14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bCs/>
                <w:color w:val="854F0B"/>
                <w:sz w:val="20"/>
                <w:szCs w:val="20"/>
              </w:rPr>
              <w:t xml:space="preserve">Should Have</w:t>
            </w:r>
          </w:p>
        </w:tc>
        <w:tc>
          <w:tcPr>
            <w:tcW w:type="dxa" w:w="3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Clicking a transaction row shows a bar chart of feature contributions</w:t>
            </w:r>
          </w:p>
        </w:tc>
      </w:tr>
      <w:tr>
        <w:tc>
          <w:tcPr>
            <w:tcW w:type="dxa" w:w="48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F-12</w:t>
            </w:r>
          </w:p>
        </w:tc>
        <w:tc>
          <w:tcPr>
            <w:tcW w:type="dxa" w:w="3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GET /stats endpoint — aggregated metrics</w:t>
            </w:r>
          </w:p>
        </w:tc>
        <w:tc>
          <w:tcPr>
            <w:tcW w:type="dxa" w:w="14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bCs/>
                <w:color w:val="854F0B"/>
                <w:sz w:val="20"/>
                <w:szCs w:val="20"/>
              </w:rPr>
              <w:t xml:space="preserve">Should Have</w:t>
            </w:r>
          </w:p>
        </w:tc>
        <w:tc>
          <w:tcPr>
            <w:tcW w:type="dxa" w:w="38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Returns total_count, fraud_count, fraud_rate, avg_score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F-13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Threshold slider in dashboard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color w:val="5F5E5A"/>
                <w:sz w:val="20"/>
                <w:szCs w:val="20"/>
              </w:rPr>
              <w:t xml:space="preserve">Could Have</w:t>
            </w:r>
          </w:p>
        </w:tc>
        <w:tc>
          <w:tcPr>
            <w:tcW w:type="dxa" w:w="3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User can drag a slider to change the fraud threshold and see rows re-colour live</w:t>
            </w:r>
          </w:p>
        </w:tc>
      </w:tr>
      <w:tr>
        <w:tc>
          <w:tcPr>
            <w:tcW w:type="dxa" w:w="48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F-14</w:t>
            </w:r>
          </w:p>
        </w:tc>
        <w:tc>
          <w:tcPr>
            <w:tcW w:type="dxa" w:w="3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CSV batch upload for bulk scoring</w:t>
            </w:r>
          </w:p>
        </w:tc>
        <w:tc>
          <w:tcPr>
            <w:tcW w:type="dxa" w:w="14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color w:val="5F5E5A"/>
                <w:sz w:val="20"/>
                <w:szCs w:val="20"/>
              </w:rPr>
              <w:t xml:space="preserve">Could Have</w:t>
            </w:r>
          </w:p>
        </w:tc>
        <w:tc>
          <w:tcPr>
            <w:tcW w:type="dxa" w:w="38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POST /batch accepts a CSV, returns scored rows as downloadable file</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6.2 V2 Features (Post-Hackathon Roadmap)</w:t>
      </w:r>
    </w:p>
    <w:p>
      <w:pPr>
        <w:pStyle w:val="ListParagraph"/>
        <w:numPr>
          <w:ilvl w:val="0"/>
          <w:numId w:val="2"/>
        </w:numPr>
        <w:spacing w:after="40" w:before="40"/>
      </w:pPr>
      <w:r>
        <w:rPr>
          <w:rFonts w:ascii="Arial" w:cs="Arial" w:eastAsia="Arial" w:hAnsi="Arial"/>
          <w:color w:val="000000"/>
          <w:sz w:val="22"/>
          <w:szCs w:val="22"/>
        </w:rPr>
        <w:t xml:space="preserve">Kafka streaming ingestion for high-throughput production environments</w:t>
      </w:r>
    </w:p>
    <w:p>
      <w:pPr>
        <w:pStyle w:val="ListParagraph"/>
        <w:numPr>
          <w:ilvl w:val="0"/>
          <w:numId w:val="2"/>
        </w:numPr>
        <w:spacing w:after="40" w:before="40"/>
      </w:pPr>
      <w:r>
        <w:rPr>
          <w:rFonts w:ascii="Arial" w:cs="Arial" w:eastAsia="Arial" w:hAnsi="Arial"/>
          <w:color w:val="000000"/>
          <w:sz w:val="22"/>
          <w:szCs w:val="22"/>
        </w:rPr>
        <w:t xml:space="preserve">Redis caching layer for sub-millisecond repeated lookups</w:t>
      </w:r>
    </w:p>
    <w:p>
      <w:pPr>
        <w:pStyle w:val="ListParagraph"/>
        <w:numPr>
          <w:ilvl w:val="0"/>
          <w:numId w:val="2"/>
        </w:numPr>
        <w:spacing w:after="40" w:before="40"/>
      </w:pPr>
      <w:r>
        <w:rPr>
          <w:rFonts w:ascii="Arial" w:cs="Arial" w:eastAsia="Arial" w:hAnsi="Arial"/>
          <w:color w:val="000000"/>
          <w:sz w:val="22"/>
          <w:szCs w:val="22"/>
        </w:rPr>
        <w:t xml:space="preserve">User authentication with JWT and API key management</w:t>
      </w:r>
    </w:p>
    <w:p>
      <w:pPr>
        <w:pStyle w:val="ListParagraph"/>
        <w:numPr>
          <w:ilvl w:val="0"/>
          <w:numId w:val="2"/>
        </w:numPr>
        <w:spacing w:after="40" w:before="40"/>
      </w:pPr>
      <w:r>
        <w:rPr>
          <w:rFonts w:ascii="Arial" w:cs="Arial" w:eastAsia="Arial" w:hAnsi="Arial"/>
          <w:color w:val="000000"/>
          <w:sz w:val="22"/>
          <w:szCs w:val="22"/>
        </w:rPr>
        <w:t xml:space="preserve">Multi-tenant isolation — separate model instances per client</w:t>
      </w:r>
    </w:p>
    <w:p>
      <w:pPr>
        <w:pStyle w:val="ListParagraph"/>
        <w:numPr>
          <w:ilvl w:val="0"/>
          <w:numId w:val="2"/>
        </w:numPr>
        <w:spacing w:after="40" w:before="40"/>
      </w:pPr>
      <w:r>
        <w:rPr>
          <w:rFonts w:ascii="Arial" w:cs="Arial" w:eastAsia="Arial" w:hAnsi="Arial"/>
          <w:color w:val="000000"/>
          <w:sz w:val="22"/>
          <w:szCs w:val="22"/>
        </w:rPr>
        <w:t xml:space="preserve">Model drift monitoring with automated retraining triggers</w:t>
      </w:r>
    </w:p>
    <w:p>
      <w:pPr>
        <w:pStyle w:val="ListParagraph"/>
        <w:numPr>
          <w:ilvl w:val="0"/>
          <w:numId w:val="2"/>
        </w:numPr>
        <w:spacing w:after="40" w:before="40"/>
      </w:pPr>
      <w:r>
        <w:rPr>
          <w:rFonts w:ascii="Arial" w:cs="Arial" w:eastAsia="Arial" w:hAnsi="Arial"/>
          <w:color w:val="000000"/>
          <w:sz w:val="22"/>
          <w:szCs w:val="22"/>
        </w:rPr>
        <w:t xml:space="preserve">Webhook alerts — POST to client URL when fraud_score &gt; threshold</w:t>
      </w:r>
    </w:p>
    <w:p>
      <w:pPr>
        <w:pStyle w:val="ListParagraph"/>
        <w:numPr>
          <w:ilvl w:val="0"/>
          <w:numId w:val="2"/>
        </w:numPr>
        <w:spacing w:after="40" w:before="40"/>
      </w:pPr>
      <w:r>
        <w:rPr>
          <w:rFonts w:ascii="Arial" w:cs="Arial" w:eastAsia="Arial" w:hAnsi="Arial"/>
          <w:color w:val="000000"/>
          <w:sz w:val="22"/>
          <w:szCs w:val="22"/>
        </w:rPr>
        <w:t xml:space="preserve">Velocity checks — flag cards making &gt; N transactions per hour</w:t>
      </w:r>
    </w:p>
    <w:p>
      <w:pPr>
        <w:pStyle w:val="ListParagraph"/>
        <w:numPr>
          <w:ilvl w:val="0"/>
          <w:numId w:val="2"/>
        </w:numPr>
        <w:spacing w:after="40" w:before="40"/>
      </w:pPr>
      <w:r>
        <w:rPr>
          <w:rFonts w:ascii="Arial" w:cs="Arial" w:eastAsia="Arial" w:hAnsi="Arial"/>
          <w:color w:val="000000"/>
          <w:sz w:val="22"/>
          <w:szCs w:val="22"/>
        </w:rPr>
        <w:t xml:space="preserve">Graph Neural Network for network-level fraud ring detection</w:t>
      </w:r>
    </w:p>
    <w:p>
      <w:pPr>
        <w:pStyle w:val="ListParagraph"/>
        <w:numPr>
          <w:ilvl w:val="0"/>
          <w:numId w:val="2"/>
        </w:numPr>
        <w:spacing w:after="40" w:before="40"/>
      </w:pPr>
      <w:r>
        <w:rPr>
          <w:rFonts w:ascii="Arial" w:cs="Arial" w:eastAsia="Arial" w:hAnsi="Arial"/>
          <w:color w:val="000000"/>
          <w:sz w:val="22"/>
          <w:szCs w:val="22"/>
        </w:rPr>
        <w:t xml:space="preserve">FICO score, device fingerprint, and IP geolocation as additional features</w:t>
      </w:r>
    </w:p>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7. System Architecture</w:t>
      </w:r>
    </w:p>
    <w:p>
      <w:pPr>
        <w:pStyle w:val="Heading2"/>
        <w:spacing w:after="120" w:before="280"/>
      </w:pPr>
      <w:r>
        <w:rPr>
          <w:rFonts w:ascii="Arial" w:cs="Arial" w:eastAsia="Arial" w:hAnsi="Arial"/>
          <w:b/>
          <w:bCs/>
          <w:color w:val="1a1a2e"/>
          <w:sz w:val="28"/>
          <w:szCs w:val="28"/>
        </w:rPr>
        <w:t xml:space="preserve">7.1 High-Level Architecture</w:t>
      </w:r>
    </w:p>
    <w:p>
      <w:pPr>
        <w:spacing w:after="80" w:before="80"/>
        <w:jc w:val="left"/>
      </w:pPr>
      <w:r>
        <w:rPr>
          <w:rFonts w:ascii="Arial" w:cs="Arial" w:eastAsia="Arial" w:hAnsi="Arial"/>
          <w:color w:val="000000"/>
          <w:sz w:val="22"/>
          <w:szCs w:val="22"/>
        </w:rPr>
        <w:t xml:space="preserve">FraudShield follows a three-tier architecture: a React single-page application in the presentation layer, a FastAPI server in the application layer, and a SQLite database plus serialised model file in the data layer. All three run in Docker containers orchestrated by docker-compose.</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160"/>
        <w:gridCol w:w="420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Layer</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Component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Technology</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Responsibility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Presentation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React SPA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React 18, Recharts, Tailwind CSS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Live dashboard, test form, SHAP chart, stats bar</w:t>
            </w:r>
          </w:p>
        </w:tc>
      </w:tr>
      <w:tr>
        <w:tc>
          <w:tcPr>
            <w:tcW w:type="dxa" w:w="1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Application</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FastAPI server</w:t>
            </w:r>
          </w:p>
        </w:tc>
        <w:tc>
          <w:tcPr>
            <w:tcW w:type="dxa" w:w="2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Python 3.11, FastAPI, Uvicorn</w:t>
            </w:r>
          </w:p>
        </w:tc>
        <w:tc>
          <w:tcPr>
            <w:tcW w:type="dxa" w:w="4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REST endpoints, request validation, CORS, Swagger</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Model module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XGBoost, scikit-learn, SHAP</w:t>
            </w:r>
          </w:p>
        </w:tc>
        <w:tc>
          <w:tcPr>
            <w:tcW w:type="dxa" w:w="4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Inference, feature scaling, explanation generation</w:t>
            </w:r>
          </w:p>
        </w:tc>
      </w:tr>
      <w:tr>
        <w:tc>
          <w:tcPr>
            <w:tcW w:type="dxa" w:w="1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Data</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SQLite</w:t>
            </w:r>
          </w:p>
        </w:tc>
        <w:tc>
          <w:tcPr>
            <w:tcW w:type="dxa" w:w="2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SQLite 3 via Python stdlib</w:t>
            </w:r>
          </w:p>
        </w:tc>
        <w:tc>
          <w:tcPr>
            <w:tcW w:type="dxa" w:w="4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Audit log of all predictions and metadata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Data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model.pkl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joblib serialisation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Trained XGBoost model + StandardScaler bundle</w:t>
            </w:r>
          </w:p>
        </w:tc>
      </w:tr>
      <w:tr>
        <w:tc>
          <w:tcPr>
            <w:tcW w:type="dxa" w:w="1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Infra</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Docker</w:t>
            </w:r>
          </w:p>
        </w:tc>
        <w:tc>
          <w:tcPr>
            <w:tcW w:type="dxa" w:w="2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Docker, docker-compose</w:t>
            </w:r>
          </w:p>
        </w:tc>
        <w:tc>
          <w:tcPr>
            <w:tcW w:type="dxa" w:w="4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Container orchestration, port mapping, networking</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7.2 Data Flow</w:t>
      </w:r>
    </w:p>
    <w:p>
      <w:pPr>
        <w:pStyle w:val="ListParagraph"/>
        <w:numPr>
          <w:ilvl w:val="0"/>
          <w:numId w:val="3"/>
        </w:numPr>
        <w:spacing w:after="40" w:before="40"/>
      </w:pPr>
      <w:r>
        <w:rPr>
          <w:rFonts w:ascii="Arial" w:cs="Arial" w:eastAsia="Arial" w:hAnsi="Arial"/>
          <w:color w:val="000000"/>
          <w:sz w:val="22"/>
          <w:szCs w:val="22"/>
        </w:rPr>
        <w:t xml:space="preserve">Client sends POST /predict with { amount: float, features: float[28] }.</w:t>
      </w:r>
    </w:p>
    <w:p>
      <w:pPr>
        <w:pStyle w:val="ListParagraph"/>
        <w:numPr>
          <w:ilvl w:val="0"/>
          <w:numId w:val="3"/>
        </w:numPr>
        <w:spacing w:after="40" w:before="40"/>
      </w:pPr>
      <w:r>
        <w:rPr>
          <w:rFonts w:ascii="Arial" w:cs="Arial" w:eastAsia="Arial" w:hAnsi="Arial"/>
          <w:color w:val="000000"/>
          <w:sz w:val="22"/>
          <w:szCs w:val="22"/>
        </w:rPr>
        <w:t xml:space="preserve">FastAPI validates the request via Pydantic model. Rejects malformed input with 422.</w:t>
      </w:r>
    </w:p>
    <w:p>
      <w:pPr>
        <w:pStyle w:val="ListParagraph"/>
        <w:numPr>
          <w:ilvl w:val="0"/>
          <w:numId w:val="3"/>
        </w:numPr>
        <w:spacing w:after="40" w:before="40"/>
      </w:pPr>
      <w:r>
        <w:rPr>
          <w:rFonts w:ascii="Arial" w:cs="Arial" w:eastAsia="Arial" w:hAnsi="Arial"/>
          <w:color w:val="000000"/>
          <w:sz w:val="22"/>
          <w:szCs w:val="22"/>
        </w:rPr>
        <w:t xml:space="preserve">Feature scaler transforms the amount field. V1–V28 are used as-is.</w:t>
      </w:r>
    </w:p>
    <w:p>
      <w:pPr>
        <w:pStyle w:val="ListParagraph"/>
        <w:numPr>
          <w:ilvl w:val="0"/>
          <w:numId w:val="3"/>
        </w:numPr>
        <w:spacing w:after="40" w:before="40"/>
      </w:pPr>
      <w:r>
        <w:rPr>
          <w:rFonts w:ascii="Arial" w:cs="Arial" w:eastAsia="Arial" w:hAnsi="Arial"/>
          <w:color w:val="000000"/>
          <w:sz w:val="22"/>
          <w:szCs w:val="22"/>
        </w:rPr>
        <w:t xml:space="preserve">XGBoost model runs predict_proba on the 29-feature vector in &lt; 5ms.</w:t>
      </w:r>
    </w:p>
    <w:p>
      <w:pPr>
        <w:pStyle w:val="ListParagraph"/>
        <w:numPr>
          <w:ilvl w:val="0"/>
          <w:numId w:val="3"/>
        </w:numPr>
        <w:spacing w:after="40" w:before="40"/>
      </w:pPr>
      <w:r>
        <w:rPr>
          <w:rFonts w:ascii="Arial" w:cs="Arial" w:eastAsia="Arial" w:hAnsi="Arial"/>
          <w:color w:val="000000"/>
          <w:sz w:val="22"/>
          <w:szCs w:val="22"/>
        </w:rPr>
        <w:t xml:space="preserve">SHAP explainer computes the top 5 feature contributions for this prediction.</w:t>
      </w:r>
    </w:p>
    <w:p>
      <w:pPr>
        <w:pStyle w:val="ListParagraph"/>
        <w:numPr>
          <w:ilvl w:val="0"/>
          <w:numId w:val="3"/>
        </w:numPr>
        <w:spacing w:after="40" w:before="40"/>
      </w:pPr>
      <w:r>
        <w:rPr>
          <w:rFonts w:ascii="Arial" w:cs="Arial" w:eastAsia="Arial" w:hAnsi="Arial"/>
          <w:color w:val="000000"/>
          <w:sz w:val="22"/>
          <w:szCs w:val="22"/>
        </w:rPr>
        <w:t xml:space="preserve">Result is written to SQLite transactions table with timestamp.</w:t>
      </w:r>
    </w:p>
    <w:p>
      <w:pPr>
        <w:pStyle w:val="ListParagraph"/>
        <w:numPr>
          <w:ilvl w:val="0"/>
          <w:numId w:val="3"/>
        </w:numPr>
        <w:spacing w:after="40" w:before="40"/>
      </w:pPr>
      <w:r>
        <w:rPr>
          <w:rFonts w:ascii="Arial" w:cs="Arial" w:eastAsia="Arial" w:hAnsi="Arial"/>
          <w:color w:val="000000"/>
          <w:sz w:val="22"/>
          <w:szCs w:val="22"/>
        </w:rPr>
        <w:t xml:space="preserve">Response { fraud_score, is_fraud, confidence, top_features } is returned.</w:t>
      </w:r>
    </w:p>
    <w:p>
      <w:pPr>
        <w:pStyle w:val="ListParagraph"/>
        <w:numPr>
          <w:ilvl w:val="0"/>
          <w:numId w:val="3"/>
        </w:numPr>
        <w:spacing w:after="40" w:before="40"/>
      </w:pPr>
      <w:r>
        <w:rPr>
          <w:rFonts w:ascii="Arial" w:cs="Arial" w:eastAsia="Arial" w:hAnsi="Arial"/>
          <w:color w:val="000000"/>
          <w:sz w:val="22"/>
          <w:szCs w:val="22"/>
        </w:rPr>
        <w:t xml:space="preserve">React dashboard polls GET /transactions every 2 seconds and re-renders the feed.</w:t>
      </w:r>
    </w:p>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7.3 Ports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Service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Port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Environment variable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Default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FastAPI</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8000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API_PORT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8000</w:t>
            </w:r>
          </w:p>
        </w:tc>
      </w:tr>
      <w:tr>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React (dev)</w:t>
            </w:r>
          </w:p>
        </w:tc>
        <w:tc>
          <w:tcPr>
            <w:tcW w:type="dxa" w:w="1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5173</w:t>
            </w:r>
          </w:p>
        </w:tc>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VITE_API_URL</w:t>
            </w:r>
          </w:p>
        </w:tc>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http://localhost:8000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React (prod)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80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VITE_API_URL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http://api:8000</w:t>
            </w:r>
          </w:p>
        </w:tc>
      </w:tr>
    </w:tbl>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8. Machine Learning Model Requirements</w:t>
      </w:r>
    </w:p>
    <w:p>
      <w:pPr>
        <w:pStyle w:val="Heading2"/>
        <w:spacing w:after="120" w:before="280"/>
      </w:pPr>
      <w:r>
        <w:rPr>
          <w:rFonts w:ascii="Arial" w:cs="Arial" w:eastAsia="Arial" w:hAnsi="Arial"/>
          <w:b/>
          <w:bCs/>
          <w:color w:val="1a1a2e"/>
          <w:sz w:val="28"/>
          <w:szCs w:val="28"/>
        </w:rPr>
        <w:t xml:space="preserve">8.1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Property</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Detail</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Name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ULB Credit Card Fraud Detection</w:t>
            </w:r>
          </w:p>
        </w:tc>
      </w:tr>
      <w:tr>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Source</w:t>
            </w:r>
          </w:p>
        </w:tc>
        <w:tc>
          <w:tcPr>
            <w:tcW w:type="dxa" w:w="62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Kaggle — mlg-ulb/creditcardfraud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Size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284,807 transactions, 492 fraud (0.172%)</w:t>
            </w:r>
          </w:p>
        </w:tc>
      </w:tr>
      <w:tr>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Features</w:t>
            </w:r>
          </w:p>
        </w:tc>
        <w:tc>
          <w:tcPr>
            <w:tcW w:type="dxa" w:w="62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V1–V28 (PCA-anonymised), Amount, Time, Class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Split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80% train / 20% test, stratified by Class</w:t>
            </w:r>
          </w:p>
        </w:tc>
      </w:tr>
      <w:tr>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Licence</w:t>
            </w:r>
          </w:p>
        </w:tc>
        <w:tc>
          <w:tcPr>
            <w:tcW w:type="dxa" w:w="62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Open Database License (ODbL)</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8.2 Feature Engineering</w:t>
      </w:r>
    </w:p>
    <w:p>
      <w:pPr>
        <w:pStyle w:val="ListParagraph"/>
        <w:numPr>
          <w:ilvl w:val="0"/>
          <w:numId w:val="2"/>
        </w:numPr>
        <w:spacing w:after="40" w:before="40"/>
      </w:pPr>
      <w:r>
        <w:rPr>
          <w:rFonts w:ascii="Arial" w:cs="Arial" w:eastAsia="Arial" w:hAnsi="Arial"/>
          <w:color w:val="000000"/>
          <w:sz w:val="22"/>
          <w:szCs w:val="22"/>
        </w:rPr>
        <w:t xml:space="preserve">Drop the Time column — it encodes recording order, not transaction time, and leaks information about the dataset structure.</w:t>
      </w:r>
    </w:p>
    <w:p>
      <w:pPr>
        <w:pStyle w:val="ListParagraph"/>
        <w:numPr>
          <w:ilvl w:val="0"/>
          <w:numId w:val="2"/>
        </w:numPr>
        <w:spacing w:after="40" w:before="40"/>
      </w:pPr>
      <w:r>
        <w:rPr>
          <w:rFonts w:ascii="Arial" w:cs="Arial" w:eastAsia="Arial" w:hAnsi="Arial"/>
          <w:color w:val="000000"/>
          <w:sz w:val="22"/>
          <w:szCs w:val="22"/>
        </w:rPr>
        <w:t xml:space="preserve">Apply StandardScaler to Amount only. V1–V28 are already PCA-transformed and have zero mean; scaling them again would destroy their representation.</w:t>
      </w:r>
    </w:p>
    <w:p>
      <w:pPr>
        <w:pStyle w:val="ListParagraph"/>
        <w:numPr>
          <w:ilvl w:val="0"/>
          <w:numId w:val="2"/>
        </w:numPr>
        <w:spacing w:after="40" w:before="40"/>
      </w:pPr>
      <w:r>
        <w:rPr>
          <w:rFonts w:ascii="Arial" w:cs="Arial" w:eastAsia="Arial" w:hAnsi="Arial"/>
          <w:color w:val="000000"/>
          <w:sz w:val="22"/>
          <w:szCs w:val="22"/>
        </w:rPr>
        <w:t xml:space="preserve">Persist the fitted scaler inside the model.pkl bundle so inference uses the exact same transform as training.</w:t>
      </w:r>
    </w:p>
    <w:p>
      <w:pPr>
        <w:pStyle w:val="ListParagraph"/>
        <w:numPr>
          <w:ilvl w:val="0"/>
          <w:numId w:val="2"/>
        </w:numPr>
        <w:spacing w:after="40" w:before="40"/>
      </w:pPr>
      <w:r>
        <w:rPr>
          <w:rFonts w:ascii="Arial" w:cs="Arial" w:eastAsia="Arial" w:hAnsi="Arial"/>
          <w:color w:val="000000"/>
          <w:sz w:val="22"/>
          <w:szCs w:val="22"/>
        </w:rPr>
        <w:t xml:space="preserve">Do NOT apply SMOTE. Use XGBoost's scale_pos_weight = n_legit / n_fraud (~578) instead — faster, mathematically equivalent, and avoids synthetic sample leakage across the train/test boundary.</w:t>
      </w:r>
    </w:p>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8.3 Model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40"/>
        <w:gridCol w:w="442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Hyperparameter</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Value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Rationale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Algorithm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XGBClassifier</w:t>
            </w:r>
          </w:p>
        </w:tc>
        <w:tc>
          <w:tcPr>
            <w:tcW w:type="dxa" w:w="44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Best single-model performance on tabular imbalanced data</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n_estimators</w:t>
            </w:r>
          </w:p>
        </w:tc>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200</w:t>
            </w:r>
          </w:p>
        </w:tc>
        <w:tc>
          <w:tcPr>
            <w:tcW w:type="dxa" w:w="44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Balances accuracy vs training time (~90s on laptop)</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max_depth</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6</w:t>
            </w:r>
          </w:p>
        </w:tc>
        <w:tc>
          <w:tcPr>
            <w:tcW w:type="dxa" w:w="44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Prevents overfitting on PCA features</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scale_pos_weight</w:t>
            </w:r>
          </w:p>
        </w:tc>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~578 (computed)</w:t>
            </w:r>
          </w:p>
        </w:tc>
        <w:tc>
          <w:tcPr>
            <w:tcW w:type="dxa" w:w="44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Handles 99.83/0.17 class split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eval_metric</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logloss</w:t>
            </w:r>
          </w:p>
        </w:tc>
        <w:tc>
          <w:tcPr>
            <w:tcW w:type="dxa" w:w="44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Appropriate for probability calibration</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learning_rate</w:t>
            </w:r>
          </w:p>
        </w:tc>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0.1 (default)</w:t>
            </w:r>
          </w:p>
        </w:tc>
        <w:tc>
          <w:tcPr>
            <w:tcW w:type="dxa" w:w="44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Start with default, tune if F1 &lt; 0.85</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Serialisation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joblib bundle (model + scaler)</w:t>
            </w:r>
          </w:p>
        </w:tc>
        <w:tc>
          <w:tcPr>
            <w:tcW w:type="dxa" w:w="44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Single file load, thread-safe</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8.4 Evaluation Criteria</w:t>
      </w:r>
    </w:p>
    <w:p>
      <w:pPr>
        <w:spacing w:after="80" w:before="80"/>
        <w:jc w:val="left"/>
      </w:pPr>
      <w:r>
        <w:rPr>
          <w:rFonts w:ascii="Arial" w:cs="Arial" w:eastAsia="Arial" w:hAnsi="Arial"/>
          <w:color w:val="000000"/>
          <w:sz w:val="22"/>
          <w:szCs w:val="22"/>
        </w:rPr>
        <w:t xml:space="preserve">The primary metric is F1 score on the positive (fraud) class, not overall accuracy. Overall accuracy is misleadingly high (99.9%) due to class imbalance. A model that predicts all transactions as legit achieves 99.83% accuracy but is completely useless.</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Metric</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Minimum target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Expected with this config</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F1 (fraud class)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0.85</w:t>
            </w:r>
          </w:p>
        </w:tc>
        <w:tc>
          <w:tcPr>
            <w:tcW w:type="dxa" w:w="3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0.87–0.90</w:t>
            </w:r>
          </w:p>
        </w:tc>
      </w:tr>
      <w:tr>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Precision (fraud class)</w:t>
            </w:r>
          </w:p>
        </w:tc>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0.85</w:t>
            </w:r>
          </w:p>
        </w:tc>
        <w:tc>
          <w:tcPr>
            <w:tcW w:type="dxa" w:w="39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0.88</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Recall (fraud class)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0.80</w:t>
            </w:r>
          </w:p>
        </w:tc>
        <w:tc>
          <w:tcPr>
            <w:tcW w:type="dxa" w:w="3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0.85</w:t>
            </w:r>
          </w:p>
        </w:tc>
      </w:tr>
      <w:tr>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AUC-ROC</w:t>
            </w:r>
          </w:p>
        </w:tc>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0.97</w:t>
            </w:r>
          </w:p>
        </w:tc>
        <w:tc>
          <w:tcPr>
            <w:tcW w:type="dxa" w:w="39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0.98+</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Average precision (PR curve)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0.75</w:t>
            </w:r>
          </w:p>
        </w:tc>
        <w:tc>
          <w:tcPr>
            <w:tcW w:type="dxa" w:w="3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0.80</w:t>
            </w:r>
          </w:p>
        </w:tc>
      </w:tr>
      <w:tr>
        <w:tc>
          <w:tcPr>
            <w:tcW w:type="dxa" w:w="31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Inference time (single transaction)</w:t>
            </w:r>
          </w:p>
        </w:tc>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 10ms</w:t>
            </w:r>
          </w:p>
        </w:tc>
        <w:tc>
          <w:tcPr>
            <w:tcW w:type="dxa" w:w="39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2–5ms</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8.5 SHAP Explainability</w:t>
      </w:r>
    </w:p>
    <w:p>
      <w:pPr>
        <w:spacing w:after="80" w:before="80"/>
        <w:jc w:val="left"/>
      </w:pPr>
      <w:r>
        <w:rPr>
          <w:rFonts w:ascii="Arial" w:cs="Arial" w:eastAsia="Arial" w:hAnsi="Arial"/>
          <w:color w:val="000000"/>
          <w:sz w:val="22"/>
          <w:szCs w:val="22"/>
        </w:rPr>
        <w:t xml:space="preserve">Every prediction must include a top_features array of the 5 most influential features and their SHAP contribution values. This is the single biggest differentiator from all comparable GitHub repos and will impress judges from financial institutions who understand regulatory explainability requirements (EU AI Act, SR 11-7).</w:t>
      </w:r>
    </w:p>
    <w:p>
      <w:pPr>
        <w:pStyle w:val="ListParagraph"/>
        <w:numPr>
          <w:ilvl w:val="0"/>
          <w:numId w:val="2"/>
        </w:numPr>
        <w:spacing w:after="40" w:before="40"/>
      </w:pPr>
      <w:r>
        <w:rPr>
          <w:rFonts w:ascii="Arial" w:cs="Arial" w:eastAsia="Arial" w:hAnsi="Arial"/>
          <w:color w:val="000000"/>
          <w:sz w:val="22"/>
          <w:szCs w:val="22"/>
        </w:rPr>
        <w:t xml:space="preserve">Use shap.TreeExplainer(model) — optimised for XGBoost, runs in under 1ms per sample.</w:t>
      </w:r>
    </w:p>
    <w:p>
      <w:pPr>
        <w:pStyle w:val="ListParagraph"/>
        <w:numPr>
          <w:ilvl w:val="0"/>
          <w:numId w:val="2"/>
        </w:numPr>
        <w:spacing w:after="40" w:before="40"/>
      </w:pPr>
      <w:r>
        <w:rPr>
          <w:rFonts w:ascii="Arial" w:cs="Arial" w:eastAsia="Arial" w:hAnsi="Arial"/>
          <w:color w:val="000000"/>
          <w:sz w:val="22"/>
          <w:szCs w:val="22"/>
        </w:rPr>
        <w:t xml:space="preserve">Return feature name, raw feature value, and SHAP contribution (positive = toward fraud, negative = toward legitimate).</w:t>
      </w:r>
    </w:p>
    <w:p>
      <w:pPr>
        <w:pStyle w:val="ListParagraph"/>
        <w:numPr>
          <w:ilvl w:val="0"/>
          <w:numId w:val="2"/>
        </w:numPr>
        <w:spacing w:after="40" w:before="40"/>
      </w:pPr>
      <w:r>
        <w:rPr>
          <w:rFonts w:ascii="Arial" w:cs="Arial" w:eastAsia="Arial" w:hAnsi="Arial"/>
          <w:color w:val="000000"/>
          <w:sz w:val="22"/>
          <w:szCs w:val="22"/>
        </w:rPr>
        <w:t xml:space="preserve">Cache the explainer object at startup — do not instantiate per-request.</w:t>
      </w:r>
    </w:p>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9. Backend Requirements</w:t>
      </w:r>
    </w:p>
    <w:p>
      <w:pPr>
        <w:pStyle w:val="Heading2"/>
        <w:spacing w:after="120" w:before="280"/>
      </w:pPr>
      <w:r>
        <w:rPr>
          <w:rFonts w:ascii="Arial" w:cs="Arial" w:eastAsia="Arial" w:hAnsi="Arial"/>
          <w:b/>
          <w:bCs/>
          <w:color w:val="1a1a2e"/>
          <w:sz w:val="28"/>
          <w:szCs w:val="28"/>
        </w:rPr>
        <w:t xml:space="preserve">9.1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49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Component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Technology</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Version</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Why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API framework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FastAPI</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0.111+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Async, automatic OpenAPI/Swagger, Pydantic validation, fastest Python framework</w:t>
            </w:r>
          </w:p>
        </w:tc>
      </w:tr>
      <w:tr>
        <w:tc>
          <w:tcPr>
            <w:tcW w:type="dxa" w:w="1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ASGI server</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Uvicorn</w:t>
            </w:r>
          </w:p>
        </w:tc>
        <w:tc>
          <w:tcPr>
            <w:tcW w:type="dxa" w:w="1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0.29+</w:t>
            </w:r>
          </w:p>
        </w:tc>
        <w:tc>
          <w:tcPr>
            <w:tcW w:type="dxa" w:w="49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Production-grade, supports auto-reload for dev</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XGBoost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2.0+</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Best accuracy on tabular fraud data, native scale_pos_weight</w:t>
            </w:r>
          </w:p>
        </w:tc>
      </w:tr>
      <w:tr>
        <w:tc>
          <w:tcPr>
            <w:tcW w:type="dxa" w:w="1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Explainability</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w:t>
            </w:r>
          </w:p>
        </w:tc>
        <w:tc>
          <w:tcPr>
            <w:tcW w:type="dxa" w:w="1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0.45+</w:t>
            </w:r>
          </w:p>
        </w:tc>
        <w:tc>
          <w:tcPr>
            <w:tcW w:type="dxa" w:w="49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TreeExplainer is XGBoost-native and &lt; 1ms per sample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Data processing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pandas + numpy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Latest stable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Feature prep and batch operations</w:t>
            </w:r>
          </w:p>
        </w:tc>
      </w:tr>
      <w:tr>
        <w:tc>
          <w:tcPr>
            <w:tcW w:type="dxa" w:w="1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Serialisation</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joblib</w:t>
            </w:r>
          </w:p>
        </w:tc>
        <w:tc>
          <w:tcPr>
            <w:tcW w:type="dxa" w:w="1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Latest stable</w:t>
            </w:r>
          </w:p>
        </w:tc>
        <w:tc>
          <w:tcPr>
            <w:tcW w:type="dxa" w:w="49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Faster and more memory-efficient than pickle for sklearn/xgboost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Database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SQLite (stdlib)</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Python 3.11+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Zero-dependency, file-based, sufficient for hackathon scale</w:t>
            </w:r>
          </w:p>
        </w:tc>
      </w:tr>
      <w:tr>
        <w:tc>
          <w:tcPr>
            <w:tcW w:type="dxa" w:w="1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Validation</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Pydantic v2</w:t>
            </w:r>
          </w:p>
        </w:tc>
        <w:tc>
          <w:tcPr>
            <w:tcW w:type="dxa" w:w="1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Built into FastAPI 0.111+</w:t>
            </w:r>
          </w:p>
        </w:tc>
        <w:tc>
          <w:tcPr>
            <w:tcW w:type="dxa" w:w="49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Type-safe request/response models with automatic error messages</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9.2 API Endpoints</w:t>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b/>
          <w:bCs/>
          <w:color w:val="000000"/>
          <w:sz w:val="24"/>
          <w:szCs w:val="24"/>
        </w:rPr>
        <w:t xml:space="preserve">POST /predict</w:t>
      </w:r>
    </w:p>
    <w:p>
      <w:pPr>
        <w:spacing w:after="80" w:before="80"/>
        <w:jc w:val="left"/>
      </w:pPr>
      <w:r>
        <w:rPr>
          <w:rFonts w:ascii="Arial" w:cs="Arial" w:eastAsia="Arial" w:hAnsi="Arial"/>
          <w:color w:val="000000"/>
          <w:sz w:val="22"/>
          <w:szCs w:val="22"/>
        </w:rPr>
        <w:t xml:space="preserve">Scores a single transaction for fraud probability.</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540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Field</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Type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Required</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Description</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amount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float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Yes</w:t>
            </w:r>
          </w:p>
        </w:tc>
        <w:tc>
          <w:tcPr>
            <w:tcW w:type="dxa" w:w="5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Transaction amount in currency units (e.g. 142.50)</w:t>
            </w:r>
          </w:p>
        </w:tc>
      </w:tr>
      <w:tr>
        <w:tc>
          <w:tcPr>
            <w:tcW w:type="dxa" w:w="1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features</w:t>
            </w:r>
          </w:p>
        </w:tc>
        <w:tc>
          <w:tcPr>
            <w:tcW w:type="dxa" w:w="1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float[28]</w:t>
            </w:r>
          </w:p>
        </w:tc>
        <w:tc>
          <w:tcPr>
            <w:tcW w:type="dxa" w:w="1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Yes</w:t>
            </w:r>
          </w:p>
        </w:tc>
        <w:tc>
          <w:tcPr>
            <w:tcW w:type="dxa" w:w="5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V1–V28 PCA features from the card issuer model</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merchant_id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string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No</w:t>
            </w:r>
          </w:p>
        </w:tc>
        <w:tc>
          <w:tcPr>
            <w:tcW w:type="dxa" w:w="5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Optional merchant identifier for logging</w:t>
            </w:r>
          </w:p>
        </w:tc>
      </w:tr>
      <w:tr>
        <w:tc>
          <w:tcPr>
            <w:tcW w:type="dxa" w:w="1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card_last4</w:t>
            </w:r>
          </w:p>
        </w:tc>
        <w:tc>
          <w:tcPr>
            <w:tcW w:type="dxa" w:w="1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string</w:t>
            </w:r>
          </w:p>
        </w:tc>
        <w:tc>
          <w:tcPr>
            <w:tcW w:type="dxa" w:w="1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No</w:t>
            </w:r>
          </w:p>
        </w:tc>
        <w:tc>
          <w:tcPr>
            <w:tcW w:type="dxa" w:w="5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Optional last 4 digits for display in dashboard</w:t>
            </w:r>
          </w:p>
        </w:tc>
      </w:tr>
    </w:tbl>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Response field</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Type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fraud_score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float [0.0–1.0]</w:t>
            </w:r>
          </w:p>
        </w:tc>
        <w:tc>
          <w:tcPr>
            <w:tcW w:type="dxa" w:w="5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Calibrated probability of fraud</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is_fraud</w:t>
            </w:r>
          </w:p>
        </w:tc>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boolean</w:t>
            </w:r>
          </w:p>
        </w:tc>
        <w:tc>
          <w:tcPr>
            <w:tcW w:type="dxa" w:w="5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True if fraud_score &gt; threshold (default 0.5)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confidence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string</w:t>
            </w:r>
          </w:p>
        </w:tc>
        <w:tc>
          <w:tcPr>
            <w:tcW w:type="dxa" w:w="5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Human-readable percentage (e.g. "94.2%")</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top_features</w:t>
            </w:r>
          </w:p>
        </w:tc>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array</w:t>
            </w:r>
          </w:p>
        </w:tc>
        <w:tc>
          <w:tcPr>
            <w:tcW w:type="dxa" w:w="5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Top 5 SHAP contributors: { name, value, contribution }</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transaction_id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integer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Auto-incremented SQLite row ID for reference</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latency_ms</w:t>
            </w:r>
          </w:p>
        </w:tc>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float</w:t>
            </w:r>
          </w:p>
        </w:tc>
        <w:tc>
          <w:tcPr>
            <w:tcW w:type="dxa" w:w="5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Server-side inference time in milliseconds</w:t>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b/>
          <w:bCs/>
          <w:color w:val="000000"/>
          <w:sz w:val="24"/>
          <w:szCs w:val="24"/>
        </w:rPr>
        <w:t xml:space="preserve">GET /transactions</w:t>
      </w:r>
    </w:p>
    <w:p>
      <w:pPr>
        <w:spacing w:after="80" w:before="80"/>
        <w:jc w:val="left"/>
      </w:pPr>
      <w:r>
        <w:rPr>
          <w:rFonts w:ascii="Arial" w:cs="Arial" w:eastAsia="Arial" w:hAnsi="Arial"/>
          <w:color w:val="000000"/>
          <w:sz w:val="22"/>
          <w:szCs w:val="22"/>
        </w:rPr>
        <w:t xml:space="preserve">Returns paginated transaction history with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Query param</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Type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Default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limit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50</w:t>
            </w:r>
          </w:p>
        </w:tc>
        <w:tc>
          <w:tcPr>
            <w:tcW w:type="dxa" w:w="5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Max rows to return</w:t>
            </w:r>
          </w:p>
        </w:tc>
      </w:tr>
      <w:tr>
        <w:tc>
          <w:tcPr>
            <w:tcW w:type="dxa" w:w="1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offset</w:t>
            </w:r>
          </w:p>
        </w:tc>
        <w:tc>
          <w:tcPr>
            <w:tcW w:type="dxa" w:w="1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integer</w:t>
            </w:r>
          </w:p>
        </w:tc>
        <w:tc>
          <w:tcPr>
            <w:tcW w:type="dxa" w:w="1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w:t>
            </w:r>
          </w:p>
        </w:tc>
        <w:tc>
          <w:tcPr>
            <w:tcW w:type="dxa" w:w="5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Pagination offset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fraud_only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boolean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false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If true, return only flagged transactions</w:t>
            </w:r>
          </w:p>
        </w:tc>
      </w:tr>
      <w:tr>
        <w:tc>
          <w:tcPr>
            <w:tcW w:type="dxa" w:w="1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min_score</w:t>
            </w:r>
          </w:p>
        </w:tc>
        <w:tc>
          <w:tcPr>
            <w:tcW w:type="dxa" w:w="1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float</w:t>
            </w:r>
          </w:p>
        </w:tc>
        <w:tc>
          <w:tcPr>
            <w:tcW w:type="dxa" w:w="1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0.0</w:t>
            </w:r>
          </w:p>
        </w:tc>
        <w:tc>
          <w:tcPr>
            <w:tcW w:type="dxa" w:w="5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Filter transactions above this fraud score</w:t>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b/>
          <w:bCs/>
          <w:color w:val="000000"/>
          <w:sz w:val="24"/>
          <w:szCs w:val="24"/>
        </w:rPr>
        <w:t xml:space="preserve">GET /stats</w:t>
      </w:r>
    </w:p>
    <w:p>
      <w:pPr>
        <w:spacing w:after="80" w:before="80"/>
        <w:jc w:val="left"/>
      </w:pPr>
      <w:r>
        <w:rPr>
          <w:rFonts w:ascii="Arial" w:cs="Arial" w:eastAsia="Arial" w:hAnsi="Arial"/>
          <w:color w:val="000000"/>
          <w:sz w:val="22"/>
          <w:szCs w:val="22"/>
        </w:rPr>
        <w:t xml:space="preserve">Returns aggregated metrics for the dashboard stats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Response field</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Description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total_count</w:t>
            </w:r>
          </w:p>
        </w:tc>
        <w:tc>
          <w:tcPr>
            <w:tcW w:type="dxa" w:w="7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Total transactions processed since startup</w:t>
            </w:r>
          </w:p>
        </w:tc>
      </w:tr>
      <w:tr>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fraud_count</w:t>
            </w:r>
          </w:p>
        </w:tc>
        <w:tc>
          <w:tcPr>
            <w:tcW w:type="dxa" w:w="70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Number of transactions flagged as fraud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fraud_rate</w:t>
            </w:r>
          </w:p>
        </w:tc>
        <w:tc>
          <w:tcPr>
            <w:tcW w:type="dxa" w:w="7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Percentage of flagged transactions</w:t>
            </w:r>
          </w:p>
        </w:tc>
      </w:tr>
      <w:tr>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avg_score</w:t>
            </w:r>
          </w:p>
        </w:tc>
        <w:tc>
          <w:tcPr>
            <w:tcW w:type="dxa" w:w="702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Mean fraud_score across all transactions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high_risk_count</w:t>
            </w:r>
          </w:p>
        </w:tc>
        <w:tc>
          <w:tcPr>
            <w:tcW w:type="dxa" w:w="7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Transactions with fraud_score &gt; 0.8</w:t>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b/>
          <w:bCs/>
          <w:color w:val="000000"/>
          <w:sz w:val="24"/>
          <w:szCs w:val="24"/>
        </w:rPr>
        <w:t xml:space="preserve">POST /batch</w:t>
      </w:r>
    </w:p>
    <w:p>
      <w:pPr>
        <w:spacing w:after="80" w:before="80"/>
        <w:jc w:val="left"/>
      </w:pPr>
      <w:r>
        <w:rPr>
          <w:rFonts w:ascii="Arial" w:cs="Arial" w:eastAsia="Arial" w:hAnsi="Arial"/>
          <w:color w:val="000000"/>
          <w:sz w:val="22"/>
          <w:szCs w:val="22"/>
        </w:rPr>
        <w:t xml:space="preserve">(V1 Should Have) Accepts a CSV file of transactions, returns scored CSV.</w:t>
      </w:r>
    </w:p>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9.3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HTTP code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Trigger</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Response body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400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features array is not length 28</w:t>
            </w:r>
          </w:p>
        </w:tc>
        <w:tc>
          <w:tcPr>
            <w:tcW w:type="dxa" w:w="4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 "error": "features must be exactly 28 values" }</w:t>
            </w:r>
          </w:p>
        </w:tc>
      </w:tr>
      <w:tr>
        <w:tc>
          <w:tcPr>
            <w:tcW w:type="dxa" w:w="1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422</w:t>
            </w:r>
          </w:p>
        </w:tc>
        <w:tc>
          <w:tcPr>
            <w:tcW w:type="dxa" w:w="3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Pydantic validation failure (wrong type)</w:t>
            </w:r>
          </w:p>
        </w:tc>
        <w:tc>
          <w:tcPr>
            <w:tcW w:type="dxa" w:w="43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FastAPI default validation error response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500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Model inference exception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 "error": "inference failed", "detail": "..." }</w:t>
            </w:r>
          </w:p>
        </w:tc>
      </w:tr>
      <w:tr>
        <w:tc>
          <w:tcPr>
            <w:tcW w:type="dxa" w:w="1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503</w:t>
            </w:r>
          </w:p>
        </w:tc>
        <w:tc>
          <w:tcPr>
            <w:tcW w:type="dxa" w:w="3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model.pkl not found at startup</w:t>
            </w:r>
          </w:p>
        </w:tc>
        <w:tc>
          <w:tcPr>
            <w:tcW w:type="dxa" w:w="43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 "error": "model not loaded" }</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9.4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Requirement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Target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How achieved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p50 inference latency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 3ms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 TreeExplainer cached at startup, SQLite write async</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p95 inference latency</w:t>
            </w:r>
          </w:p>
        </w:tc>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 10ms</w:t>
            </w:r>
          </w:p>
        </w:tc>
        <w:tc>
          <w:tcPr>
            <w:tcW w:type="dxa" w:w="4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Pydantic v2 fast validation, numpy array pre-allocation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Throughput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&gt; 100 req/s on single core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Async Uvicorn workers, connection pool for SQLite</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Startup time</w:t>
            </w:r>
          </w:p>
        </w:tc>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 3 seconds</w:t>
            </w:r>
          </w:p>
        </w:tc>
        <w:tc>
          <w:tcPr>
            <w:tcW w:type="dxa" w:w="4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model.pkl loaded once at import time via global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Concurrent requests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FastAPI async + SQLite check_same_thread=False</w:t>
            </w:r>
          </w:p>
        </w:tc>
      </w:tr>
    </w:tbl>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10. Frontend Requirements</w:t>
      </w:r>
    </w:p>
    <w:p>
      <w:pPr>
        <w:pStyle w:val="Heading2"/>
        <w:spacing w:after="120" w:before="280"/>
      </w:pPr>
      <w:r>
        <w:rPr>
          <w:rFonts w:ascii="Arial" w:cs="Arial" w:eastAsia="Arial" w:hAnsi="Arial"/>
          <w:b/>
          <w:bCs/>
          <w:color w:val="1a1a2e"/>
          <w:sz w:val="28"/>
          <w:szCs w:val="28"/>
        </w:rPr>
        <w:t xml:space="preserve">10.1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Technology</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Version</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Purpose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React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18</w:t>
            </w:r>
          </w:p>
        </w:tc>
        <w:tc>
          <w:tcPr>
            <w:tcW w:type="dxa" w:w="5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Component framework, hooks for state/effects</w:t>
            </w:r>
          </w:p>
        </w:tc>
      </w:tr>
      <w:tr>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Vite</w:t>
            </w:r>
          </w:p>
        </w:tc>
        <w:tc>
          <w:tcPr>
            <w:tcW w:type="dxa" w:w="1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w:t>
            </w:r>
          </w:p>
        </w:tc>
        <w:tc>
          <w:tcPr>
            <w:tcW w:type="dxa" w:w="54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Build tool — hot reload in dev, fast prod build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Tailwind CSS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3</w:t>
            </w:r>
          </w:p>
        </w:tc>
        <w:tc>
          <w:tcPr>
            <w:tcW w:type="dxa" w:w="5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Utility styling — no custom CSS files needed</w:t>
            </w:r>
          </w:p>
        </w:tc>
      </w:tr>
      <w:tr>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Recharts</w:t>
            </w:r>
          </w:p>
        </w:tc>
        <w:tc>
          <w:tcPr>
            <w:tcW w:type="dxa" w:w="1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2</w:t>
            </w:r>
          </w:p>
        </w:tc>
        <w:tc>
          <w:tcPr>
            <w:tcW w:type="dxa" w:w="54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Transaction score timeline and SHAP bar chart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React Query / TanStack</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w:t>
            </w:r>
          </w:p>
        </w:tc>
        <w:tc>
          <w:tcPr>
            <w:tcW w:type="dxa" w:w="5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Data fetching, polling, cache invalidation</w:t>
            </w:r>
          </w:p>
        </w:tc>
      </w:tr>
      <w:tr>
        <w:tc>
          <w:tcPr>
            <w:tcW w:type="dxa" w:w="234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Axios</w:t>
            </w:r>
          </w:p>
        </w:tc>
        <w:tc>
          <w:tcPr>
            <w:tcW w:type="dxa" w:w="1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w:t>
            </w:r>
          </w:p>
        </w:tc>
        <w:tc>
          <w:tcPr>
            <w:tcW w:type="dxa" w:w="54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HTTP client for API calls with interceptors</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10.2 Page Structure</w:t>
      </w:r>
    </w:p>
    <w:p>
      <w:pPr>
        <w:spacing w:after="80" w:before="80"/>
        <w:jc w:val="left"/>
      </w:pPr>
      <w:r>
        <w:rPr>
          <w:rFonts w:ascii="Arial" w:cs="Arial" w:eastAsia="Arial" w:hAnsi="Arial"/>
          <w:color w:val="000000"/>
          <w:sz w:val="22"/>
          <w:szCs w:val="22"/>
        </w:rPr>
        <w:t xml:space="preserve">The application is a single page with four logical sections, always visible simultaneously on a widescreen layout. No routing required for V1.</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Section</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Position</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Contents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Stats bar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Top, full width</w:t>
            </w:r>
          </w:p>
        </w:tc>
        <w:tc>
          <w:tcPr>
            <w:tcW w:type="dxa" w:w="5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Four metric cards: Total Transactions, Fraud Count, Fraud Rate, Avg Score</w:t>
            </w:r>
          </w:p>
        </w:tc>
      </w:tr>
      <w:tr>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Test form</w:t>
            </w:r>
          </w:p>
        </w:tc>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Left column, top</w:t>
            </w:r>
          </w:p>
        </w:tc>
        <w:tc>
          <w:tcPr>
            <w:tcW w:type="dxa" w:w="5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Amount input, "Simulate Normal" button, "Simulate Suspicious" button, Submit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Transaction feed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Right column, full height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Scrollable table of last 50 transactions, colour-coded rows</w:t>
            </w:r>
          </w:p>
        </w:tc>
      </w:tr>
      <w:tr>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Score timeline</w:t>
            </w:r>
          </w:p>
        </w:tc>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Left column, bottom</w:t>
            </w:r>
          </w:p>
        </w:tc>
        <w:tc>
          <w:tcPr>
            <w:tcW w:type="dxa" w:w="5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Recharts LineChart of last 20 fraud scores over time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Detail drawer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Slide-in panel on row click</w:t>
            </w:r>
          </w:p>
        </w:tc>
        <w:tc>
          <w:tcPr>
            <w:tcW w:type="dxa" w:w="5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 waterfall bar chart + full transaction JSON</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10.3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Component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File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Props / State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&lt;StatsBar /&gt;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components/StatsBar.jsx</w:t>
            </w:r>
          </w:p>
        </w:tc>
        <w:tc>
          <w:tcPr>
            <w:tcW w:type="dxa" w:w="4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Reads from GET /stats, refreshes every 5s</w:t>
            </w:r>
          </w:p>
        </w:tc>
      </w:tr>
      <w:tr>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&lt;TestForm /&gt;</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components/TestForm.jsx</w:t>
            </w:r>
          </w:p>
        </w:tc>
        <w:tc>
          <w:tcPr>
            <w:tcW w:type="dxa" w:w="4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Local state for amount, calls POST /predict on submit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&lt;TransactionFeed /&gt;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components/TransactionFeed.jsx</w:t>
            </w:r>
          </w:p>
        </w:tc>
        <w:tc>
          <w:tcPr>
            <w:tcW w:type="dxa" w:w="4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Polls GET /transactions every 2s, receives onRowClick</w:t>
            </w:r>
          </w:p>
        </w:tc>
      </w:tr>
      <w:tr>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&lt;TransactionRow /&gt;</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components/TransactionRow.jsx</w:t>
            </w:r>
          </w:p>
        </w:tc>
        <w:tc>
          <w:tcPr>
            <w:tcW w:type="dxa" w:w="4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Single row, bg-red-50 or bg-green-50 by is_fraud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&lt;ScoreTimeline /&gt;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components/ScoreTimeline.jsx</w:t>
            </w:r>
          </w:p>
        </w:tc>
        <w:tc>
          <w:tcPr>
            <w:tcW w:type="dxa" w:w="4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Recharts line chart of last 20 fraud scores</w:t>
            </w:r>
          </w:p>
        </w:tc>
      </w:tr>
      <w:tr>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&lt;DetailDrawer /&gt;</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components/DetailDrawer.jsx</w:t>
            </w:r>
          </w:p>
        </w:tc>
        <w:tc>
          <w:tcPr>
            <w:tcW w:type="dxa" w:w="4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Receives selected transaction, renders SHAP chart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&lt;ShapChart /&gt;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components/ShapChart.jsx</w:t>
            </w:r>
          </w:p>
        </w:tc>
        <w:tc>
          <w:tcPr>
            <w:tcW w:type="dxa" w:w="4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Recharts horizontal bar chart of top_features contributions</w:t>
            </w:r>
          </w:p>
        </w:tc>
      </w:tr>
      <w:tr>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&lt;FraudBadge /&gt;</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components/FraudBadge.jsx</w:t>
            </w:r>
          </w:p>
        </w:tc>
        <w:tc>
          <w:tcPr>
            <w:tcW w:type="dxa" w:w="4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Pill badge — red "FRAUD" or green "SAFE" with score</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10.4 Design System</w:t>
      </w:r>
    </w:p>
    <w:p>
      <w:pPr>
        <w:spacing w:after="80" w:before="80"/>
        <w:jc w:val="left"/>
      </w:pPr>
      <w:r>
        <w:rPr>
          <w:rFonts w:ascii="Arial" w:cs="Arial" w:eastAsia="Arial" w:hAnsi="Arial"/>
          <w:color w:val="000000"/>
          <w:sz w:val="22"/>
          <w:szCs w:val="22"/>
        </w:rPr>
        <w:t xml:space="preserve">The dashboard uses a minimal, high-contrast design appropriate for a financial operations tool. The visual language must communicate urgency (red for fraud) and safety (green for legitimate) without ambiguity.</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Token</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Value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Usage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Fraud red bg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#FEF2F2 (Tailwind red-50)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Table row background for flagged transactions</w:t>
            </w:r>
          </w:p>
        </w:tc>
      </w:tr>
      <w:tr>
        <w:tc>
          <w:tcPr>
            <w:tcW w:type="dxa" w:w="2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Fraud red text</w:t>
            </w:r>
          </w:p>
        </w:tc>
        <w:tc>
          <w:tcPr>
            <w:tcW w:type="dxa" w:w="2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#991B1B (Tailwind red-800)</w:t>
            </w:r>
          </w:p>
        </w:tc>
        <w:tc>
          <w:tcPr>
            <w:tcW w:type="dxa" w:w="4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Score text, FRAUD badge text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Safe green bg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#F0FDF4 (Tailwind green-50)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Table row background for legitimate transactions</w:t>
            </w:r>
          </w:p>
        </w:tc>
      </w:tr>
      <w:tr>
        <w:tc>
          <w:tcPr>
            <w:tcW w:type="dxa" w:w="2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Safe green text</w:t>
            </w:r>
          </w:p>
        </w:tc>
        <w:tc>
          <w:tcPr>
            <w:tcW w:type="dxa" w:w="2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#166534 (Tailwind green-800)</w:t>
            </w:r>
          </w:p>
        </w:tc>
        <w:tc>
          <w:tcPr>
            <w:tcW w:type="dxa" w:w="4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SAFE badge text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Brand navy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#1a1a2e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Header, page title</w:t>
            </w:r>
          </w:p>
        </w:tc>
      </w:tr>
      <w:tr>
        <w:tc>
          <w:tcPr>
            <w:tcW w:type="dxa" w:w="2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Accent purple</w:t>
            </w:r>
          </w:p>
        </w:tc>
        <w:tc>
          <w:tcPr>
            <w:tcW w:type="dxa" w:w="2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#7F77DD</w:t>
            </w:r>
          </w:p>
        </w:tc>
        <w:tc>
          <w:tcPr>
            <w:tcW w:type="dxa" w:w="4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Active states, score bar fill, primary button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Font family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Inter (Google Fonts), fallback system-ui</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All text</w:t>
            </w:r>
          </w:p>
        </w:tc>
      </w:tr>
      <w:tr>
        <w:tc>
          <w:tcPr>
            <w:tcW w:type="dxa" w:w="2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Border radius</w:t>
            </w:r>
          </w:p>
        </w:tc>
        <w:tc>
          <w:tcPr>
            <w:tcW w:type="dxa" w:w="2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8px (rounded-lg)</w:t>
            </w:r>
          </w:p>
        </w:tc>
        <w:tc>
          <w:tcPr>
            <w:tcW w:type="dxa" w:w="4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Cards, badges, table rows</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10.5 Responsive Behaviour</w:t>
      </w:r>
    </w:p>
    <w:p>
      <w:pPr>
        <w:pStyle w:val="ListParagraph"/>
        <w:numPr>
          <w:ilvl w:val="0"/>
          <w:numId w:val="2"/>
        </w:numPr>
        <w:spacing w:after="40" w:before="40"/>
      </w:pPr>
      <w:r>
        <w:rPr>
          <w:rFonts w:ascii="Arial" w:cs="Arial" w:eastAsia="Arial" w:hAnsi="Arial"/>
          <w:color w:val="000000"/>
          <w:sz w:val="22"/>
          <w:szCs w:val="22"/>
        </w:rPr>
        <w:t xml:space="preserve">Desktop (&gt;= 1280px): Two-column layout — form + timeline on left, feed on right.</w:t>
      </w:r>
    </w:p>
    <w:p>
      <w:pPr>
        <w:pStyle w:val="ListParagraph"/>
        <w:numPr>
          <w:ilvl w:val="0"/>
          <w:numId w:val="2"/>
        </w:numPr>
        <w:spacing w:after="40" w:before="40"/>
      </w:pPr>
      <w:r>
        <w:rPr>
          <w:rFonts w:ascii="Arial" w:cs="Arial" w:eastAsia="Arial" w:hAnsi="Arial"/>
          <w:color w:val="000000"/>
          <w:sz w:val="22"/>
          <w:szCs w:val="22"/>
        </w:rPr>
        <w:t xml:space="preserve">Tablet (768–1279px): Single column — stats bar, form, feed, timeline stacked.</w:t>
      </w:r>
    </w:p>
    <w:p>
      <w:pPr>
        <w:pStyle w:val="ListParagraph"/>
        <w:numPr>
          <w:ilvl w:val="0"/>
          <w:numId w:val="2"/>
        </w:numPr>
        <w:spacing w:after="40" w:before="40"/>
      </w:pPr>
      <w:r>
        <w:rPr>
          <w:rFonts w:ascii="Arial" w:cs="Arial" w:eastAsia="Arial" w:hAnsi="Arial"/>
          <w:color w:val="000000"/>
          <w:sz w:val="22"/>
          <w:szCs w:val="22"/>
        </w:rPr>
        <w:t xml:space="preserve">Mobile: Not a priority for V1. Dashboard is judge-facing, not customer-facing.</w:t>
      </w:r>
    </w:p>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10.6 Accessibility</w:t>
      </w:r>
    </w:p>
    <w:p>
      <w:pPr>
        <w:pStyle w:val="ListParagraph"/>
        <w:numPr>
          <w:ilvl w:val="0"/>
          <w:numId w:val="2"/>
        </w:numPr>
        <w:spacing w:after="40" w:before="40"/>
      </w:pPr>
      <w:r>
        <w:rPr>
          <w:rFonts w:ascii="Arial" w:cs="Arial" w:eastAsia="Arial" w:hAnsi="Arial"/>
          <w:color w:val="000000"/>
          <w:sz w:val="22"/>
          <w:szCs w:val="22"/>
        </w:rPr>
        <w:t xml:space="preserve">All colour distinctions must have a secondary indicator — fraudulent rows also show a red dot icon, not just red background.</w:t>
      </w:r>
    </w:p>
    <w:p>
      <w:pPr>
        <w:pStyle w:val="ListParagraph"/>
        <w:numPr>
          <w:ilvl w:val="0"/>
          <w:numId w:val="2"/>
        </w:numPr>
        <w:spacing w:after="40" w:before="40"/>
      </w:pPr>
      <w:r>
        <w:rPr>
          <w:rFonts w:ascii="Arial" w:cs="Arial" w:eastAsia="Arial" w:hAnsi="Arial"/>
          <w:color w:val="000000"/>
          <w:sz w:val="22"/>
          <w:szCs w:val="22"/>
        </w:rPr>
        <w:t xml:space="preserve">ARIA labels on all interactive elements. Keyboard-navigable table rows.</w:t>
      </w:r>
    </w:p>
    <w:p>
      <w:pPr>
        <w:pStyle w:val="ListParagraph"/>
        <w:numPr>
          <w:ilvl w:val="0"/>
          <w:numId w:val="2"/>
        </w:numPr>
        <w:spacing w:after="40" w:before="40"/>
      </w:pPr>
      <w:r>
        <w:rPr>
          <w:rFonts w:ascii="Arial" w:cs="Arial" w:eastAsia="Arial" w:hAnsi="Arial"/>
          <w:color w:val="000000"/>
          <w:sz w:val="22"/>
          <w:szCs w:val="22"/>
        </w:rPr>
        <w:t xml:space="preserve">Minimum contrast ratio 4.5:1 for all text on coloured backgrounds.</w:t>
      </w:r>
    </w:p>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11. Security &amp; Compliance</w:t>
      </w:r>
    </w:p>
    <w:p>
      <w:pPr>
        <w:pStyle w:val="Heading2"/>
        <w:spacing w:after="120" w:before="280"/>
      </w:pPr>
      <w:r>
        <w:rPr>
          <w:rFonts w:ascii="Arial" w:cs="Arial" w:eastAsia="Arial" w:hAnsi="Arial"/>
          <w:b/>
          <w:bCs/>
          <w:color w:val="1a1a2e"/>
          <w:sz w:val="28"/>
          <w:szCs w:val="28"/>
        </w:rPr>
        <w:t xml:space="preserve">11.1 V1 Security (Hackathon Scope)</w:t>
      </w:r>
    </w:p>
    <w:p>
      <w:pPr>
        <w:pStyle w:val="ListParagraph"/>
        <w:numPr>
          <w:ilvl w:val="0"/>
          <w:numId w:val="2"/>
        </w:numPr>
        <w:spacing w:after="40" w:before="40"/>
      </w:pPr>
      <w:r>
        <w:rPr>
          <w:rFonts w:ascii="Arial" w:cs="Arial" w:eastAsia="Arial" w:hAnsi="Arial"/>
          <w:color w:val="000000"/>
          <w:sz w:val="22"/>
          <w:szCs w:val="22"/>
        </w:rPr>
        <w:t xml:space="preserve">CORS restricted to localhost:5173 and the docker network in production config. Wildcard (*) only acceptable during local development.</w:t>
      </w:r>
    </w:p>
    <w:p>
      <w:pPr>
        <w:pStyle w:val="ListParagraph"/>
        <w:numPr>
          <w:ilvl w:val="0"/>
          <w:numId w:val="2"/>
        </w:numPr>
        <w:spacing w:after="40" w:before="40"/>
      </w:pPr>
      <w:r>
        <w:rPr>
          <w:rFonts w:ascii="Arial" w:cs="Arial" w:eastAsia="Arial" w:hAnsi="Arial"/>
          <w:color w:val="000000"/>
          <w:sz w:val="22"/>
          <w:szCs w:val="22"/>
        </w:rPr>
        <w:t xml:space="preserve">Pydantic input validation rejects any request where features is not exactly 28 floats, preventing model poisoning via malformed input.</w:t>
      </w:r>
    </w:p>
    <w:p>
      <w:pPr>
        <w:pStyle w:val="ListParagraph"/>
        <w:numPr>
          <w:ilvl w:val="0"/>
          <w:numId w:val="2"/>
        </w:numPr>
        <w:spacing w:after="40" w:before="40"/>
      </w:pPr>
      <w:r>
        <w:rPr>
          <w:rFonts w:ascii="Arial" w:cs="Arial" w:eastAsia="Arial" w:hAnsi="Arial"/>
          <w:color w:val="000000"/>
          <w:sz w:val="22"/>
          <w:szCs w:val="22"/>
        </w:rPr>
        <w:t xml:space="preserve">The model.pkl file must never be served via any API endpoint. It lives only on the server filesystem.</w:t>
      </w:r>
    </w:p>
    <w:p>
      <w:pPr>
        <w:pStyle w:val="ListParagraph"/>
        <w:numPr>
          <w:ilvl w:val="0"/>
          <w:numId w:val="2"/>
        </w:numPr>
        <w:spacing w:after="40" w:before="40"/>
      </w:pPr>
      <w:r>
        <w:rPr>
          <w:rFonts w:ascii="Arial" w:cs="Arial" w:eastAsia="Arial" w:hAnsi="Arial"/>
          <w:color w:val="000000"/>
          <w:sz w:val="22"/>
          <w:szCs w:val="22"/>
        </w:rPr>
        <w:t xml:space="preserve">SQLite file must not be mounted as a Docker volume accessible from the host in production configuration.</w:t>
      </w:r>
    </w:p>
    <w:p>
      <w:pPr>
        <w:pStyle w:val="ListParagraph"/>
        <w:numPr>
          <w:ilvl w:val="0"/>
          <w:numId w:val="2"/>
        </w:numPr>
        <w:spacing w:after="40" w:before="40"/>
      </w:pPr>
      <w:r>
        <w:rPr>
          <w:rFonts w:ascii="Arial" w:cs="Arial" w:eastAsia="Arial" w:hAnsi="Arial"/>
          <w:color w:val="000000"/>
          <w:sz w:val="22"/>
          <w:szCs w:val="22"/>
        </w:rPr>
        <w:t xml:space="preserve">No secrets, API keys, or credentials in the repository. Use .env files excluded by .gitignore.</w:t>
      </w:r>
    </w:p>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11.2 V2 Security (Post-Hackathon)</w:t>
      </w:r>
    </w:p>
    <w:p>
      <w:pPr>
        <w:pStyle w:val="ListParagraph"/>
        <w:numPr>
          <w:ilvl w:val="0"/>
          <w:numId w:val="2"/>
        </w:numPr>
        <w:spacing w:after="40" w:before="40"/>
      </w:pPr>
      <w:r>
        <w:rPr>
          <w:rFonts w:ascii="Arial" w:cs="Arial" w:eastAsia="Arial" w:hAnsi="Arial"/>
          <w:color w:val="000000"/>
          <w:sz w:val="22"/>
          <w:szCs w:val="22"/>
        </w:rPr>
        <w:t xml:space="preserve">API key authentication via Authorization: Bearer header on all prediction endpoints.</w:t>
      </w:r>
    </w:p>
    <w:p>
      <w:pPr>
        <w:pStyle w:val="ListParagraph"/>
        <w:numPr>
          <w:ilvl w:val="0"/>
          <w:numId w:val="2"/>
        </w:numPr>
        <w:spacing w:after="40" w:before="40"/>
      </w:pPr>
      <w:r>
        <w:rPr>
          <w:rFonts w:ascii="Arial" w:cs="Arial" w:eastAsia="Arial" w:hAnsi="Arial"/>
          <w:color w:val="000000"/>
          <w:sz w:val="22"/>
          <w:szCs w:val="22"/>
        </w:rPr>
        <w:t xml:space="preserve">Rate limiting: 100 requests per minute per API key via SlowAPI middleware.</w:t>
      </w:r>
    </w:p>
    <w:p>
      <w:pPr>
        <w:pStyle w:val="ListParagraph"/>
        <w:numPr>
          <w:ilvl w:val="0"/>
          <w:numId w:val="2"/>
        </w:numPr>
        <w:spacing w:after="40" w:before="40"/>
      </w:pPr>
      <w:r>
        <w:rPr>
          <w:rFonts w:ascii="Arial" w:cs="Arial" w:eastAsia="Arial" w:hAnsi="Arial"/>
          <w:color w:val="000000"/>
          <w:sz w:val="22"/>
          <w:szCs w:val="22"/>
        </w:rPr>
        <w:t xml:space="preserve">Input sanitisation for merchant_id and card_last4 string fields to prevent SQL injection into the audit log.</w:t>
      </w:r>
    </w:p>
    <w:p>
      <w:pPr>
        <w:pStyle w:val="ListParagraph"/>
        <w:numPr>
          <w:ilvl w:val="0"/>
          <w:numId w:val="2"/>
        </w:numPr>
        <w:spacing w:after="40" w:before="40"/>
      </w:pPr>
      <w:r>
        <w:rPr>
          <w:rFonts w:ascii="Arial" w:cs="Arial" w:eastAsia="Arial" w:hAnsi="Arial"/>
          <w:color w:val="000000"/>
          <w:sz w:val="22"/>
          <w:szCs w:val="22"/>
        </w:rPr>
        <w:t xml:space="preserve">HTTPS enforced via reverse proxy (nginx) with automatic Let's Encrypt certificate renewal.</w:t>
      </w:r>
    </w:p>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11.3 Model Ethics &amp; Compliance</w:t>
      </w:r>
    </w:p>
    <w:p>
      <w:pPr>
        <w:spacing w:after="80" w:before="80"/>
        <w:jc w:val="left"/>
      </w:pPr>
      <w:r>
        <w:rPr>
          <w:rFonts w:ascii="Arial" w:cs="Arial" w:eastAsia="Arial" w:hAnsi="Arial"/>
          <w:color w:val="000000"/>
          <w:sz w:val="22"/>
          <w:szCs w:val="22"/>
        </w:rPr>
        <w:t xml:space="preserve">The Kaggle dataset is fully anonymised via PCA — no names, card numbers, or personally identifiable information is present. V1–V28 features cannot be reverse-engineered to real cardholder attributes. This is a hard requirement for demo and submission.</w:t>
      </w:r>
    </w:p>
    <w:p>
      <w:pPr>
        <w:spacing w:after="80" w:before="80"/>
        <w:jc w:val="left"/>
      </w:pPr>
      <w:r>
        <w:rPr>
          <w:rFonts w:ascii="Arial" w:cs="Arial" w:eastAsia="Arial" w:hAnsi="Arial"/>
          <w:color w:val="000000"/>
          <w:sz w:val="22"/>
          <w:szCs w:val="22"/>
        </w:rPr>
        <w:t xml:space="preserve">SHAP explanations are not just a UX feature — they satisfy the spirit of EU AI Act Article 13 transparency requirements and the Federal Reserve SR 11-7 guidance on model risk management, which judges from Goldman Sachs and Citibank will recognise and appreciate.</w:t>
      </w:r>
    </w:p>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12. Data Requirements</w:t>
      </w:r>
    </w:p>
    <w:p>
      <w:pPr>
        <w:pStyle w:val="Heading2"/>
        <w:spacing w:after="120" w:before="280"/>
      </w:pPr>
      <w:r>
        <w:rPr>
          <w:rFonts w:ascii="Arial" w:cs="Arial" w:eastAsia="Arial" w:hAnsi="Arial"/>
          <w:b/>
          <w:bCs/>
          <w:color w:val="1a1a2e"/>
          <w:sz w:val="28"/>
          <w:szCs w:val="28"/>
        </w:rPr>
        <w:t xml:space="preserve">12.1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Requirement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Dataset file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creditcard.csv (~143MB, not committed to Git — added to .gitignore)</w:t>
            </w:r>
          </w:p>
        </w:tc>
      </w:tr>
      <w:tr>
        <w:tc>
          <w:tcPr>
            <w:tcW w:type="dxa" w:w="3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Download instructions</w:t>
            </w:r>
          </w:p>
        </w:tc>
        <w:tc>
          <w:tcPr>
            <w:tcW w:type="dxa" w:w="63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kaggle datasets download -d mlg-ulb/creditcardfraud (in README)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Train/test split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80/20 stratified — ensures fraud class appears in both sets at 0.172%</w:t>
            </w:r>
          </w:p>
        </w:tc>
      </w:tr>
      <w:tr>
        <w:tc>
          <w:tcPr>
            <w:tcW w:type="dxa" w:w="3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Reproducibility</w:t>
            </w:r>
          </w:p>
        </w:tc>
        <w:tc>
          <w:tcPr>
            <w:tcW w:type="dxa" w:w="63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random_state=42 throughout — results must be identical across machines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Data version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Do not modify the raw CSV — all transforms happen in Python at runtime</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12.2 SQLite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Column</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Type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INTEGER PRIMARY KEY AUTOINCREMENT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Unique transaction log entry ID</w:t>
            </w:r>
          </w:p>
        </w:tc>
      </w:tr>
      <w:tr>
        <w:tc>
          <w:tcPr>
            <w:tcW w:type="dxa" w:w="2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amount</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REAL NOT NULL</w:t>
            </w:r>
          </w:p>
        </w:tc>
        <w:tc>
          <w:tcPr>
            <w:tcW w:type="dxa" w:w="39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Raw transaction amount as submitted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fraud_score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REAL NOT NULL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Model output probability (0.0–1.0)</w:t>
            </w:r>
          </w:p>
        </w:tc>
      </w:tr>
      <w:tr>
        <w:tc>
          <w:tcPr>
            <w:tcW w:type="dxa" w:w="2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is_fraud</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INTEGER NOT NULL</w:t>
            </w:r>
          </w:p>
        </w:tc>
        <w:tc>
          <w:tcPr>
            <w:tcW w:type="dxa" w:w="39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 if fraud_score &gt; threshold else 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threshold_used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REAL NOT NULL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Threshold value at time of decision (default 0.5)</w:t>
            </w:r>
          </w:p>
        </w:tc>
      </w:tr>
      <w:tr>
        <w:tc>
          <w:tcPr>
            <w:tcW w:type="dxa" w:w="2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top_feature_1</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TEXT</w:t>
            </w:r>
          </w:p>
        </w:tc>
        <w:tc>
          <w:tcPr>
            <w:tcW w:type="dxa" w:w="39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Name of highest SHAP contributor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latency_ms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Server-side inference time</w:t>
            </w:r>
          </w:p>
        </w:tc>
      </w:tr>
      <w:tr>
        <w:tc>
          <w:tcPr>
            <w:tcW w:type="dxa" w:w="2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timestamp</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TEXT NOT NULL</w:t>
            </w:r>
          </w:p>
        </w:tc>
        <w:tc>
          <w:tcPr>
            <w:tcW w:type="dxa" w:w="39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ISO 8601 UTC timestamp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merchant_id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TEXT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Optional merchant identifier</w:t>
            </w:r>
          </w:p>
        </w:tc>
      </w:tr>
    </w:tbl>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13. Deployment &amp; DevOps</w:t>
      </w:r>
    </w:p>
    <w:p>
      <w:pPr>
        <w:pStyle w:val="Heading2"/>
        <w:spacing w:after="120" w:before="280"/>
      </w:pPr>
      <w:r>
        <w:rPr>
          <w:rFonts w:ascii="Arial" w:cs="Arial" w:eastAsia="Arial" w:hAnsi="Arial"/>
          <w:b/>
          <w:bCs/>
          <w:color w:val="1a1a2e"/>
          <w:sz w:val="28"/>
          <w:szCs w:val="28"/>
        </w:rPr>
        <w:t xml:space="preserve">13.1 Local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Step</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Command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 Clone and install Python deps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pip install -r requirements.txt</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2. Download dataset</w:t>
            </w:r>
          </w:p>
        </w:tc>
        <w:tc>
          <w:tcPr>
            <w:tcW w:type="dxa" w:w="7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kaggle datasets download -d mlg-ulb/creditcardfraud -p data/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3. Train model (one-time)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python model/train.py</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4. Start API</w:t>
            </w:r>
          </w:p>
        </w:tc>
        <w:tc>
          <w:tcPr>
            <w:tcW w:type="dxa" w:w="7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uvicorn api.main:app --reload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 Start dashboard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cd dashboard &amp;&amp; npm install &amp;&amp; npm run dev</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6. Open dashboard</w:t>
            </w:r>
          </w:p>
        </w:tc>
        <w:tc>
          <w:tcPr>
            <w:tcW w:type="dxa" w:w="7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http://localhost:5173</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7. Open API docs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http://localhost:8000/docs</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13.2 Docker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49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Service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Base image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Ports</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Volumes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api</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python:3.11-slim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8000:8000</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./model/model.pkl, ./transactions.db</w:t>
            </w:r>
          </w:p>
        </w:tc>
      </w:tr>
      <w:tr>
        <w:tc>
          <w:tcPr>
            <w:tcW w:type="dxa" w:w="1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dashboard</w:t>
            </w:r>
          </w:p>
        </w:tc>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node:20-alpine (build) + nginx:alpine (serve)</w:t>
            </w:r>
          </w:p>
        </w:tc>
        <w:tc>
          <w:tcPr>
            <w:tcW w:type="dxa" w:w="1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80:80</w:t>
            </w:r>
          </w:p>
        </w:tc>
        <w:tc>
          <w:tcPr>
            <w:tcW w:type="dxa" w:w="49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None (static build)</w:t>
            </w:r>
          </w:p>
        </w:tc>
      </w:tr>
    </w:tbl>
    <w:p>
      <w:pPr>
        <w:spacing w:after="80" w:before="80"/>
        <w:jc w:val="left"/>
      </w:pPr>
      <w:r>
        <w:rPr>
          <w:rFonts w:ascii="Arial" w:cs="Arial" w:eastAsia="Arial" w:hAnsi="Arial"/>
          <w:color w:val="000000"/>
          <w:sz w:val="22"/>
          <w:szCs w:val="22"/>
        </w:rPr>
        <w:t xml:space="preserve">The docker-compose.yml must set depends_on: api for the dashboard service, and include a healthcheck on GET /docs for the api service.</w:t>
      </w:r>
    </w:p>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13.3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Path</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Contents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docker-compose.yml, README.md, .gitignore, .env.example</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/data/</w:t>
            </w:r>
          </w:p>
        </w:tc>
        <w:tc>
          <w:tcPr>
            <w:tcW w:type="dxa" w:w="6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creditcard.csv (gitignored), data_info.md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/model/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train.py, evaluate.py, model.pkl (gitignored in .gitignore if large)</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/api/</w:t>
            </w:r>
          </w:p>
        </w:tc>
        <w:tc>
          <w:tcPr>
            <w:tcW w:type="dxa" w:w="6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main.py, schemas.py, db.py, inference.py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/dashboard/</w:t>
            </w:r>
          </w:p>
        </w:tc>
        <w:tc>
          <w:tcPr>
            <w:tcW w:type="dxa" w:w="6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package.json, vite.config.js, /src/*, /public/*</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/docs/</w:t>
            </w:r>
          </w:p>
        </w:tc>
        <w:tc>
          <w:tcPr>
            <w:tcW w:type="dxa" w:w="6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architecture.png, demo-screenshots/, submission-writeups/</w:t>
            </w:r>
          </w:p>
        </w:tc>
      </w:tr>
    </w:tbl>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14. Testing Strategy</w:t>
      </w:r>
    </w:p>
    <w:p>
      <w:pPr>
        <w:pStyle w:val="Heading2"/>
        <w:spacing w:after="120" w:before="280"/>
      </w:pPr>
      <w:r>
        <w:rPr>
          <w:rFonts w:ascii="Arial" w:cs="Arial" w:eastAsia="Arial" w:hAnsi="Arial"/>
          <w:b/>
          <w:bCs/>
          <w:color w:val="1a1a2e"/>
          <w:sz w:val="28"/>
          <w:szCs w:val="28"/>
        </w:rPr>
        <w:t xml:space="preserve">14.1 Model Tests</w:t>
      </w:r>
    </w:p>
    <w:p>
      <w:pPr>
        <w:pStyle w:val="ListParagraph"/>
        <w:numPr>
          <w:ilvl w:val="0"/>
          <w:numId w:val="2"/>
        </w:numPr>
        <w:spacing w:after="40" w:before="40"/>
      </w:pPr>
      <w:r>
        <w:rPr>
          <w:rFonts w:ascii="Arial" w:cs="Arial" w:eastAsia="Arial" w:hAnsi="Arial"/>
          <w:color w:val="000000"/>
          <w:sz w:val="22"/>
          <w:szCs w:val="22"/>
        </w:rPr>
        <w:t xml:space="preserve">Smoke test: assert that model.predict_proba([[0]*29])[0][1] is a float between 0 and 1.</w:t>
      </w:r>
    </w:p>
    <w:p>
      <w:pPr>
        <w:pStyle w:val="ListParagraph"/>
        <w:numPr>
          <w:ilvl w:val="0"/>
          <w:numId w:val="2"/>
        </w:numPr>
        <w:spacing w:after="40" w:before="40"/>
      </w:pPr>
      <w:r>
        <w:rPr>
          <w:rFonts w:ascii="Arial" w:cs="Arial" w:eastAsia="Arial" w:hAnsi="Arial"/>
          <w:color w:val="000000"/>
          <w:sz w:val="22"/>
          <w:szCs w:val="22"/>
        </w:rPr>
        <w:t xml:space="preserve">Performance test: assert F1 &gt; 0.85 on held-out test set — run as part of train.py and output to reports/metrics.json.</w:t>
      </w:r>
    </w:p>
    <w:p>
      <w:pPr>
        <w:pStyle w:val="ListParagraph"/>
        <w:numPr>
          <w:ilvl w:val="0"/>
          <w:numId w:val="2"/>
        </w:numPr>
        <w:spacing w:after="40" w:before="40"/>
      </w:pPr>
      <w:r>
        <w:rPr>
          <w:rFonts w:ascii="Arial" w:cs="Arial" w:eastAsia="Arial" w:hAnsi="Arial"/>
          <w:color w:val="000000"/>
          <w:sz w:val="22"/>
          <w:szCs w:val="22"/>
        </w:rPr>
        <w:t xml:space="preserve">Regression test: serialise a fixed 29-feature vector and assert the loaded model returns the same fraud_score after reload.</w:t>
      </w:r>
    </w:p>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14.2 API Tests (pytest + httpx)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Test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Asserts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POST /predict with valid 28-feature payload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Status 200, fraud_score in [0,1], top_features length 5</w:t>
            </w:r>
          </w:p>
        </w:tc>
      </w:tr>
      <w:tr>
        <w:tc>
          <w:tcPr>
            <w:tcW w:type="dxa" w:w="3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POST /predict with 27 features (invalid)</w:t>
            </w:r>
          </w:p>
        </w:tc>
        <w:tc>
          <w:tcPr>
            <w:tcW w:type="dxa" w:w="5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Status 422, error message mentions features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POST /predict with amount=0</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Status 200, valid response (edge case — $0 transactions exist)</w:t>
            </w:r>
          </w:p>
        </w:tc>
      </w:tr>
      <w:tr>
        <w:tc>
          <w:tcPr>
            <w:tcW w:type="dxa" w:w="3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POST /predict with extreme values (V1=-10)</w:t>
            </w:r>
          </w:p>
        </w:tc>
        <w:tc>
          <w:tcPr>
            <w:tcW w:type="dxa" w:w="5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Status 200, fraud_score &gt; 0.7 (suspicious transaction)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GET /transactions with limit=5</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Status 200, array length &lt;= 5</w:t>
            </w:r>
          </w:p>
        </w:tc>
      </w:tr>
      <w:tr>
        <w:tc>
          <w:tcPr>
            <w:tcW w:type="dxa" w:w="3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GET /stats</w:t>
            </w:r>
          </w:p>
        </w:tc>
        <w:tc>
          <w:tcPr>
            <w:tcW w:type="dxa" w:w="5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Status 200, all required fields present, fraud_rate between 0 and 100</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14.3 Frontend Tests</w:t>
      </w:r>
    </w:p>
    <w:p>
      <w:pPr>
        <w:pStyle w:val="ListParagraph"/>
        <w:numPr>
          <w:ilvl w:val="0"/>
          <w:numId w:val="2"/>
        </w:numPr>
        <w:spacing w:after="40" w:before="40"/>
      </w:pPr>
      <w:r>
        <w:rPr>
          <w:rFonts w:ascii="Arial" w:cs="Arial" w:eastAsia="Arial" w:hAnsi="Arial"/>
          <w:color w:val="000000"/>
          <w:sz w:val="22"/>
          <w:szCs w:val="22"/>
        </w:rPr>
        <w:t xml:space="preserve">Manual smoke test: submit a normal transaction ($42, all-zero features) and confirm green row appears in feed within 2 seconds.</w:t>
      </w:r>
    </w:p>
    <w:p>
      <w:pPr>
        <w:pStyle w:val="ListParagraph"/>
        <w:numPr>
          <w:ilvl w:val="0"/>
          <w:numId w:val="2"/>
        </w:numPr>
        <w:spacing w:after="40" w:before="40"/>
      </w:pPr>
      <w:r>
        <w:rPr>
          <w:rFonts w:ascii="Arial" w:cs="Arial" w:eastAsia="Arial" w:hAnsi="Arial"/>
          <w:color w:val="000000"/>
          <w:sz w:val="22"/>
          <w:szCs w:val="22"/>
        </w:rPr>
        <w:t xml:space="preserve">Manual demo test: submit a suspicious transaction ($1200, V1=-4.5, V2=-3.0) and confirm red row with score &gt; 0.8 appears.</w:t>
      </w:r>
    </w:p>
    <w:p>
      <w:pPr>
        <w:pStyle w:val="ListParagraph"/>
        <w:numPr>
          <w:ilvl w:val="0"/>
          <w:numId w:val="2"/>
        </w:numPr>
        <w:spacing w:after="40" w:before="40"/>
      </w:pPr>
      <w:r>
        <w:rPr>
          <w:rFonts w:ascii="Arial" w:cs="Arial" w:eastAsia="Arial" w:hAnsi="Arial"/>
          <w:color w:val="000000"/>
          <w:sz w:val="22"/>
          <w:szCs w:val="22"/>
        </w:rPr>
        <w:t xml:space="preserve">Manual SHAP test: click a fraud row and confirm the detail drawer opens with a bar chart and at least 5 feature bars.</w:t>
      </w:r>
    </w:p>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15. Project Management</w:t>
      </w:r>
    </w:p>
    <w:p>
      <w:pPr>
        <w:pStyle w:val="Heading2"/>
        <w:spacing w:after="120" w:before="280"/>
      </w:pPr>
      <w:r>
        <w:rPr>
          <w:rFonts w:ascii="Arial" w:cs="Arial" w:eastAsia="Arial" w:hAnsi="Arial"/>
          <w:b/>
          <w:bCs/>
          <w:color w:val="1a1a2e"/>
          <w:sz w:val="28"/>
          <w:szCs w:val="28"/>
        </w:rPr>
        <w:t xml:space="preserve">15.1 Timeline — Single Developer, ~12 Hours</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60"/>
        <w:gridCol w:w="2000"/>
        <w:gridCol w:w="100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Phase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Duration</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Tasks</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Deliverable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Done?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0 — Setup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30 min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Clone repos (MiladShahidi + AmirhosseinHonardoust), scaffold FraudShield folder structure, create requirements.txt, download dataset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Repo initialised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 ]</w:t>
            </w:r>
          </w:p>
        </w:tc>
      </w:tr>
      <w:tr>
        <w:tc>
          <w:tcPr>
            <w:tcW w:type="dxa" w:w="1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 — Model</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60 min</w:t>
            </w:r>
          </w:p>
        </w:tc>
        <w:tc>
          <w:tcPr>
            <w:tcW w:type="dxa" w:w="3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Adapt MiladShahidi hyperopt tuning, add scale_pos_weight, integrate SHAP TreeExplainer, run train.py, save model.pkl, generate metrics.json</w:t>
            </w:r>
          </w:p>
        </w:tc>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model.pkl + metrics screenshot</w:t>
            </w:r>
          </w:p>
        </w:tc>
        <w:tc>
          <w:tcPr>
            <w:tcW w:type="dxa" w:w="1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 ]</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2 — API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60 min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Build FastAPI main.py with /predict + /transactions + /stats, Pydantic schemas, SQLite db.py, CORS, test with Swagger UI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API running on :8000 with docs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 ]</w:t>
            </w:r>
          </w:p>
        </w:tc>
      </w:tr>
      <w:tr>
        <w:tc>
          <w:tcPr>
            <w:tcW w:type="dxa" w:w="1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3 — Dashboard</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90 min</w:t>
            </w:r>
          </w:p>
        </w:tc>
        <w:tc>
          <w:tcPr>
            <w:tcW w:type="dxa" w:w="3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Vite + React scaffold, build StatsBar + TestForm + TransactionFeed + ScoreTimeline, wire to API with polling</w:t>
            </w:r>
          </w:p>
        </w:tc>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Dashboard running on :5173</w:t>
            </w:r>
          </w:p>
        </w:tc>
        <w:tc>
          <w:tcPr>
            <w:tcW w:type="dxa" w:w="1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 ]</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4 — SHAP UI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45 min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Build DetailDrawer + ShapChart, add Recharts horizontal bar, wire row click handler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 chart in drawer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 ]</w:t>
            </w:r>
          </w:p>
        </w:tc>
      </w:tr>
      <w:tr>
        <w:tc>
          <w:tcPr>
            <w:tcW w:type="dxa" w:w="1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 — Docker</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30 min</w:t>
            </w:r>
          </w:p>
        </w:tc>
        <w:tc>
          <w:tcPr>
            <w:tcW w:type="dxa" w:w="3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Write Dockerfile for api + dashboard, write docker-compose.yml, test docker-compose up end-to-end</w:t>
            </w:r>
          </w:p>
        </w:tc>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One-command startup working</w:t>
            </w:r>
          </w:p>
        </w:tc>
        <w:tc>
          <w:tcPr>
            <w:tcW w:type="dxa" w:w="1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 ]</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6 — Polish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45 min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Write README.md with screenshots, record Loom demo video (3 min), take architecture diagram screenshot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README + video link</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 ]</w:t>
            </w:r>
          </w:p>
        </w:tc>
      </w:tr>
      <w:tr>
        <w:tc>
          <w:tcPr>
            <w:tcW w:type="dxa" w:w="1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7 — Submissions</w:t>
            </w:r>
          </w:p>
        </w:tc>
        <w:tc>
          <w:tcPr>
            <w:tcW w:type="dxa" w:w="1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60 min</w:t>
            </w:r>
          </w:p>
        </w:tc>
        <w:tc>
          <w:tcPr>
            <w:tcW w:type="dxa" w:w="3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Write 5 submission write-ups (one per hackathon), upload to Devpost, submit before Apr 27 5am deadline for Synapse</w:t>
            </w:r>
          </w:p>
        </w:tc>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All 5 submitted</w:t>
            </w:r>
          </w:p>
        </w:tc>
        <w:tc>
          <w:tcPr>
            <w:tcW w:type="dxa" w:w="1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 ]</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15.2 Hackathon Deadline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35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Hackathon</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Deadline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Priority</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Synapse Innovation Hack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Apr 27 @ 5:00am EDT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bCs/>
                <w:color w:val="A32D2D"/>
                <w:sz w:val="20"/>
                <w:szCs w:val="20"/>
              </w:rPr>
              <w:t xml:space="preserve">CRITICAL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Submit before sleeping — deadline is 5am, not 5pm</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Hack the Pulse</w:t>
            </w:r>
          </w:p>
        </w:tc>
        <w:tc>
          <w:tcPr>
            <w:tcW w:type="dxa" w:w="1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Apr 27 @ 5:00pm EDT</w:t>
            </w:r>
          </w:p>
        </w:tc>
        <w:tc>
          <w:tcPr>
            <w:tcW w:type="dxa" w:w="1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bCs/>
                <w:color w:val="854F0B"/>
                <w:sz w:val="20"/>
                <w:szCs w:val="20"/>
              </w:rPr>
              <w:t xml:space="preserve">High</w:t>
            </w:r>
          </w:p>
        </w:tc>
        <w:tc>
          <w:tcPr>
            <w:tcW w:type="dxa" w:w="3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Same day but gives a buffer after Synapse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Tech Builders Program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Apr 27 @ 5:00pm EDT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bCs/>
                <w:color w:val="854F0B"/>
                <w:sz w:val="20"/>
                <w:szCs w:val="20"/>
              </w:rPr>
              <w:t xml:space="preserve">High</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52 participants — most competitive, but same submission</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Octo-Universe Hackathon</w:t>
            </w:r>
          </w:p>
        </w:tc>
        <w:tc>
          <w:tcPr>
            <w:tcW w:type="dxa" w:w="1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Apr 28 @ 5:00pm EDT</w:t>
            </w:r>
          </w:p>
        </w:tc>
        <w:tc>
          <w:tcPr>
            <w:tcW w:type="dxa" w:w="1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color w:val="5F5E5A"/>
                <w:sz w:val="20"/>
                <w:szCs w:val="20"/>
              </w:rPr>
              <w:t xml:space="preserve">Medium</w:t>
            </w:r>
          </w:p>
        </w:tc>
        <w:tc>
          <w:tcPr>
            <w:tcW w:type="dxa" w:w="35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 extra day — use to polish dashboard and SHAP chart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Nexora Innovation Summit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Apr 30 @ 5:00pm EDT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color w:val="5F5E5A"/>
                <w:sz w:val="20"/>
                <w:szCs w:val="20"/>
              </w:rPr>
              <w:t xml:space="preserve">Medium</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$5,500 top prize — highest value, most time — add batch endpoint</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15.3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800"/>
        <w:gridCol w:w="49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Risk</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Likelihood</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Impact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Mitigation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Kaggle dataset download fails / slow</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High</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Download immediately and cache locally; have backup direct link in README</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 adds &gt; 100ms to inference</w:t>
            </w:r>
          </w:p>
        </w:tc>
        <w:tc>
          <w:tcPr>
            <w:tcW w:type="dxa" w:w="1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Low</w:t>
            </w:r>
          </w:p>
        </w:tc>
        <w:tc>
          <w:tcPr>
            <w:tcW w:type="dxa" w:w="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High</w:t>
            </w:r>
          </w:p>
        </w:tc>
        <w:tc>
          <w:tcPr>
            <w:tcW w:type="dxa" w:w="49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Compute SHAP async and return immediately with score; append explanation in a follow-up</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Docker networking breaks dashboard→API on judge machine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Medium</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Provide both docker-compose and manual startup instructions; hardcode fallback API URL</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XGBoost F1 below 0.85 target</w:t>
            </w:r>
          </w:p>
        </w:tc>
        <w:tc>
          <w:tcPr>
            <w:tcW w:type="dxa" w:w="1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Low</w:t>
            </w:r>
          </w:p>
        </w:tc>
        <w:tc>
          <w:tcPr>
            <w:tcW w:type="dxa" w:w="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Medium</w:t>
            </w:r>
          </w:p>
        </w:tc>
        <w:tc>
          <w:tcPr>
            <w:tcW w:type="dxa" w:w="49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Tune n_estimators (try 300) and max_depth (try 8); switch to LightGBM if needed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React build fails on judge machine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Low</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Commit pre-built /dist folder to repo as fallback; judges can serve statically</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Synapse 5am deadline missed (sleep)</w:t>
            </w:r>
          </w:p>
        </w:tc>
        <w:tc>
          <w:tcPr>
            <w:tcW w:type="dxa" w:w="1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Medium</w:t>
            </w:r>
          </w:p>
        </w:tc>
        <w:tc>
          <w:tcPr>
            <w:tcW w:type="dxa" w:w="8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High</w:t>
            </w:r>
          </w:p>
        </w:tc>
        <w:tc>
          <w:tcPr>
            <w:tcW w:type="dxa" w:w="49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Set 3 alarms; submit incomplete project rather than not submitting — partial credit</w:t>
            </w:r>
          </w:p>
        </w:tc>
      </w:tr>
    </w:tbl>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16. Success Metrics &amp; KPIs</w:t>
      </w:r>
    </w:p>
    <w:p>
      <w:pPr>
        <w:pStyle w:val="Heading2"/>
        <w:spacing w:after="120" w:before="280"/>
      </w:pPr>
      <w:r>
        <w:rPr>
          <w:rFonts w:ascii="Arial" w:cs="Arial" w:eastAsia="Arial" w:hAnsi="Arial"/>
          <w:b/>
          <w:bCs/>
          <w:color w:val="1a1a2e"/>
          <w:sz w:val="28"/>
          <w:szCs w:val="28"/>
        </w:rPr>
        <w:t xml:space="preserve">16.1 Technical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KPI</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Target</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Measurement method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F1 on fraud class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&gt; 0.85</w:t>
            </w:r>
          </w:p>
        </w:tc>
        <w:tc>
          <w:tcPr>
            <w:tcW w:type="dxa" w:w="4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classification_report output in train.py</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API p95 latency</w:t>
            </w:r>
          </w:p>
        </w:tc>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 10ms</w:t>
            </w:r>
          </w:p>
        </w:tc>
        <w:tc>
          <w:tcPr>
            <w:tcW w:type="dxa" w:w="4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latency_ms field in every response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 coverage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100%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Every /predict response includes top_features array</w:t>
            </w:r>
          </w:p>
        </w:tc>
      </w:tr>
      <w:tr>
        <w:tc>
          <w:tcPr>
            <w:tcW w:type="dxa" w:w="26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Test pass rate</w:t>
            </w:r>
          </w:p>
        </w:tc>
        <w:tc>
          <w:tcPr>
            <w:tcW w:type="dxa" w:w="2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100%</w:t>
            </w:r>
          </w:p>
        </w:tc>
        <w:tc>
          <w:tcPr>
            <w:tcW w:type="dxa" w:w="47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pytest api/ before submission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Docker startup time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&lt; 60s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time docker-compose up</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16.2 Hackathon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KPI</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Target</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Hackathons submitted to</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 of 5</w:t>
            </w:r>
          </w:p>
        </w:tc>
      </w:tr>
      <w:tr>
        <w:tc>
          <w:tcPr>
            <w:tcW w:type="dxa" w:w="4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Submission write-ups completed</w:t>
            </w:r>
          </w:p>
        </w:tc>
        <w:tc>
          <w:tcPr>
            <w:tcW w:type="dxa" w:w="53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5 unique (not identical — customised per theme)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Demo video recorded</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Yes — 3 minutes, hosted on YouTube or Loom</w:t>
            </w:r>
          </w:p>
        </w:tc>
      </w:tr>
      <w:tr>
        <w:tc>
          <w:tcPr>
            <w:tcW w:type="dxa" w:w="40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Judge demo success (suspicious txn triggers red alert)</w:t>
            </w:r>
          </w:p>
        </w:tc>
        <w:tc>
          <w:tcPr>
            <w:tcW w:type="dxa" w:w="53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Achievable in &lt; 5 seconds on stage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Prize placements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At least 1 top-3 across 5 hackathons</w:t>
            </w:r>
          </w:p>
        </w:tc>
      </w:tr>
    </w:tbl>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17. Hackathon Submission Strategy</w:t>
      </w:r>
    </w:p>
    <w:p>
      <w:pPr>
        <w:pStyle w:val="Heading2"/>
        <w:spacing w:after="120" w:before="280"/>
      </w:pPr>
      <w:r>
        <w:rPr>
          <w:rFonts w:ascii="Arial" w:cs="Arial" w:eastAsia="Arial" w:hAnsi="Arial"/>
          <w:b/>
          <w:bCs/>
          <w:color w:val="1a1a2e"/>
          <w:sz w:val="28"/>
          <w:szCs w:val="28"/>
        </w:rPr>
        <w:t xml:space="preserve">17.1 Naming</w:t>
      </w:r>
    </w:p>
    <w:p>
      <w:pPr>
        <w:spacing w:after="80" w:before="80"/>
        <w:jc w:val="left"/>
      </w:pPr>
      <w:r>
        <w:rPr>
          <w:rFonts w:ascii="Arial" w:cs="Arial" w:eastAsia="Arial" w:hAnsi="Arial"/>
          <w:color w:val="000000"/>
          <w:sz w:val="22"/>
          <w:szCs w:val="22"/>
        </w:rPr>
        <w:t xml:space="preserve">Project name: FraudShield — Real-Time AI Fraud Detection API. The name is memorable, professional, and immediately communicates the product. Do not use generic names like "Fraud Detector" or "ML Fraud System."</w:t>
      </w:r>
    </w:p>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17.2 Per-Hackathon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80"/>
        <w:gridCol w:w="318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Hackathon</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Primary angle to emphasise</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Secondary hook</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Synapse Innovation Hack</w:t>
            </w:r>
          </w:p>
        </w:tc>
        <w:tc>
          <w:tcPr>
            <w:tcW w:type="dxa" w:w="37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Cybersecurity + AI/ML angle — fraud as a security threat. Emphasise the model's ability to detect anomalous patterns.</w:t>
            </w:r>
          </w:p>
        </w:tc>
        <w:tc>
          <w:tcPr>
            <w:tcW w:type="dxa" w:w="31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Judged on Functionality — live demo is crucial</w:t>
            </w:r>
          </w:p>
        </w:tc>
      </w:tr>
      <w:tr>
        <w:tc>
          <w:tcPr>
            <w:tcW w:type="dxa" w:w="2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Hack the Pulse</w:t>
            </w:r>
          </w:p>
        </w:tc>
        <w:tc>
          <w:tcPr>
            <w:tcW w:type="dxa" w:w="378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Fintech/Lifehacks angle — protecting everyday people's money. Make it personal.</w:t>
            </w:r>
          </w:p>
        </w:tc>
        <w:tc>
          <w:tcPr>
            <w:tcW w:type="dxa" w:w="318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Emphasise Problem Solving clarity and Presentation polish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Tech Builders Program</w:t>
            </w:r>
          </w:p>
        </w:tc>
        <w:tc>
          <w:tcPr>
            <w:tcW w:type="dxa" w:w="37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Enterprise/SaaS angle — a developer API product that fintechs can plug in. Emphasise the API-first design.</w:t>
            </w:r>
          </w:p>
        </w:tc>
        <w:tc>
          <w:tcPr>
            <w:tcW w:type="dxa" w:w="31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Creativity + Innovation — SHAP explainability is novel</w:t>
            </w:r>
          </w:p>
        </w:tc>
      </w:tr>
      <w:tr>
        <w:tc>
          <w:tcPr>
            <w:tcW w:type="dxa" w:w="24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Octo-Universe Hackathon</w:t>
            </w:r>
          </w:p>
        </w:tc>
        <w:tc>
          <w:tcPr>
            <w:tcW w:type="dxa" w:w="378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Design + IoT angle — the dashboard as a real-time monitoring tool akin to an IoT sensor dashboard.</w:t>
            </w:r>
          </w:p>
        </w:tc>
        <w:tc>
          <w:tcPr>
            <w:tcW w:type="dxa" w:w="318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Creativity judging — lead with the live feed visuals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Nexora Innovation Summit</w:t>
            </w:r>
          </w:p>
        </w:tc>
        <w:tc>
          <w:tcPr>
            <w:tcW w:type="dxa" w:w="37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Education + Fintech angle — the project teaches how fraud detection works while solving it. Show the SHAP explanations as educational.</w:t>
            </w:r>
          </w:p>
        </w:tc>
        <w:tc>
          <w:tcPr>
            <w:tcW w:type="dxa" w:w="31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Problem Solving + Presentation — cleanest write-up</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17.3 Submission Checklist (All 5)</w:t>
      </w:r>
    </w:p>
    <w:p>
      <w:pPr>
        <w:pStyle w:val="ListParagraph"/>
        <w:numPr>
          <w:ilvl w:val="0"/>
          <w:numId w:val="3"/>
        </w:numPr>
        <w:spacing w:after="40" w:before="40"/>
      </w:pPr>
      <w:r>
        <w:rPr>
          <w:rFonts w:ascii="Arial" w:cs="Arial" w:eastAsia="Arial" w:hAnsi="Arial"/>
          <w:color w:val="000000"/>
          <w:sz w:val="22"/>
          <w:szCs w:val="22"/>
        </w:rPr>
        <w:t xml:space="preserve">Project title and one-line tagline written</w:t>
      </w:r>
    </w:p>
    <w:p>
      <w:pPr>
        <w:pStyle w:val="ListParagraph"/>
        <w:numPr>
          <w:ilvl w:val="0"/>
          <w:numId w:val="3"/>
        </w:numPr>
        <w:spacing w:after="40" w:before="40"/>
      </w:pPr>
      <w:r>
        <w:rPr>
          <w:rFonts w:ascii="Arial" w:cs="Arial" w:eastAsia="Arial" w:hAnsi="Arial"/>
          <w:color w:val="000000"/>
          <w:sz w:val="22"/>
          <w:szCs w:val="22"/>
        </w:rPr>
        <w:t xml:space="preserve">Problem statement: &lt; 150 words, specific ($34B statistic, false positive rate)</w:t>
      </w:r>
    </w:p>
    <w:p>
      <w:pPr>
        <w:pStyle w:val="ListParagraph"/>
        <w:numPr>
          <w:ilvl w:val="0"/>
          <w:numId w:val="3"/>
        </w:numPr>
        <w:spacing w:after="40" w:before="40"/>
      </w:pPr>
      <w:r>
        <w:rPr>
          <w:rFonts w:ascii="Arial" w:cs="Arial" w:eastAsia="Arial" w:hAnsi="Arial"/>
          <w:color w:val="000000"/>
          <w:sz w:val="22"/>
          <w:szCs w:val="22"/>
        </w:rPr>
        <w:t xml:space="preserve">Solution overview: mention XGBoost, SHAP, FastAPI, React — name the tech</w:t>
      </w:r>
    </w:p>
    <w:p>
      <w:pPr>
        <w:pStyle w:val="ListParagraph"/>
        <w:numPr>
          <w:ilvl w:val="0"/>
          <w:numId w:val="3"/>
        </w:numPr>
        <w:spacing w:after="40" w:before="40"/>
      </w:pPr>
      <w:r>
        <w:rPr>
          <w:rFonts w:ascii="Arial" w:cs="Arial" w:eastAsia="Arial" w:hAnsi="Arial"/>
          <w:color w:val="000000"/>
          <w:sz w:val="22"/>
          <w:szCs w:val="22"/>
        </w:rPr>
        <w:t xml:space="preserve">Working prototype link: GitHub repo URL with setup instructions</w:t>
      </w:r>
    </w:p>
    <w:p>
      <w:pPr>
        <w:pStyle w:val="ListParagraph"/>
        <w:numPr>
          <w:ilvl w:val="0"/>
          <w:numId w:val="3"/>
        </w:numPr>
        <w:spacing w:after="40" w:before="40"/>
      </w:pPr>
      <w:r>
        <w:rPr>
          <w:rFonts w:ascii="Arial" w:cs="Arial" w:eastAsia="Arial" w:hAnsi="Arial"/>
          <w:color w:val="000000"/>
          <w:sz w:val="22"/>
          <w:szCs w:val="22"/>
        </w:rPr>
        <w:t xml:space="preserve">Demo video: 3-minute Loom or YouTube Unlisted, link in submission</w:t>
      </w:r>
    </w:p>
    <w:p>
      <w:pPr>
        <w:pStyle w:val="ListParagraph"/>
        <w:numPr>
          <w:ilvl w:val="0"/>
          <w:numId w:val="3"/>
        </w:numPr>
        <w:spacing w:after="40" w:before="40"/>
      </w:pPr>
      <w:r>
        <w:rPr>
          <w:rFonts w:ascii="Arial" w:cs="Arial" w:eastAsia="Arial" w:hAnsi="Arial"/>
          <w:color w:val="000000"/>
          <w:sz w:val="22"/>
          <w:szCs w:val="22"/>
        </w:rPr>
        <w:t xml:space="preserve">Architecture diagram: screenshot from this PRD or the one shown in the build guide</w:t>
      </w:r>
    </w:p>
    <w:p>
      <w:pPr>
        <w:pStyle w:val="ListParagraph"/>
        <w:numPr>
          <w:ilvl w:val="0"/>
          <w:numId w:val="3"/>
        </w:numPr>
        <w:spacing w:after="40" w:before="40"/>
      </w:pPr>
      <w:r>
        <w:rPr>
          <w:rFonts w:ascii="Arial" w:cs="Arial" w:eastAsia="Arial" w:hAnsi="Arial"/>
          <w:color w:val="000000"/>
          <w:sz w:val="22"/>
          <w:szCs w:val="22"/>
        </w:rPr>
        <w:t xml:space="preserve">Tech stack listed: Python, XGBoost, SHAP, FastAPI, React, SQLite, Docker</w:t>
      </w:r>
    </w:p>
    <w:p>
      <w:pPr>
        <w:pStyle w:val="ListParagraph"/>
        <w:numPr>
          <w:ilvl w:val="0"/>
          <w:numId w:val="3"/>
        </w:numPr>
        <w:spacing w:after="40" w:before="40"/>
      </w:pPr>
      <w:r>
        <w:rPr>
          <w:rFonts w:ascii="Arial" w:cs="Arial" w:eastAsia="Arial" w:hAnsi="Arial"/>
          <w:color w:val="000000"/>
          <w:sz w:val="22"/>
          <w:szCs w:val="22"/>
        </w:rPr>
        <w:t xml:space="preserve">Model metrics: F1, AUC-ROC, confusion matrix screenshot — paste numbers directly</w:t>
      </w:r>
    </w:p>
    <w:p>
      <w:pPr>
        <w:pStyle w:val="ListParagraph"/>
        <w:numPr>
          <w:ilvl w:val="0"/>
          <w:numId w:val="3"/>
        </w:numPr>
        <w:spacing w:after="40" w:before="40"/>
      </w:pPr>
      <w:r>
        <w:rPr>
          <w:rFonts w:ascii="Arial" w:cs="Arial" w:eastAsia="Arial" w:hAnsi="Arial"/>
          <w:color w:val="000000"/>
          <w:sz w:val="22"/>
          <w:szCs w:val="22"/>
        </w:rPr>
        <w:t xml:space="preserve">Use case: "Any fintech app can add fraud detection with one POST request"</w:t>
      </w:r>
    </w:p>
    <w:p>
      <w:pPr>
        <w:pStyle w:val="ListParagraph"/>
        <w:numPr>
          <w:ilvl w:val="0"/>
          <w:numId w:val="3"/>
        </w:numPr>
        <w:spacing w:after="40" w:before="40"/>
      </w:pPr>
      <w:r>
        <w:rPr>
          <w:rFonts w:ascii="Arial" w:cs="Arial" w:eastAsia="Arial" w:hAnsi="Arial"/>
          <w:color w:val="000000"/>
          <w:sz w:val="22"/>
          <w:szCs w:val="22"/>
        </w:rPr>
        <w:t xml:space="preserve">Team information with individual contributions listed</w:t>
      </w:r>
    </w:p>
    <w:p>
      <w:pPr>
        <w:spacing w:after="80" w:before="80"/>
        <w:jc w:val="left"/>
      </w:pPr>
      <w:r>
        <w:rPr>
          <w:rFonts w:ascii="Arial" w:cs="Arial" w:eastAsia="Arial" w:hAnsi="Arial"/>
          <w:color w:val="000000"/>
          <w:sz w:val="22"/>
          <w:szCs w:val="22"/>
        </w:rPr>
        <w:t xml:space="preserve"/>
      </w:r>
    </w:p>
    <w:p>
      <w:pPr>
        <w:pStyle w:val="Heading1"/>
        <w:pBdr>
          <w:bottom w:val="single" w:color="7F77DD" w:sz="8" w:space="4"/>
        </w:pBdr>
        <w:spacing w:after="160" w:before="360"/>
      </w:pPr>
      <w:r>
        <w:rPr>
          <w:rFonts w:ascii="Arial" w:cs="Arial" w:eastAsia="Arial" w:hAnsi="Arial"/>
          <w:b/>
          <w:bCs/>
          <w:color w:val="1a1a2e"/>
          <w:sz w:val="36"/>
          <w:szCs w:val="36"/>
        </w:rPr>
        <w:t xml:space="preserve">18. Appendix</w:t>
      </w:r>
    </w:p>
    <w:p>
      <w:pPr>
        <w:pStyle w:val="Heading2"/>
        <w:spacing w:after="120" w:before="280"/>
      </w:pPr>
      <w:r>
        <w:rPr>
          <w:rFonts w:ascii="Arial" w:cs="Arial" w:eastAsia="Arial" w:hAnsi="Arial"/>
          <w:b/>
          <w:bCs/>
          <w:color w:val="1a1a2e"/>
          <w:sz w:val="28"/>
          <w:szCs w:val="28"/>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Term</w:t>
            </w:r>
          </w:p>
        </w:tc>
        <w:tc>
          <w:tcPr>
            <w:tcBorders>
              <w:top w:val="none" w:color="FFFFFF" w:sz="0"/>
              <w:left w:val="none" w:color="FFFFFF" w:sz="0"/>
              <w:bottom w:val="none" w:color="FFFFFF" w:sz="0"/>
              <w:right w:val="none" w:color="FFFFFF" w:sz="0"/>
            </w:tcBorders>
            <w:shd w:fill="1a1a2e" w:val="clear"/>
            <w:tcMar>
              <w:top w:type="dxa" w:w="80"/>
              <w:left w:type="dxa" w:w="100"/>
              <w:bottom w:type="dxa" w:w="80"/>
              <w:right w:type="dxa" w:w="100"/>
            </w:tcMar>
          </w:tcPr>
          <w:p>
            <w:pPr>
              <w:spacing w:after="80" w:before="80"/>
            </w:pPr>
            <w:r>
              <w:rPr>
                <w:rFonts w:ascii="Arial" w:cs="Arial" w:eastAsia="Arial" w:hAnsi="Arial"/>
                <w:b/>
                <w:bCs/>
                <w:color w:val="FFFFFF"/>
                <w:sz w:val="20"/>
                <w:szCs w:val="20"/>
              </w:rPr>
              <w:t xml:space="preserve">Definition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F1 score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Harmonic mean of precision and recall. The primary model evaluation metric for imbalanced classification.</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w:t>
            </w:r>
          </w:p>
        </w:tc>
        <w:tc>
          <w:tcPr>
            <w:tcW w:type="dxa" w:w="7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SHapley Additive exPlanations. A game-theoretic framework that explains the output of any ML model by attributing the prediction to each input feature.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AUC-ROC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Area Under the Receiver Operating Characteristic curve. Measures the model's ability to discriminate between fraud and legitimate transactions across all thresholds.</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scale_pos_weight</w:t>
            </w:r>
          </w:p>
        </w:tc>
        <w:tc>
          <w:tcPr>
            <w:tcW w:type="dxa" w:w="7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XGBoost hyperparameter that weights the positive (fraud) class to counter class imbalance. Set to n_negatives / n_positives.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PCA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Principal Component Analysis. The anonymisation technique applied to V1–V28 features in the Kaggle dataset.</w:t>
            </w:r>
          </w:p>
        </w:tc>
      </w:tr>
      <w:tr>
        <w:tc>
          <w:tcPr>
            <w:tcW w:type="dxa" w:w="220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Pydantic</w:t>
            </w:r>
          </w:p>
        </w:tc>
        <w:tc>
          <w:tcPr>
            <w:tcW w:type="dxa" w:w="7160"/>
            <w:tcBorders>
              <w:top w:val="single" w:color="CCCCCC" w:sz="4"/>
              <w:left w:val="single" w:color="CCCCCC" w:sz="4"/>
              <w:bottom w:val="single" w:color="CCCCCC" w:sz="4"/>
              <w:right w:val="single" w:color="CCCCCC" w:sz="4"/>
            </w:tcBorders>
            <w:shd w:fill="F7F7F5" w:val="clear"/>
            <w:tcMar>
              <w:top w:type="dxa" w:w="80"/>
              <w:left w:type="dxa" w:w="100"/>
              <w:bottom w:type="dxa" w:w="80"/>
              <w:right w:type="dxa" w:w="100"/>
            </w:tcMar>
          </w:tcPr>
          <w:p>
            <w:pPr>
              <w:spacing w:after="60" w:before="60"/>
            </w:pPr>
            <w:r>
              <w:rPr>
                <w:rFonts w:ascii="Arial" w:cs="Arial" w:eastAsia="Arial" w:hAnsi="Arial"/>
                <w:b w:val="function bold() { [native code] }"/>
                <w:bCs w:val="function bold() { [native code] }"/>
                <w:color w:val="000000"/>
                <w:sz w:val="20"/>
                <w:szCs w:val="20"/>
              </w:rPr>
              <w:t xml:space="preserve">Python data validation library used by FastAPI to parse and validate request bodies and response shapes.</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a1a2e"/>
          <w:sz w:val="28"/>
          <w:szCs w:val="28"/>
        </w:rPr>
        <w:t xml:space="preserve">B. References</w:t>
      </w:r>
    </w:p>
    <w:p>
      <w:pPr>
        <w:pStyle w:val="ListParagraph"/>
        <w:numPr>
          <w:ilvl w:val="0"/>
          <w:numId w:val="2"/>
        </w:numPr>
        <w:spacing w:after="40" w:before="40"/>
      </w:pPr>
      <w:r>
        <w:rPr>
          <w:rFonts w:ascii="Arial" w:cs="Arial" w:eastAsia="Arial" w:hAnsi="Arial"/>
          <w:color w:val="000000"/>
          <w:sz w:val="22"/>
          <w:szCs w:val="22"/>
        </w:rPr>
        <w:t xml:space="preserve">Kaggle Credit Card Fraud Dataset — kaggle.com/datasets/mlg-ulb/creditcardfraud</w:t>
      </w:r>
    </w:p>
    <w:p>
      <w:pPr>
        <w:pStyle w:val="ListParagraph"/>
        <w:numPr>
          <w:ilvl w:val="0"/>
          <w:numId w:val="2"/>
        </w:numPr>
        <w:spacing w:after="40" w:before="40"/>
      </w:pPr>
      <w:r>
        <w:rPr>
          <w:rFonts w:ascii="Arial" w:cs="Arial" w:eastAsia="Arial" w:hAnsi="Arial"/>
          <w:color w:val="000000"/>
          <w:sz w:val="22"/>
          <w:szCs w:val="22"/>
        </w:rPr>
        <w:t xml:space="preserve">MiladShahidi/Fraud-Detection-XGBoost — github.com/MiladShahidi/Fraud-Detection-XGBoost</w:t>
      </w:r>
    </w:p>
    <w:p>
      <w:pPr>
        <w:pStyle w:val="ListParagraph"/>
        <w:numPr>
          <w:ilvl w:val="0"/>
          <w:numId w:val="2"/>
        </w:numPr>
        <w:spacing w:after="40" w:before="40"/>
      </w:pPr>
      <w:r>
        <w:rPr>
          <w:rFonts w:ascii="Arial" w:cs="Arial" w:eastAsia="Arial" w:hAnsi="Arial"/>
          <w:color w:val="000000"/>
          <w:sz w:val="22"/>
          <w:szCs w:val="22"/>
        </w:rPr>
        <w:t xml:space="preserve">AmirhosseinHonardoust/Financial-Fraud-Risk-Engine — github.com</w:t>
      </w:r>
    </w:p>
    <w:p>
      <w:pPr>
        <w:pStyle w:val="ListParagraph"/>
        <w:numPr>
          <w:ilvl w:val="0"/>
          <w:numId w:val="2"/>
        </w:numPr>
        <w:spacing w:after="40" w:before="40"/>
      </w:pPr>
      <w:r>
        <w:rPr>
          <w:rFonts w:ascii="Arial" w:cs="Arial" w:eastAsia="Arial" w:hAnsi="Arial"/>
          <w:color w:val="000000"/>
          <w:sz w:val="22"/>
          <w:szCs w:val="22"/>
        </w:rPr>
        <w:t xml:space="preserve">VeedhiBhanushali/fraud-detection-system — github.com</w:t>
      </w:r>
    </w:p>
    <w:p>
      <w:pPr>
        <w:pStyle w:val="ListParagraph"/>
        <w:numPr>
          <w:ilvl w:val="0"/>
          <w:numId w:val="2"/>
        </w:numPr>
        <w:spacing w:after="40" w:before="40"/>
      </w:pPr>
      <w:r>
        <w:rPr>
          <w:rFonts w:ascii="Arial" w:cs="Arial" w:eastAsia="Arial" w:hAnsi="Arial"/>
          <w:color w:val="000000"/>
          <w:sz w:val="22"/>
          <w:szCs w:val="22"/>
        </w:rPr>
        <w:t xml:space="preserve">Luissalazarsalinas/Fraud-Detection — github.com</w:t>
      </w:r>
    </w:p>
    <w:p>
      <w:pPr>
        <w:pStyle w:val="ListParagraph"/>
        <w:numPr>
          <w:ilvl w:val="0"/>
          <w:numId w:val="2"/>
        </w:numPr>
        <w:spacing w:after="40" w:before="40"/>
      </w:pPr>
      <w:r>
        <w:rPr>
          <w:rFonts w:ascii="Arial" w:cs="Arial" w:eastAsia="Arial" w:hAnsi="Arial"/>
          <w:color w:val="000000"/>
          <w:sz w:val="22"/>
          <w:szCs w:val="22"/>
        </w:rPr>
        <w:t xml:space="preserve">Nilson Report 2024 — Card Fraud Losses Worldwide</w:t>
      </w:r>
    </w:p>
    <w:p>
      <w:pPr>
        <w:pStyle w:val="ListParagraph"/>
        <w:numPr>
          <w:ilvl w:val="0"/>
          <w:numId w:val="2"/>
        </w:numPr>
        <w:spacing w:after="40" w:before="40"/>
      </w:pPr>
      <w:r>
        <w:rPr>
          <w:rFonts w:ascii="Arial" w:cs="Arial" w:eastAsia="Arial" w:hAnsi="Arial"/>
          <w:color w:val="000000"/>
          <w:sz w:val="22"/>
          <w:szCs w:val="22"/>
        </w:rPr>
        <w:t xml:space="preserve">EU AI Act Article 13 — Transparency for High-Risk AI Systems</w:t>
      </w:r>
    </w:p>
    <w:p>
      <w:pPr>
        <w:pStyle w:val="ListParagraph"/>
        <w:numPr>
          <w:ilvl w:val="0"/>
          <w:numId w:val="2"/>
        </w:numPr>
        <w:spacing w:after="40" w:before="40"/>
      </w:pPr>
      <w:r>
        <w:rPr>
          <w:rFonts w:ascii="Arial" w:cs="Arial" w:eastAsia="Arial" w:hAnsi="Arial"/>
          <w:color w:val="000000"/>
          <w:sz w:val="22"/>
          <w:szCs w:val="22"/>
        </w:rPr>
        <w:t xml:space="preserve">Federal Reserve SR 11-7 — Guidance on Model Risk Management</w:t>
      </w:r>
    </w:p>
    <w:p>
      <w:pPr>
        <w:spacing w:after="80" w:before="80"/>
        <w:jc w:val="left"/>
      </w:pPr>
      <w:r>
        <w:rPr>
          <w:rFonts w:ascii="Arial" w:cs="Arial" w:eastAsia="Arial" w:hAnsi="Arial"/>
          <w:color w:val="000000"/>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2026-04-26T17:05:51.146Z</dcterms:created>
  <dcterms:modified xsi:type="dcterms:W3CDTF">2026-04-26T17:05:51.148Z</dcterms:modified>
</cp:coreProperties>
</file>

<file path=docProps/custom.xml><?xml version="1.0" encoding="utf-8"?>
<Properties xmlns="http://schemas.openxmlformats.org/officeDocument/2006/custom-properties" xmlns:vt="http://schemas.openxmlformats.org/officeDocument/2006/docPropsVTypes"/>
</file>