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Segoe UI" w:hAnsi="Segoe UI"/>
          <w:b/>
          <w:i w:val="0"/>
          <w:color w:val="132B4C"/>
          <w:sz w:val="40"/>
        </w:rPr>
        <w:t>Plate reading — ten-day plan</w:t>
      </w:r>
    </w:p>
    <w:p>
      <w:pPr>
        <w:spacing w:after="200"/>
      </w:pPr>
      <w:r>
        <w:rPr>
          <w:rFonts w:ascii="Segoe UI" w:hAnsi="Segoe UI"/>
          <w:b w:val="0"/>
          <w:i/>
          <w:color w:val="5C697C"/>
          <w:sz w:val="18"/>
        </w:rPr>
        <w:t>Gujarat Police CCTV platform · source: docs/PLATE_READING_SHORT_TERM_PLAN.md · rendered 2026-09-18</w:t>
      </w:r>
    </w:p>
    <w:p>
      <w:pPr>
        <w:spacing w:before="80" w:after="160"/>
        <w:pBdr>
          <w:bottom w:val="single" w:sz="6" w:color="C9D2DF"/>
        </w:pBdr>
      </w:pPr>
    </w:p>
    <w:p>
      <w:pPr>
        <w:spacing w:after="120"/>
      </w:pPr>
      <w:r>
        <w:rPr>
          <w:rFonts w:ascii="Segoe UI" w:hAnsi="Segoe UI"/>
          <w:b w:val="0"/>
          <w:i/>
          <w:color w:val="2E3948"/>
          <w:sz w:val="21"/>
        </w:rPr>
        <w:t>Built by our college team. There is no police or department involvement at this stage, so everything below is something we can do ourselves with what we have access to.</w:t>
      </w:r>
    </w:p>
    <w:p>
      <w:pPr>
        <w:keepNext/>
        <w:spacing w:before="220" w:after="100"/>
      </w:pPr>
      <w:r>
        <w:rPr>
          <w:rFonts w:ascii="Segoe UI" w:hAnsi="Segoe UI"/>
          <w:b/>
          <w:i w:val="0"/>
          <w:color w:val="1C4173"/>
          <w:sz w:val="25"/>
        </w:rPr>
        <w:t>1. Objective</w:t>
      </w:r>
    </w:p>
    <w:p>
      <w:pPr>
        <w:spacing w:after="120"/>
      </w:pPr>
      <w:r>
        <w:rPr>
          <w:rFonts w:ascii="Segoe UI" w:hAnsi="Segoe UI"/>
          <w:b w:val="0"/>
          <w:i w:val="0"/>
          <w:color w:val="2E3948"/>
          <w:sz w:val="21"/>
        </w:rPr>
        <w:t>Read as many plates as the footage genuinely allows, and be right when we do. Ten days is enough to attack all three things holding us back at once: we throw away almost every frame, we decide from one look instead of many, and our recognizer has never seen an Indian plate.</w:t>
      </w:r>
    </w:p>
    <w:p>
      <w:pPr>
        <w:spacing w:after="120"/>
      </w:pPr>
      <w:r>
        <w:rPr>
          <w:rFonts w:ascii="Segoe UI" w:hAnsi="Segoe UI"/>
          <w:b w:val="0"/>
          <w:i w:val="0"/>
          <w:color w:val="2E3948"/>
          <w:sz w:val="21"/>
        </w:rPr>
        <w:t xml:space="preserve">Reliable still means the same thing: return a plate only when the pixels support it, say </w:t>
      </w:r>
      <w:r>
        <w:rPr>
          <w:rFonts w:ascii="Consolas" w:hAnsi="Consolas" w:eastAsia="Consolas" w:cs="Consolas"/>
          <w:b w:val="0"/>
          <w:i w:val="0"/>
          <w:color w:val="8A2B2B"/>
          <w:sz w:val="20"/>
        </w:rPr>
        <w:t>unknown</w:t>
      </w:r>
      <w:r>
        <w:rPr>
          <w:rFonts w:ascii="Segoe UI" w:hAnsi="Segoe UI"/>
          <w:b w:val="0"/>
          <w:i w:val="0"/>
          <w:color w:val="2E3948"/>
          <w:sz w:val="21"/>
        </w:rPr>
        <w:t xml:space="preserve"> when they do not, and keep the evidence either way. Coverage is what we are trying to raise; precision is the promise we do not break to get it.</w:t>
      </w:r>
    </w:p>
    <w:p>
      <w:pPr>
        <w:spacing w:before="80" w:after="160"/>
        <w:pBdr>
          <w:bottom w:val="single" w:sz="6" w:color="C9D2DF"/>
        </w:pBdr>
      </w:pPr>
    </w:p>
    <w:p>
      <w:pPr>
        <w:keepNext/>
        <w:spacing w:before="220" w:after="100"/>
      </w:pPr>
      <w:r>
        <w:rPr>
          <w:rFonts w:ascii="Segoe UI" w:hAnsi="Segoe UI"/>
          <w:b/>
          <w:i w:val="0"/>
          <w:color w:val="1C4173"/>
          <w:sz w:val="25"/>
        </w:rPr>
        <w:t>2. Why plate reading fails today</w:t>
      </w:r>
    </w:p>
    <w:p>
      <w:pPr>
        <w:spacing w:after="120"/>
      </w:pPr>
      <w:r>
        <w:rPr>
          <w:rFonts w:ascii="Segoe UI" w:hAnsi="Segoe UI"/>
          <w:b/>
          <w:i w:val="0"/>
          <w:color w:val="2E3948"/>
          <w:sz w:val="21"/>
        </w:rPr>
        <w:t>We sample about one frame in eighteen.</w:t>
      </w:r>
      <w:r>
        <w:rPr>
          <w:rFonts w:ascii="Segoe UI" w:hAnsi="Segoe UI"/>
          <w:b w:val="0"/>
          <w:i w:val="0"/>
          <w:color w:val="2E3948"/>
          <w:sz w:val="21"/>
        </w:rPr>
        <w:t xml:space="preserve"> A vehicle stays in view for 6 seconds at the 75th percentile and 15 at the 90th — 180 to 460 frames at 30 fps. We currently take </w:t>
      </w:r>
      <w:r>
        <w:rPr>
          <w:rFonts w:ascii="Segoe UI" w:hAnsi="Segoe UI"/>
          <w:b/>
          <w:i w:val="0"/>
          <w:color w:val="2E3948"/>
          <w:sz w:val="21"/>
        </w:rPr>
        <w:t>one</w:t>
      </w:r>
      <w:r>
        <w:rPr>
          <w:rFonts w:ascii="Segoe UI" w:hAnsi="Segoe UI"/>
          <w:b w:val="0"/>
          <w:i w:val="0"/>
          <w:color w:val="2E3948"/>
          <w:sz w:val="21"/>
        </w:rPr>
        <w:t xml:space="preserve"> plate look for 969 of 1,432 tracks and two for another 373. Roughly 99% of the available evidence is discarded before anything else happens.</w:t>
      </w:r>
    </w:p>
    <w:p>
      <w:pPr>
        <w:spacing w:after="120"/>
      </w:pPr>
      <w:r>
        <w:rPr>
          <w:rFonts w:ascii="Segoe UI" w:hAnsi="Segoe UI"/>
          <w:b w:val="0"/>
          <w:i w:val="0"/>
          <w:color w:val="2E3948"/>
          <w:sz w:val="21"/>
        </w:rPr>
        <w:t xml:space="preserve">This also means </w:t>
      </w:r>
      <w:r>
        <w:rPr>
          <w:rFonts w:ascii="Segoe UI" w:hAnsi="Segoe UI"/>
          <w:b/>
          <w:i w:val="0"/>
          <w:color w:val="2E3948"/>
          <w:sz w:val="21"/>
        </w:rPr>
        <w:t>our own pixel-size figures are too pessimistic</w:t>
      </w:r>
      <w:r>
        <w:rPr>
          <w:rFonts w:ascii="Segoe UI" w:hAnsi="Segoe UI"/>
          <w:b w:val="0"/>
          <w:i w:val="0"/>
          <w:color w:val="2E3948"/>
          <w:sz w:val="21"/>
        </w:rPr>
        <w:t>. The "median plate is 27 px, only 6% of tracks reach 80 px" numbers are the largest of one or two randomly sampled frames, not the largest frame that existed. A plate grows as the vehicle approaches; sampling two points on that curve and calling the bigger one "the best frame" systematically understates the peak. Measuring the real best-frame distribution is the first job of Day 1, and it may change how much of this footage is readable at all.</w:t>
      </w:r>
    </w:p>
    <w:p>
      <w:pPr>
        <w:spacing w:after="120"/>
      </w:pPr>
      <w:r>
        <w:rPr>
          <w:rFonts w:ascii="Segoe UI" w:hAnsi="Segoe UI"/>
          <w:b/>
          <w:i w:val="0"/>
          <w:color w:val="2E3948"/>
          <w:sz w:val="21"/>
        </w:rPr>
        <w:t>We decide from a single frame.</w:t>
      </w:r>
      <w:r>
        <w:rPr>
          <w:rFonts w:ascii="Segoe UI" w:hAnsi="Segoe UI"/>
          <w:b w:val="0"/>
          <w:i w:val="0"/>
          <w:color w:val="2E3948"/>
          <w:sz w:val="21"/>
        </w:rPr>
        <w:t xml:space="preserve"> Even with several looks, the system decides per frame and then lets a guessed string spread to frames where the reader returned nothing. Published results on exactly this problem put single-frame recognition at 14% and multi-frame at 86% on plates around 88 px wide. One look is the weakest possible way to use a video.</w:t>
      </w:r>
    </w:p>
    <w:p>
      <w:pPr>
        <w:spacing w:after="120"/>
      </w:pPr>
      <w:r>
        <w:rPr>
          <w:rFonts w:ascii="Segoe UI" w:hAnsi="Segoe UI"/>
          <w:b/>
          <w:i w:val="0"/>
          <w:color w:val="2E3948"/>
          <w:sz w:val="21"/>
        </w:rPr>
        <w:t>No recognizer has been trained for this.</w:t>
      </w:r>
      <w:r>
        <w:rPr>
          <w:rFonts w:ascii="Segoe UI" w:hAnsi="Segoe UI"/>
          <w:b w:val="0"/>
          <w:i w:val="0"/>
          <w:color w:val="2E3948"/>
          <w:sz w:val="21"/>
        </w:rPr>
        <w:t xml:space="preserve"> </w:t>
      </w:r>
      <w:r>
        <w:rPr>
          <w:rFonts w:ascii="Consolas" w:hAnsi="Consolas" w:eastAsia="Consolas" w:cs="Consolas"/>
          <w:b w:val="0"/>
          <w:i w:val="0"/>
          <w:color w:val="8A2B2B"/>
          <w:sz w:val="20"/>
        </w:rPr>
        <w:t>cct-s-v2-global-model</w:t>
      </w:r>
      <w:r>
        <w:rPr>
          <w:rFonts w:ascii="Segoe UI" w:hAnsi="Segoe UI"/>
          <w:b w:val="0"/>
          <w:i w:val="0"/>
          <w:color w:val="2E3948"/>
          <w:sz w:val="21"/>
        </w:rPr>
        <w:t xml:space="preserve"> is a general Latin plate model; its own configuration lists dozens of countries and India is not among them. Worse, it squashes every crop to 128×64 and reads ten slots left to right — so a </w:t>
      </w:r>
      <w:r>
        <w:rPr>
          <w:rFonts w:ascii="Segoe UI" w:hAnsi="Segoe UI"/>
          <w:b/>
          <w:i w:val="0"/>
          <w:color w:val="2E3948"/>
          <w:sz w:val="21"/>
        </w:rPr>
        <w:t>two-line plate is structurally unreadable, not merely blurry</w:t>
      </w:r>
      <w:r>
        <w:rPr>
          <w:rFonts w:ascii="Segoe UI" w:hAnsi="Segoe UI"/>
          <w:b w:val="0"/>
          <w:i w:val="0"/>
          <w:color w:val="2E3948"/>
          <w:sz w:val="21"/>
        </w:rPr>
        <w:t>. About 30% of Indian plates in our own crop bank are two-line. That is roughly a third of all plates we currently cannot read at any resolution.</w:t>
      </w:r>
    </w:p>
    <w:p>
      <w:pPr>
        <w:spacing w:after="120"/>
      </w:pPr>
      <w:r>
        <w:rPr>
          <w:rFonts w:ascii="Segoe UI" w:hAnsi="Segoe UI"/>
          <w:b/>
          <w:i w:val="0"/>
          <w:color w:val="2E3948"/>
          <w:sz w:val="21"/>
        </w:rPr>
        <w:t>And some plates genuinely are not in the picture.</w:t>
      </w:r>
      <w:r>
        <w:rPr>
          <w:rFonts w:ascii="Segoe UI" w:hAnsi="Segoe UI"/>
          <w:b w:val="0"/>
          <w:i w:val="0"/>
          <w:color w:val="2E3948"/>
          <w:sz w:val="21"/>
        </w:rPr>
        <w:t xml:space="preserve"> On the wide Ahmedabad views a distant plate really is a few pixels across. Nothing recovers those, and this plan does not pretend otherwise.</w:t>
      </w:r>
    </w:p>
    <w:p>
      <w:pPr>
        <w:spacing w:before="80" w:after="160"/>
        <w:pBdr>
          <w:bottom w:val="single" w:sz="6" w:color="C9D2DF"/>
        </w:pBdr>
      </w:pPr>
    </w:p>
    <w:p>
      <w:pPr>
        <w:keepNext/>
        <w:spacing w:before="220" w:after="100"/>
      </w:pPr>
      <w:r>
        <w:rPr>
          <w:rFonts w:ascii="Segoe UI" w:hAnsi="Segoe UI"/>
          <w:b/>
          <w:i w:val="0"/>
          <w:color w:val="1C4173"/>
          <w:sz w:val="25"/>
        </w:rPr>
        <w:t>3. What the published work says</w:t>
      </w:r>
    </w:p>
    <w:p>
      <w:pPr>
        <w:spacing w:after="120"/>
      </w:pPr>
      <w:r>
        <w:rPr>
          <w:rFonts w:ascii="Segoe UI" w:hAnsi="Segoe UI"/>
          <w:b w:val="0"/>
          <w:i w:val="0"/>
          <w:color w:val="2E3948"/>
          <w:sz w:val="21"/>
        </w:rPr>
        <w:t>Worth stating because it settles two arguments we have been having.</w:t>
      </w:r>
    </w:p>
    <w:p>
      <w:pPr>
        <w:pStyle w:val="ListBullet"/>
        <w:spacing w:after="60"/>
        <w:ind w:left="403"/>
      </w:pPr>
      <w:r>
        <w:rPr>
          <w:rFonts w:ascii="Segoe UI" w:hAnsi="Segoe UI"/>
          <w:b/>
          <w:i w:val="0"/>
          <w:color w:val="2E3948"/>
          <w:sz w:val="21"/>
        </w:rPr>
        <w:t>This exact problem now has a benchmark.</w:t>
      </w:r>
      <w:r>
        <w:rPr>
          <w:rFonts w:ascii="Segoe UI" w:hAnsi="Segoe UI"/>
          <w:b w:val="0"/>
          <w:i w:val="0"/>
          <w:color w:val="2E3948"/>
          <w:sz w:val="21"/>
        </w:rPr>
        <w:t xml:space="preserve"> The ICPR 2026 competition on low-resolution plate recognition drew 269 teams on real surveillance footage, organised as tracks of five low-res frames per plate. The winner reached 82%, the average across 99 teams was 61%, and the top ten were separated by three points. Roughly 80% on genuinely low-resolution plates is achievable.</w:t>
      </w:r>
    </w:p>
    <w:p>
      <w:pPr>
        <w:pStyle w:val="ListBullet"/>
        <w:spacing w:after="60"/>
        <w:ind w:left="403"/>
      </w:pPr>
      <w:r>
        <w:rPr>
          <w:rFonts w:ascii="Segoe UI" w:hAnsi="Segoe UI"/>
          <w:b/>
          <w:i w:val="0"/>
          <w:color w:val="2E3948"/>
          <w:sz w:val="21"/>
        </w:rPr>
        <w:t>Super-resolution is optional.</w:t>
      </w:r>
      <w:r>
        <w:rPr>
          <w:rFonts w:ascii="Segoe UI" w:hAnsi="Segoe UI"/>
          <w:b w:val="0"/>
          <w:i w:val="0"/>
          <w:color w:val="2E3948"/>
          <w:sz w:val="21"/>
        </w:rPr>
        <w:t xml:space="preserve"> First place used restoration models. </w:t>
      </w:r>
      <w:r>
        <w:rPr>
          <w:rFonts w:ascii="Segoe UI" w:hAnsi="Segoe UI"/>
          <w:b/>
          <w:i w:val="0"/>
          <w:color w:val="2E3948"/>
          <w:sz w:val="21"/>
        </w:rPr>
        <w:t>Third place used none at all</w:t>
      </w:r>
      <w:r>
        <w:rPr>
          <w:rFonts w:ascii="Segoe UI" w:hAnsi="Segoe UI"/>
          <w:b w:val="0"/>
          <w:i w:val="0"/>
          <w:color w:val="2E3948"/>
          <w:sz w:val="21"/>
        </w:rPr>
        <w:t xml:space="preserve"> — direct recognition from the low-res frames, character voting, layout masks — and finished two points behind. What all five leaders shared was multi-frame fusion, plate-format constraints, and ensembling. This matches our own result: our trained restoration models improved image quality scores substantially and improved plate reading by nothing.</w:t>
      </w:r>
    </w:p>
    <w:p>
      <w:pPr>
        <w:pStyle w:val="ListBullet"/>
        <w:spacing w:after="60"/>
        <w:ind w:left="403"/>
      </w:pPr>
      <w:r>
        <w:rPr>
          <w:rFonts w:ascii="Segoe UI" w:hAnsi="Segoe UI"/>
          <w:b/>
          <w:i w:val="0"/>
          <w:color w:val="2E3948"/>
          <w:sz w:val="21"/>
        </w:rPr>
        <w:t>Confidence quality is a separate axis from accuracy.</w:t>
      </w:r>
      <w:r>
        <w:rPr>
          <w:rFonts w:ascii="Segoe UI" w:hAnsi="Segoe UI"/>
          <w:b w:val="0"/>
          <w:i w:val="0"/>
          <w:color w:val="2E3948"/>
          <w:sz w:val="21"/>
        </w:rPr>
        <w:t xml:space="preserve"> The competition scored a "confidence gap" — the separation between confidence on correct and incorrect reads — and found systems with identical accuracy differing sharply on it. That is the property our abstention design is for, and we should report it rather than only reporting accuracy.</w:t>
      </w:r>
    </w:p>
    <w:p>
      <w:pPr>
        <w:spacing w:before="80" w:after="160"/>
        <w:pBdr>
          <w:bottom w:val="single" w:sz="6" w:color="C9D2DF"/>
        </w:pBdr>
      </w:pPr>
    </w:p>
    <w:p>
      <w:pPr>
        <w:keepNext/>
        <w:spacing w:before="220" w:after="100"/>
      </w:pPr>
      <w:r>
        <w:rPr>
          <w:rFonts w:ascii="Segoe UI" w:hAnsi="Segoe UI"/>
          <w:b/>
          <w:i w:val="0"/>
          <w:color w:val="1C4173"/>
          <w:sz w:val="25"/>
        </w:rPr>
        <w:t>4. The three levers</w:t>
      </w:r>
    </w:p>
    <w:p>
      <w:pPr>
        <w:spacing w:after="120"/>
      </w:pPr>
      <w:r>
        <w:rPr>
          <w:rFonts w:ascii="Segoe UI" w:hAnsi="Segoe UI"/>
          <w:b w:val="0"/>
          <w:i w:val="0"/>
          <w:color w:val="2E3948"/>
          <w:sz w:val="21"/>
        </w:rPr>
        <w:t>They multiply. More frames makes fusion possible; fusion makes a weak reader usable; a trained reader makes every frame stronger.</w:t>
      </w:r>
    </w:p>
    <w:tbl>
      <w:tblPr>
        <w:tblW w:type="auto" w:w="0"/>
        <w:jc w:val="center"/>
        <w:tblLayout w:type="fixed"/>
        <w:tblLook w:firstColumn="1" w:firstRow="1" w:lastColumn="0" w:lastRow="0" w:noHBand="0" w:noVBand="1" w:val="04A0"/>
        <w:tblBorders>
          <w:top w:val="single" w:sz="4" w:color="C9D2DF"/>
          <w:left w:val="single" w:sz="4" w:color="C9D2DF"/>
          <w:bottom w:val="single" w:sz="4" w:color="C9D2DF"/>
          <w:right w:val="single" w:sz="4" w:color="C9D2DF"/>
          <w:insideH w:val="single" w:sz="4" w:color="C9D2DF"/>
          <w:insideV w:val="single" w:sz="4" w:color="C9D2DF"/>
        </w:tblBorders>
      </w:tblPr>
      <w:tblGrid>
        <w:gridCol w:w="2473"/>
        <w:gridCol w:w="2473"/>
        <w:gridCol w:w="2473"/>
        <w:gridCol w:w="2473"/>
      </w:tblGrid>
      <w:tr>
        <w:trPr>
          <w:tblHeader w:val="true"/>
        </w:trPr>
        <w:tc>
          <w:tcPr>
            <w:tcW w:type="dxa" w:w="826"/>
            <w:shd w:val="clear" w:fill="132B4C"/>
          </w:tcPr>
          <w:p>
            <w:pPr>
              <w:spacing w:after="40" w:before="40"/>
            </w:pPr>
            <w:r/>
          </w:p>
        </w:tc>
        <w:tc>
          <w:tcPr>
            <w:tcW w:type="dxa" w:w="3022"/>
            <w:shd w:val="clear" w:fill="132B4C"/>
          </w:tcPr>
          <w:p>
            <w:pPr>
              <w:spacing w:after="40" w:before="40"/>
            </w:pPr>
            <w:r/>
            <w:r>
              <w:rPr>
                <w:rFonts w:ascii="Segoe UI" w:hAnsi="Segoe UI"/>
                <w:b/>
                <w:i w:val="0"/>
                <w:color w:val="FFFFFF"/>
                <w:sz w:val="19"/>
              </w:rPr>
              <w:t>Lever</w:t>
            </w:r>
          </w:p>
        </w:tc>
        <w:tc>
          <w:tcPr>
            <w:tcW w:type="dxa" w:w="3022"/>
            <w:shd w:val="clear" w:fill="132B4C"/>
          </w:tcPr>
          <w:p>
            <w:pPr>
              <w:spacing w:after="40" w:before="40"/>
            </w:pPr>
            <w:r/>
            <w:r>
              <w:rPr>
                <w:rFonts w:ascii="Segoe UI" w:hAnsi="Segoe UI"/>
                <w:b/>
                <w:i w:val="0"/>
                <w:color w:val="FFFFFF"/>
                <w:sz w:val="19"/>
              </w:rPr>
              <w:t>Why it should work</w:t>
            </w:r>
          </w:p>
        </w:tc>
        <w:tc>
          <w:tcPr>
            <w:tcW w:type="dxa" w:w="3022"/>
            <w:shd w:val="clear" w:fill="132B4C"/>
          </w:tcPr>
          <w:p>
            <w:pPr>
              <w:spacing w:after="40" w:before="40"/>
            </w:pPr>
            <w:r/>
            <w:r>
              <w:rPr>
                <w:rFonts w:ascii="Segoe UI" w:hAnsi="Segoe UI"/>
                <w:b/>
                <w:i w:val="0"/>
                <w:color w:val="FFFFFF"/>
                <w:sz w:val="19"/>
              </w:rPr>
              <w:t>Cost</w:t>
            </w:r>
          </w:p>
        </w:tc>
      </w:tr>
      <w:tr>
        <w:tc>
          <w:tcPr>
            <w:tcW w:type="dxa" w:w="826"/>
            <w:shd w:val="clear" w:fill="FFFFFF"/>
          </w:tcPr>
          <w:p>
            <w:pPr>
              <w:spacing w:after="40" w:before="40"/>
            </w:pPr>
            <w:r/>
            <w:r>
              <w:rPr>
                <w:rFonts w:ascii="Segoe UI" w:hAnsi="Segoe UI"/>
                <w:b/>
                <w:i w:val="0"/>
                <w:color w:val="2E3948"/>
                <w:sz w:val="19"/>
              </w:rPr>
              <w:t>1</w:t>
            </w:r>
          </w:p>
        </w:tc>
        <w:tc>
          <w:tcPr>
            <w:tcW w:type="dxa" w:w="3022"/>
            <w:shd w:val="clear" w:fill="FFFFFF"/>
          </w:tcPr>
          <w:p>
            <w:pPr>
              <w:spacing w:after="40" w:before="40"/>
            </w:pPr>
            <w:r/>
            <w:r>
              <w:rPr>
                <w:rFonts w:ascii="Segoe UI" w:hAnsi="Segoe UI"/>
                <w:b/>
                <w:i w:val="0"/>
                <w:color w:val="2E3948"/>
                <w:sz w:val="19"/>
              </w:rPr>
              <w:t>Look at every frame the vehicle is visible in</w:t>
            </w:r>
          </w:p>
        </w:tc>
        <w:tc>
          <w:tcPr>
            <w:tcW w:type="dxa" w:w="3022"/>
            <w:shd w:val="clear" w:fill="FFFFFF"/>
          </w:tcPr>
          <w:p>
            <w:pPr>
              <w:spacing w:after="40" w:before="40"/>
            </w:pPr>
            <w:r/>
            <w:r>
              <w:rPr>
                <w:rFonts w:ascii="Segoe UI" w:hAnsi="Segoe UI"/>
                <w:b w:val="0"/>
                <w:i w:val="0"/>
                <w:color w:val="2E3948"/>
                <w:sz w:val="19"/>
              </w:rPr>
              <w:t>We are discarding 99% of the evidence, and nothing downstream works without frames</w:t>
            </w:r>
          </w:p>
        </w:tc>
        <w:tc>
          <w:tcPr>
            <w:tcW w:type="dxa" w:w="3022"/>
            <w:shd w:val="clear" w:fill="FFFFFF"/>
          </w:tcPr>
          <w:p>
            <w:pPr>
              <w:spacing w:after="40" w:before="40"/>
            </w:pPr>
            <w:r/>
            <w:r>
              <w:rPr>
                <w:rFonts w:ascii="Segoe UI" w:hAnsi="Segoe UI"/>
                <w:b w:val="0"/>
                <w:i w:val="0"/>
                <w:color w:val="2E3948"/>
                <w:sz w:val="19"/>
              </w:rPr>
              <w:t>Configuration, plus a GPU build of the inference runtime. Effectively free</w:t>
            </w:r>
          </w:p>
        </w:tc>
      </w:tr>
      <w:tr>
        <w:tc>
          <w:tcPr>
            <w:tcW w:type="dxa" w:w="826"/>
            <w:shd w:val="clear" w:fill="F5F7FB"/>
          </w:tcPr>
          <w:p>
            <w:pPr>
              <w:spacing w:after="40" w:before="40"/>
            </w:pPr>
            <w:r/>
            <w:r>
              <w:rPr>
                <w:rFonts w:ascii="Segoe UI" w:hAnsi="Segoe UI"/>
                <w:b/>
                <w:i w:val="0"/>
                <w:color w:val="2E3948"/>
                <w:sz w:val="19"/>
              </w:rPr>
              <w:t>2</w:t>
            </w:r>
          </w:p>
        </w:tc>
        <w:tc>
          <w:tcPr>
            <w:tcW w:type="dxa" w:w="3022"/>
            <w:shd w:val="clear" w:fill="F5F7FB"/>
          </w:tcPr>
          <w:p>
            <w:pPr>
              <w:spacing w:after="40" w:before="40"/>
            </w:pPr>
            <w:r/>
            <w:r>
              <w:rPr>
                <w:rFonts w:ascii="Segoe UI" w:hAnsi="Segoe UI"/>
                <w:b/>
                <w:i w:val="0"/>
                <w:color w:val="2E3948"/>
                <w:sz w:val="19"/>
              </w:rPr>
              <w:t>One decision per vehicle, fusing character probabilities across its frames</w:t>
            </w:r>
          </w:p>
        </w:tc>
        <w:tc>
          <w:tcPr>
            <w:tcW w:type="dxa" w:w="3022"/>
            <w:shd w:val="clear" w:fill="F5F7FB"/>
          </w:tcPr>
          <w:p>
            <w:pPr>
              <w:spacing w:after="40" w:before="40"/>
            </w:pPr>
            <w:r/>
            <w:r>
              <w:rPr>
                <w:rFonts w:ascii="Segoe UI" w:hAnsi="Segoe UI"/>
                <w:b w:val="0"/>
                <w:i w:val="0"/>
                <w:color w:val="2E3948"/>
                <w:sz w:val="19"/>
              </w:rPr>
              <w:t>The largest published gain on this problem, and the one thing every competition leader did</w:t>
            </w:r>
          </w:p>
        </w:tc>
        <w:tc>
          <w:tcPr>
            <w:tcW w:type="dxa" w:w="3022"/>
            <w:shd w:val="clear" w:fill="F5F7FB"/>
          </w:tcPr>
          <w:p>
            <w:pPr>
              <w:spacing w:after="40" w:before="40"/>
            </w:pPr>
            <w:r/>
            <w:r>
              <w:rPr>
                <w:rFonts w:ascii="Segoe UI" w:hAnsi="Segoe UI"/>
                <w:b w:val="0"/>
                <w:i w:val="0"/>
                <w:color w:val="2E3948"/>
                <w:sz w:val="19"/>
              </w:rPr>
              <w:t>A few days, no training needed</w:t>
            </w:r>
          </w:p>
        </w:tc>
      </w:tr>
      <w:tr>
        <w:tc>
          <w:tcPr>
            <w:tcW w:type="dxa" w:w="826"/>
            <w:shd w:val="clear" w:fill="FFFFFF"/>
          </w:tcPr>
          <w:p>
            <w:pPr>
              <w:spacing w:after="40" w:before="40"/>
            </w:pPr>
            <w:r/>
            <w:r>
              <w:rPr>
                <w:rFonts w:ascii="Segoe UI" w:hAnsi="Segoe UI"/>
                <w:b/>
                <w:i w:val="0"/>
                <w:color w:val="2E3948"/>
                <w:sz w:val="19"/>
              </w:rPr>
              <w:t>3</w:t>
            </w:r>
          </w:p>
        </w:tc>
        <w:tc>
          <w:tcPr>
            <w:tcW w:type="dxa" w:w="3022"/>
            <w:shd w:val="clear" w:fill="FFFFFF"/>
          </w:tcPr>
          <w:p>
            <w:pPr>
              <w:spacing w:after="40" w:before="40"/>
            </w:pPr>
            <w:r/>
            <w:r>
              <w:rPr>
                <w:rFonts w:ascii="Segoe UI" w:hAnsi="Segoe UI"/>
                <w:b/>
                <w:i w:val="0"/>
                <w:color w:val="2E3948"/>
                <w:sz w:val="19"/>
              </w:rPr>
              <w:t>Fine-tune the recognizer on Indian plates degraded to match our cameras</w:t>
            </w:r>
          </w:p>
        </w:tc>
        <w:tc>
          <w:tcPr>
            <w:tcW w:type="dxa" w:w="3022"/>
            <w:shd w:val="clear" w:fill="FFFFFF"/>
          </w:tcPr>
          <w:p>
            <w:pPr>
              <w:spacing w:after="40" w:before="40"/>
            </w:pPr>
            <w:r/>
            <w:r>
              <w:rPr>
                <w:rFonts w:ascii="Segoe UI" w:hAnsi="Segoe UI"/>
                <w:b w:val="0"/>
                <w:i w:val="0"/>
                <w:color w:val="2E3948"/>
                <w:sz w:val="19"/>
              </w:rPr>
              <w:t>Fixes the two-line blindness and the Indian font and format gap</w:t>
            </w:r>
          </w:p>
        </w:tc>
        <w:tc>
          <w:tcPr>
            <w:tcW w:type="dxa" w:w="3022"/>
            <w:shd w:val="clear" w:fill="FFFFFF"/>
          </w:tcPr>
          <w:p>
            <w:pPr>
              <w:spacing w:after="40" w:before="40"/>
            </w:pPr>
            <w:r/>
            <w:r>
              <w:rPr>
                <w:rFonts w:ascii="Segoe UI" w:hAnsi="Segoe UI"/>
                <w:b w:val="0"/>
                <w:i w:val="0"/>
                <w:color w:val="2E3948"/>
                <w:sz w:val="19"/>
              </w:rPr>
              <w:t>Labelling effort plus a few GPU-hours</w:t>
            </w:r>
          </w:p>
        </w:tc>
      </w:tr>
    </w:tbl>
    <w:p>
      <w:pPr>
        <w:spacing w:after="80"/>
      </w:pPr>
    </w:p>
    <w:p>
      <w:pPr>
        <w:spacing w:after="120"/>
      </w:pPr>
      <w:r>
        <w:rPr>
          <w:rFonts w:ascii="Segoe UI" w:hAnsi="Segoe UI"/>
          <w:b/>
          <w:i w:val="0"/>
          <w:color w:val="2E3948"/>
          <w:sz w:val="21"/>
        </w:rPr>
        <w:t>What stays out of the reading path:</w:t>
      </w:r>
      <w:r>
        <w:rPr>
          <w:rFonts w:ascii="Segoe UI" w:hAnsi="Segoe UI"/>
          <w:b w:val="0"/>
          <w:i w:val="0"/>
          <w:color w:val="2E3948"/>
          <w:sz w:val="21"/>
        </w:rPr>
        <w:t xml:space="preserve"> restoration and "AI unblurring" (no measured gain here, and optional even for the competition winners), and a vision model as reader. Both remain useful as something a human reviewer can look at, clearly labelled as generated.</w:t>
      </w:r>
    </w:p>
    <w:p>
      <w:pPr>
        <w:spacing w:after="120"/>
      </w:pPr>
      <w:r>
        <w:rPr>
          <w:rFonts w:ascii="Segoe UI" w:hAnsi="Segoe UI"/>
          <w:b/>
          <w:i w:val="0"/>
          <w:color w:val="2E3948"/>
          <w:sz w:val="21"/>
        </w:rPr>
        <w:t>Two cheap coverage wins alongside:</w:t>
      </w:r>
      <w:r>
        <w:rPr>
          <w:rFonts w:ascii="Segoe UI" w:hAnsi="Segoe UI"/>
          <w:b w:val="0"/>
          <w:i w:val="0"/>
          <w:color w:val="2E3948"/>
          <w:sz w:val="21"/>
        </w:rPr>
        <w:t xml:space="preserve"> mask the burnt-in camera caption before plate detection — 356 of 2,414 "plates" we found were the caption itself — and get more cameras decoding, since only 8 of 25 currently do.</w:t>
      </w:r>
    </w:p>
    <w:p>
      <w:pPr>
        <w:spacing w:before="80" w:after="160"/>
        <w:pBdr>
          <w:bottom w:val="single" w:sz="6" w:color="C9D2DF"/>
        </w:pBdr>
      </w:pPr>
    </w:p>
    <w:p>
      <w:pPr>
        <w:keepNext/>
        <w:spacing w:before="220" w:after="100"/>
      </w:pPr>
      <w:r>
        <w:rPr>
          <w:rFonts w:ascii="Segoe UI" w:hAnsi="Segoe UI"/>
          <w:b/>
          <w:i w:val="0"/>
          <w:color w:val="1C4173"/>
          <w:sz w:val="25"/>
        </w:rPr>
        <w:t>5. What we already have that makes this possible in ten days</w:t>
      </w:r>
    </w:p>
    <w:p>
      <w:pPr>
        <w:pStyle w:val="ListBullet"/>
        <w:spacing w:after="60"/>
        <w:ind w:left="403"/>
      </w:pPr>
      <w:r>
        <w:rPr>
          <w:rFonts w:ascii="Segoe UI" w:hAnsi="Segoe UI"/>
          <w:b/>
          <w:i w:val="0"/>
          <w:color w:val="2E3948"/>
          <w:sz w:val="21"/>
        </w:rPr>
        <w:t>4,287 unique Indian plate crops on disk</w:t>
      </w:r>
      <w:r>
        <w:rPr>
          <w:rFonts w:ascii="Segoe UI" w:hAnsi="Segoe UI"/>
          <w:b w:val="0"/>
          <w:i w:val="0"/>
          <w:color w:val="2E3948"/>
          <w:sz w:val="21"/>
        </w:rPr>
        <w:t xml:space="preserve">, sharp and already cropped, from public Kaggle and Roboflow sources — with </w:t>
      </w:r>
      <w:r>
        <w:rPr>
          <w:rFonts w:ascii="Segoe UI" w:hAnsi="Segoe UI"/>
          <w:b/>
          <w:i w:val="0"/>
          <w:color w:val="2E3948"/>
          <w:sz w:val="21"/>
        </w:rPr>
        <w:t>4,242 carrying a machine-suggested reading</w:t>
      </w:r>
      <w:r>
        <w:rPr>
          <w:rFonts w:ascii="Segoe UI" w:hAnsi="Segoe UI"/>
          <w:b w:val="0"/>
          <w:i w:val="0"/>
          <w:color w:val="2E3948"/>
          <w:sz w:val="21"/>
        </w:rPr>
        <w:t>, 1,752 of them at high confidence. Correcting a suggestion is far quicker than typing from scratch, so a few thousand training labels is a realistic ten to fifteen person-hours rather than a month.</w:t>
      </w:r>
    </w:p>
    <w:p>
      <w:pPr>
        <w:pStyle w:val="ListBullet"/>
        <w:spacing w:after="60"/>
        <w:ind w:left="403"/>
      </w:pPr>
      <w:r>
        <w:rPr>
          <w:rFonts w:ascii="Segoe UI" w:hAnsi="Segoe UI"/>
          <w:b/>
          <w:i w:val="0"/>
          <w:color w:val="2E3948"/>
          <w:sz w:val="21"/>
        </w:rPr>
        <w:t>A degradation pipeline already calibrated against our own CCTV reference crops</w:t>
      </w:r>
      <w:r>
        <w:rPr>
          <w:rFonts w:ascii="Segoe UI" w:hAnsi="Segoe UI"/>
          <w:b w:val="0"/>
          <w:i w:val="0"/>
          <w:color w:val="2E3948"/>
          <w:sz w:val="21"/>
        </w:rPr>
        <w:t>, so we can make those clean Indian plates look like our cameras' output rather than guessing.</w:t>
      </w:r>
    </w:p>
    <w:p>
      <w:pPr>
        <w:pStyle w:val="ListBullet"/>
        <w:spacing w:after="60"/>
        <w:ind w:left="403"/>
      </w:pPr>
      <w:r>
        <w:rPr>
          <w:rFonts w:ascii="Segoe UI" w:hAnsi="Segoe UI"/>
          <w:b/>
          <w:i w:val="0"/>
          <w:color w:val="2E3948"/>
          <w:sz w:val="21"/>
        </w:rPr>
        <w:t>A recognizer that supports fine-tuning</w:t>
      </w:r>
      <w:r>
        <w:rPr>
          <w:rFonts w:ascii="Segoe UI" w:hAnsi="Segoe UI"/>
          <w:b w:val="0"/>
          <w:i w:val="0"/>
          <w:color w:val="2E3948"/>
          <w:sz w:val="21"/>
        </w:rPr>
        <w:t xml:space="preserve"> from a simple table of image path and plate text, with a worked example, augmentation, and export back to the format our pipeline already loads.</w:t>
      </w:r>
    </w:p>
    <w:p>
      <w:pPr>
        <w:spacing w:before="80" w:after="160"/>
        <w:pBdr>
          <w:bottom w:val="single" w:sz="6" w:color="C9D2DF"/>
        </w:pBdr>
      </w:pPr>
    </w:p>
    <w:p>
      <w:pPr>
        <w:keepNext/>
        <w:spacing w:before="220" w:after="100"/>
      </w:pPr>
      <w:r>
        <w:rPr>
          <w:rFonts w:ascii="Segoe UI" w:hAnsi="Segoe UI"/>
          <w:b/>
          <w:i w:val="0"/>
          <w:color w:val="1C4173"/>
          <w:sz w:val="25"/>
        </w:rPr>
        <w:t>6. Ten days</w:t>
      </w:r>
    </w:p>
    <w:p>
      <w:pPr>
        <w:spacing w:after="120"/>
      </w:pPr>
      <w:r>
        <w:rPr>
          <w:rFonts w:ascii="Segoe UI" w:hAnsi="Segoe UI"/>
          <w:b w:val="0"/>
          <w:i w:val="0"/>
          <w:color w:val="2E3948"/>
          <w:sz w:val="21"/>
        </w:rPr>
        <w:t xml:space="preserve">Labelling runs as a parallel track from Day 2 and feeds Day 6. Two different label sets are needed and should not be confused: </w:t>
      </w:r>
      <w:r>
        <w:rPr>
          <w:rFonts w:ascii="Segoe UI" w:hAnsi="Segoe UI"/>
          <w:b/>
          <w:i w:val="0"/>
          <w:color w:val="2E3948"/>
          <w:sz w:val="21"/>
        </w:rPr>
        <w:t>evaluation labels</w:t>
      </w:r>
      <w:r>
        <w:rPr>
          <w:rFonts w:ascii="Segoe UI" w:hAnsi="Segoe UI"/>
          <w:b w:val="0"/>
          <w:i w:val="0"/>
          <w:color w:val="2E3948"/>
          <w:sz w:val="21"/>
        </w:rPr>
        <w:t xml:space="preserve"> come from our own recorded CCTV and tell us whether the system works; </w:t>
      </w:r>
      <w:r>
        <w:rPr>
          <w:rFonts w:ascii="Segoe UI" w:hAnsi="Segoe UI"/>
          <w:b/>
          <w:i w:val="0"/>
          <w:color w:val="2E3948"/>
          <w:sz w:val="21"/>
        </w:rPr>
        <w:t>training labels</w:t>
      </w:r>
      <w:r>
        <w:rPr>
          <w:rFonts w:ascii="Segoe UI" w:hAnsi="Segoe UI"/>
          <w:b w:val="0"/>
          <w:i w:val="0"/>
          <w:color w:val="2E3948"/>
          <w:sz w:val="21"/>
        </w:rPr>
        <w:t xml:space="preserve"> come from the Indian crop bank and feed the fine-tune.</w:t>
      </w:r>
    </w:p>
    <w:tbl>
      <w:tblPr>
        <w:tblW w:type="auto" w:w="0"/>
        <w:jc w:val="center"/>
        <w:tblLayout w:type="fixed"/>
        <w:tblLook w:firstColumn="1" w:firstRow="1" w:lastColumn="0" w:lastRow="0" w:noHBand="0" w:noVBand="1" w:val="04A0"/>
        <w:tblBorders>
          <w:top w:val="single" w:sz="4" w:color="C9D2DF"/>
          <w:left w:val="single" w:sz="4" w:color="C9D2DF"/>
          <w:bottom w:val="single" w:sz="4" w:color="C9D2DF"/>
          <w:right w:val="single" w:sz="4" w:color="C9D2DF"/>
          <w:insideH w:val="single" w:sz="4" w:color="C9D2DF"/>
          <w:insideV w:val="single" w:sz="4" w:color="C9D2DF"/>
        </w:tblBorders>
      </w:tblPr>
      <w:tblGrid>
        <w:gridCol w:w="2473"/>
        <w:gridCol w:w="2473"/>
        <w:gridCol w:w="2473"/>
        <w:gridCol w:w="2473"/>
      </w:tblGrid>
      <w:tr>
        <w:trPr>
          <w:tblHeader w:val="true"/>
        </w:trPr>
        <w:tc>
          <w:tcPr>
            <w:tcW w:type="dxa" w:w="826"/>
            <w:shd w:val="clear" w:fill="132B4C"/>
          </w:tcPr>
          <w:p>
            <w:pPr>
              <w:spacing w:after="40" w:before="40"/>
            </w:pPr>
            <w:r/>
            <w:r>
              <w:rPr>
                <w:rFonts w:ascii="Segoe UI" w:hAnsi="Segoe UI"/>
                <w:b/>
                <w:i w:val="0"/>
                <w:color w:val="FFFFFF"/>
                <w:sz w:val="19"/>
              </w:rPr>
              <w:t>Day</w:t>
            </w:r>
          </w:p>
        </w:tc>
        <w:tc>
          <w:tcPr>
            <w:tcW w:type="dxa" w:w="3022"/>
            <w:shd w:val="clear" w:fill="132B4C"/>
          </w:tcPr>
          <w:p>
            <w:pPr>
              <w:spacing w:after="40" w:before="40"/>
            </w:pPr>
            <w:r/>
            <w:r>
              <w:rPr>
                <w:rFonts w:ascii="Segoe UI" w:hAnsi="Segoe UI"/>
                <w:b/>
                <w:i w:val="0"/>
                <w:color w:val="FFFFFF"/>
                <w:sz w:val="19"/>
              </w:rPr>
              <w:t>Goal</w:t>
            </w:r>
          </w:p>
        </w:tc>
        <w:tc>
          <w:tcPr>
            <w:tcW w:type="dxa" w:w="3022"/>
            <w:shd w:val="clear" w:fill="132B4C"/>
          </w:tcPr>
          <w:p>
            <w:pPr>
              <w:spacing w:after="40" w:before="40"/>
            </w:pPr>
            <w:r/>
            <w:r>
              <w:rPr>
                <w:rFonts w:ascii="Segoe UI" w:hAnsi="Segoe UI"/>
                <w:b/>
                <w:i w:val="0"/>
                <w:color w:val="FFFFFF"/>
                <w:sz w:val="19"/>
              </w:rPr>
              <w:t>Output</w:t>
            </w:r>
          </w:p>
        </w:tc>
        <w:tc>
          <w:tcPr>
            <w:tcW w:type="dxa" w:w="3022"/>
            <w:shd w:val="clear" w:fill="132B4C"/>
          </w:tcPr>
          <w:p>
            <w:pPr>
              <w:spacing w:after="40" w:before="40"/>
            </w:pPr>
            <w:r/>
            <w:r>
              <w:rPr>
                <w:rFonts w:ascii="Segoe UI" w:hAnsi="Segoe UI"/>
                <w:b/>
                <w:i w:val="0"/>
                <w:color w:val="FFFFFF"/>
                <w:sz w:val="19"/>
              </w:rPr>
              <w:t>Stop/go</w:t>
            </w:r>
          </w:p>
        </w:tc>
      </w:tr>
      <w:tr>
        <w:tc>
          <w:tcPr>
            <w:tcW w:type="dxa" w:w="826"/>
            <w:shd w:val="clear" w:fill="FFFFFF"/>
          </w:tcPr>
          <w:p>
            <w:pPr>
              <w:spacing w:after="40" w:before="40"/>
            </w:pPr>
            <w:r/>
            <w:r>
              <w:rPr>
                <w:rFonts w:ascii="Segoe UI" w:hAnsi="Segoe UI"/>
                <w:b/>
                <w:i w:val="0"/>
                <w:color w:val="2E3948"/>
                <w:sz w:val="19"/>
              </w:rPr>
              <w:t>0</w:t>
            </w:r>
          </w:p>
        </w:tc>
        <w:tc>
          <w:tcPr>
            <w:tcW w:type="dxa" w:w="3022"/>
            <w:shd w:val="clear" w:fill="FFFFFF"/>
          </w:tcPr>
          <w:p>
            <w:pPr>
              <w:spacing w:after="40" w:before="40"/>
            </w:pPr>
            <w:r/>
            <w:r>
              <w:rPr>
                <w:rFonts w:ascii="Segoe UI" w:hAnsi="Segoe UI"/>
                <w:b w:val="0"/>
                <w:i w:val="0"/>
                <w:color w:val="2E3948"/>
                <w:sz w:val="19"/>
              </w:rPr>
              <w:t>Record footage from the cameras that can show plates (cam06, cam12, cam13, cam14; retries for the rest), plus cam01/02/05 as the unreadable control</w:t>
            </w:r>
          </w:p>
        </w:tc>
        <w:tc>
          <w:tcPr>
            <w:tcW w:type="dxa" w:w="3022"/>
            <w:shd w:val="clear" w:fill="FFFFFF"/>
          </w:tcPr>
          <w:p>
            <w:pPr>
              <w:spacing w:after="40" w:before="40"/>
            </w:pPr>
            <w:r/>
            <w:r>
              <w:rPr>
                <w:rFonts w:ascii="Segoe UI" w:hAnsi="Segoe UI"/>
                <w:b w:val="0"/>
                <w:i w:val="0"/>
                <w:color w:val="2E3948"/>
                <w:sz w:val="19"/>
              </w:rPr>
              <w:t>~30 min per camera</w:t>
            </w:r>
          </w:p>
        </w:tc>
        <w:tc>
          <w:tcPr>
            <w:tcW w:type="dxa" w:w="3022"/>
            <w:shd w:val="clear" w:fill="FFFFFF"/>
          </w:tcPr>
          <w:p>
            <w:pPr>
              <w:spacing w:after="40" w:before="40"/>
            </w:pPr>
            <w:r/>
            <w:r>
              <w:rPr>
                <w:rFonts w:ascii="Segoe UI" w:hAnsi="Segoe UI"/>
                <w:b w:val="0"/>
                <w:i w:val="0"/>
                <w:color w:val="2E3948"/>
                <w:sz w:val="19"/>
              </w:rPr>
              <w:t>~1 hour of one person's time</w:t>
            </w:r>
          </w:p>
        </w:tc>
      </w:tr>
      <w:tr>
        <w:tc>
          <w:tcPr>
            <w:tcW w:type="dxa" w:w="826"/>
            <w:shd w:val="clear" w:fill="F5F7FB"/>
          </w:tcPr>
          <w:p>
            <w:pPr>
              <w:spacing w:after="40" w:before="40"/>
            </w:pPr>
            <w:r/>
            <w:r>
              <w:rPr>
                <w:rFonts w:ascii="Segoe UI" w:hAnsi="Segoe UI"/>
                <w:b/>
                <w:i w:val="0"/>
                <w:color w:val="2E3948"/>
                <w:sz w:val="19"/>
              </w:rPr>
              <w:t>1</w:t>
            </w:r>
          </w:p>
        </w:tc>
        <w:tc>
          <w:tcPr>
            <w:tcW w:type="dxa" w:w="3022"/>
            <w:shd w:val="clear" w:fill="F5F7FB"/>
          </w:tcPr>
          <w:p>
            <w:pPr>
              <w:spacing w:after="40" w:before="40"/>
            </w:pPr>
            <w:r/>
            <w:r>
              <w:rPr>
                <w:rFonts w:ascii="Segoe UI" w:hAnsi="Segoe UI"/>
                <w:b/>
                <w:i w:val="0"/>
                <w:color w:val="2E3948"/>
                <w:sz w:val="19"/>
              </w:rPr>
              <w:t>The measurement that sets expectations.</w:t>
            </w:r>
            <w:r>
              <w:rPr>
                <w:rFonts w:ascii="Segoe UI" w:hAnsi="Segoe UI"/>
                <w:b w:val="0"/>
                <w:i w:val="0"/>
                <w:color w:val="2E3948"/>
                <w:sz w:val="19"/>
              </w:rPr>
              <w:t xml:space="preserve"> Process one clip at full frame rate and plot the true best plate width per vehicle. Compare against the one-frame-in-eighteen figures</w:t>
            </w:r>
          </w:p>
        </w:tc>
        <w:tc>
          <w:tcPr>
            <w:tcW w:type="dxa" w:w="3022"/>
            <w:shd w:val="clear" w:fill="F5F7FB"/>
          </w:tcPr>
          <w:p>
            <w:pPr>
              <w:spacing w:after="40" w:before="40"/>
            </w:pPr>
            <w:r/>
            <w:r>
              <w:rPr>
                <w:rFonts w:ascii="Segoe UI" w:hAnsi="Segoe UI"/>
                <w:b w:val="0"/>
                <w:i w:val="0"/>
                <w:color w:val="2E3948"/>
                <w:sz w:val="19"/>
              </w:rPr>
              <w:t>An honest readable-fraction estimate per camera</w:t>
            </w:r>
          </w:p>
        </w:tc>
        <w:tc>
          <w:tcPr>
            <w:tcW w:type="dxa" w:w="3022"/>
            <w:shd w:val="clear" w:fill="F5F7FB"/>
          </w:tcPr>
          <w:p>
            <w:pPr>
              <w:spacing w:after="40" w:before="40"/>
            </w:pPr>
            <w:r/>
            <w:r>
              <w:rPr>
                <w:rFonts w:ascii="Segoe UI" w:hAnsi="Segoe UI"/>
                <w:b w:val="0"/>
                <w:i w:val="0"/>
                <w:color w:val="2E3948"/>
                <w:sz w:val="19"/>
              </w:rPr>
              <w:t>Decides how ambitious days 3–9 can be</w:t>
            </w:r>
          </w:p>
        </w:tc>
      </w:tr>
      <w:tr>
        <w:tc>
          <w:tcPr>
            <w:tcW w:type="dxa" w:w="826"/>
            <w:shd w:val="clear" w:fill="FFFFFF"/>
          </w:tcPr>
          <w:p>
            <w:pPr>
              <w:spacing w:after="40" w:before="40"/>
            </w:pPr>
            <w:r/>
            <w:r>
              <w:rPr>
                <w:rFonts w:ascii="Segoe UI" w:hAnsi="Segoe UI"/>
                <w:b/>
                <w:i w:val="0"/>
                <w:color w:val="2E3948"/>
                <w:sz w:val="19"/>
              </w:rPr>
              <w:t>2</w:t>
            </w:r>
          </w:p>
        </w:tc>
        <w:tc>
          <w:tcPr>
            <w:tcW w:type="dxa" w:w="3022"/>
            <w:shd w:val="clear" w:fill="FFFFFF"/>
          </w:tcPr>
          <w:p>
            <w:pPr>
              <w:spacing w:after="40" w:before="40"/>
            </w:pPr>
            <w:r/>
            <w:r>
              <w:rPr>
                <w:rFonts w:ascii="Segoe UI" w:hAnsi="Segoe UI"/>
                <w:b w:val="0"/>
                <w:i w:val="0"/>
                <w:color w:val="2E3948"/>
                <w:sz w:val="19"/>
              </w:rPr>
              <w:t>Turn on full-frame-rate reading and the GPU inference build. Start evaluation labelling on the recorded footage. Start training labelling on the Indian crop bank</w:t>
            </w:r>
          </w:p>
        </w:tc>
        <w:tc>
          <w:tcPr>
            <w:tcW w:type="dxa" w:w="3022"/>
            <w:shd w:val="clear" w:fill="FFFFFF"/>
          </w:tcPr>
          <w:p>
            <w:pPr>
              <w:spacing w:after="40" w:before="40"/>
            </w:pPr>
            <w:r/>
            <w:r>
              <w:rPr>
                <w:rFonts w:ascii="Segoe UI" w:hAnsi="Segoe UI"/>
                <w:b w:val="0"/>
                <w:i w:val="0"/>
                <w:color w:val="2E3948"/>
                <w:sz w:val="19"/>
              </w:rPr>
              <w:t>Frames per vehicle up from ~1 to tens; labelling underway</w:t>
            </w:r>
          </w:p>
        </w:tc>
        <w:tc>
          <w:tcPr>
            <w:tcW w:type="dxa" w:w="3022"/>
            <w:shd w:val="clear" w:fill="FFFFFF"/>
          </w:tcPr>
          <w:p>
            <w:pPr>
              <w:spacing w:after="40" w:before="40"/>
            </w:pPr>
            <w:r/>
            <w:r>
              <w:rPr>
                <w:rFonts w:ascii="Segoe UI" w:hAnsi="Segoe UI"/>
                <w:b w:val="0"/>
                <w:i w:val="0"/>
                <w:color w:val="2E3948"/>
                <w:sz w:val="19"/>
              </w:rPr>
              <w:t>Go if per-frame cost drops enough to read 10+ frames per vehicle</w:t>
            </w:r>
          </w:p>
        </w:tc>
      </w:tr>
      <w:tr>
        <w:tc>
          <w:tcPr>
            <w:tcW w:type="dxa" w:w="826"/>
            <w:shd w:val="clear" w:fill="F5F7FB"/>
          </w:tcPr>
          <w:p>
            <w:pPr>
              <w:spacing w:after="40" w:before="40"/>
            </w:pPr>
            <w:r/>
            <w:r>
              <w:rPr>
                <w:rFonts w:ascii="Segoe UI" w:hAnsi="Segoe UI"/>
                <w:b/>
                <w:i w:val="0"/>
                <w:color w:val="2E3948"/>
                <w:sz w:val="19"/>
              </w:rPr>
              <w:t>3–4</w:t>
            </w:r>
          </w:p>
        </w:tc>
        <w:tc>
          <w:tcPr>
            <w:tcW w:type="dxa" w:w="3022"/>
            <w:shd w:val="clear" w:fill="F5F7FB"/>
          </w:tcPr>
          <w:p>
            <w:pPr>
              <w:spacing w:after="40" w:before="40"/>
            </w:pPr>
            <w:r/>
            <w:r>
              <w:rPr>
                <w:rFonts w:ascii="Segoe UI" w:hAnsi="Segoe UI"/>
                <w:b/>
                <w:i w:val="0"/>
                <w:color w:val="2E3948"/>
                <w:sz w:val="19"/>
              </w:rPr>
              <w:t>Lever 2.</w:t>
            </w:r>
            <w:r>
              <w:rPr>
                <w:rFonts w:ascii="Segoe UI" w:hAnsi="Segoe UI"/>
                <w:b w:val="0"/>
                <w:i w:val="0"/>
                <w:color w:val="2E3948"/>
                <w:sz w:val="19"/>
              </w:rPr>
              <w:t xml:space="preserve"> Build the per-vehicle reader: choose the best frames, fuse character probabilities across them, apply Indian format rules, abstain when unsure. Fix the caption-as-plate and guessed-string-spreading defects</w:t>
            </w:r>
          </w:p>
        </w:tc>
        <w:tc>
          <w:tcPr>
            <w:tcW w:type="dxa" w:w="3022"/>
            <w:shd w:val="clear" w:fill="F5F7FB"/>
          </w:tcPr>
          <w:p>
            <w:pPr>
              <w:spacing w:after="40" w:before="40"/>
            </w:pPr>
            <w:r/>
            <w:r>
              <w:rPr>
                <w:rFonts w:ascii="Segoe UI" w:hAnsi="Segoe UI"/>
                <w:b w:val="0"/>
                <w:i w:val="0"/>
                <w:color w:val="2E3948"/>
                <w:sz w:val="19"/>
              </w:rPr>
              <w:t>One auditable decision per vehicle</w:t>
            </w:r>
          </w:p>
        </w:tc>
        <w:tc>
          <w:tcPr>
            <w:tcW w:type="dxa" w:w="3022"/>
            <w:shd w:val="clear" w:fill="F5F7FB"/>
          </w:tcPr>
          <w:p>
            <w:pPr>
              <w:spacing w:after="40" w:before="40"/>
            </w:pPr>
            <w:r/>
            <w:r>
              <w:rPr>
                <w:rFonts w:ascii="Segoe UI" w:hAnsi="Segoe UI"/>
                <w:b w:val="0"/>
                <w:i w:val="0"/>
                <w:color w:val="2E3948"/>
                <w:sz w:val="19"/>
              </w:rPr>
              <w:t>—</w:t>
            </w:r>
          </w:p>
        </w:tc>
      </w:tr>
      <w:tr>
        <w:tc>
          <w:tcPr>
            <w:tcW w:type="dxa" w:w="826"/>
            <w:shd w:val="clear" w:fill="FFFFFF"/>
          </w:tcPr>
          <w:p>
            <w:pPr>
              <w:spacing w:after="40" w:before="40"/>
            </w:pPr>
            <w:r/>
            <w:r>
              <w:rPr>
                <w:rFonts w:ascii="Segoe UI" w:hAnsi="Segoe UI"/>
                <w:b/>
                <w:i w:val="0"/>
                <w:color w:val="2E3948"/>
                <w:sz w:val="19"/>
              </w:rPr>
              <w:t>5</w:t>
            </w:r>
          </w:p>
        </w:tc>
        <w:tc>
          <w:tcPr>
            <w:tcW w:type="dxa" w:w="3022"/>
            <w:shd w:val="clear" w:fill="FFFFFF"/>
          </w:tcPr>
          <w:p>
            <w:pPr>
              <w:spacing w:after="40" w:before="40"/>
            </w:pPr>
            <w:r/>
            <w:r>
              <w:rPr>
                <w:rFonts w:ascii="Segoe UI" w:hAnsi="Segoe UI"/>
                <w:b w:val="0"/>
                <w:i w:val="0"/>
                <w:color w:val="2E3948"/>
                <w:sz w:val="19"/>
              </w:rPr>
              <w:t>Measure lever 2 against the evaluation labels. This is the safe deliverable — everything after it is upside</w:t>
            </w:r>
          </w:p>
        </w:tc>
        <w:tc>
          <w:tcPr>
            <w:tcW w:type="dxa" w:w="3022"/>
            <w:shd w:val="clear" w:fill="FFFFFF"/>
          </w:tcPr>
          <w:p>
            <w:pPr>
              <w:spacing w:after="40" w:before="40"/>
            </w:pPr>
            <w:r/>
            <w:r>
              <w:rPr>
                <w:rFonts w:ascii="Segoe UI" w:hAnsi="Segoe UI"/>
                <w:b w:val="0"/>
                <w:i w:val="0"/>
                <w:color w:val="2E3948"/>
                <w:sz w:val="19"/>
              </w:rPr>
              <w:t>Baseline versus fused numbers</w:t>
            </w:r>
          </w:p>
        </w:tc>
        <w:tc>
          <w:tcPr>
            <w:tcW w:type="dxa" w:w="3022"/>
            <w:shd w:val="clear" w:fill="FFFFFF"/>
          </w:tcPr>
          <w:p>
            <w:pPr>
              <w:spacing w:after="40" w:before="40"/>
            </w:pPr>
            <w:r/>
            <w:r>
              <w:rPr>
                <w:rFonts w:ascii="Segoe UI" w:hAnsi="Segoe UI"/>
                <w:b/>
                <w:i w:val="0"/>
                <w:color w:val="2E3948"/>
                <w:sz w:val="19"/>
              </w:rPr>
              <w:t>Checkpoint:</w:t>
            </w:r>
            <w:r>
              <w:rPr>
                <w:rFonts w:ascii="Segoe UI" w:hAnsi="Segoe UI"/>
                <w:b w:val="0"/>
                <w:i w:val="0"/>
                <w:color w:val="2E3948"/>
                <w:sz w:val="19"/>
              </w:rPr>
              <w:t xml:space="preserve"> if fusion is not clearly better, stop here and spend the rest on polish rather than training</w:t>
            </w:r>
          </w:p>
        </w:tc>
      </w:tr>
      <w:tr>
        <w:tc>
          <w:tcPr>
            <w:tcW w:type="dxa" w:w="826"/>
            <w:shd w:val="clear" w:fill="F5F7FB"/>
          </w:tcPr>
          <w:p>
            <w:pPr>
              <w:spacing w:after="40" w:before="40"/>
            </w:pPr>
            <w:r/>
            <w:r>
              <w:rPr>
                <w:rFonts w:ascii="Segoe UI" w:hAnsi="Segoe UI"/>
                <w:b/>
                <w:i w:val="0"/>
                <w:color w:val="2E3948"/>
                <w:sz w:val="19"/>
              </w:rPr>
              <w:t>6–7</w:t>
            </w:r>
          </w:p>
        </w:tc>
        <w:tc>
          <w:tcPr>
            <w:tcW w:type="dxa" w:w="3022"/>
            <w:shd w:val="clear" w:fill="F5F7FB"/>
          </w:tcPr>
          <w:p>
            <w:pPr>
              <w:spacing w:after="40" w:before="40"/>
            </w:pPr>
            <w:r/>
            <w:r>
              <w:rPr>
                <w:rFonts w:ascii="Segoe UI" w:hAnsi="Segoe UI"/>
                <w:b/>
                <w:i w:val="0"/>
                <w:color w:val="2E3948"/>
                <w:sz w:val="19"/>
              </w:rPr>
              <w:t>Lever 3.</w:t>
            </w:r>
            <w:r>
              <w:rPr>
                <w:rFonts w:ascii="Segoe UI" w:hAnsi="Segoe UI"/>
                <w:b w:val="0"/>
                <w:i w:val="0"/>
                <w:color w:val="2E3948"/>
                <w:sz w:val="19"/>
              </w:rPr>
              <w:t xml:space="preserve"> Assemble the Indian training set, degrade it to match our cameras, fine-tune the recognizer — including teaching it to read two-line plates as top row then bottom row</w:t>
            </w:r>
          </w:p>
        </w:tc>
        <w:tc>
          <w:tcPr>
            <w:tcW w:type="dxa" w:w="3022"/>
            <w:shd w:val="clear" w:fill="F5F7FB"/>
          </w:tcPr>
          <w:p>
            <w:pPr>
              <w:spacing w:after="40" w:before="40"/>
            </w:pPr>
            <w:r/>
            <w:r>
              <w:rPr>
                <w:rFonts w:ascii="Segoe UI" w:hAnsi="Segoe UI"/>
                <w:b w:val="0"/>
                <w:i w:val="0"/>
                <w:color w:val="2E3948"/>
                <w:sz w:val="19"/>
              </w:rPr>
              <w:t>A candidate recognizer</w:t>
            </w:r>
          </w:p>
        </w:tc>
        <w:tc>
          <w:tcPr>
            <w:tcW w:type="dxa" w:w="3022"/>
            <w:shd w:val="clear" w:fill="F5F7FB"/>
          </w:tcPr>
          <w:p>
            <w:pPr>
              <w:spacing w:after="40" w:before="40"/>
            </w:pPr>
            <w:r/>
            <w:r>
              <w:rPr>
                <w:rFonts w:ascii="Segoe UI" w:hAnsi="Segoe UI"/>
                <w:b w:val="0"/>
                <w:i w:val="0"/>
                <w:color w:val="2E3948"/>
                <w:sz w:val="19"/>
              </w:rPr>
              <w:t>Training may simply fail; the Day-5 system stands either way</w:t>
            </w:r>
          </w:p>
        </w:tc>
      </w:tr>
      <w:tr>
        <w:tc>
          <w:tcPr>
            <w:tcW w:type="dxa" w:w="826"/>
            <w:shd w:val="clear" w:fill="FFFFFF"/>
          </w:tcPr>
          <w:p>
            <w:pPr>
              <w:spacing w:after="40" w:before="40"/>
            </w:pPr>
            <w:r/>
            <w:r>
              <w:rPr>
                <w:rFonts w:ascii="Segoe UI" w:hAnsi="Segoe UI"/>
                <w:b/>
                <w:i w:val="0"/>
                <w:color w:val="2E3948"/>
                <w:sz w:val="19"/>
              </w:rPr>
              <w:t>8</w:t>
            </w:r>
          </w:p>
        </w:tc>
        <w:tc>
          <w:tcPr>
            <w:tcW w:type="dxa" w:w="3022"/>
            <w:shd w:val="clear" w:fill="FFFFFF"/>
          </w:tcPr>
          <w:p>
            <w:pPr>
              <w:spacing w:after="40" w:before="40"/>
            </w:pPr>
            <w:r/>
            <w:r>
              <w:rPr>
                <w:rFonts w:ascii="Segoe UI" w:hAnsi="Segoe UI"/>
                <w:b w:val="0"/>
                <w:i w:val="0"/>
                <w:color w:val="2E3948"/>
                <w:sz w:val="19"/>
              </w:rPr>
              <w:t xml:space="preserve">Compare fine-tuned against stock </w:t>
            </w:r>
            <w:r>
              <w:rPr>
                <w:rFonts w:ascii="Segoe UI" w:hAnsi="Segoe UI"/>
                <w:b/>
                <w:i w:val="0"/>
                <w:color w:val="2E3948"/>
                <w:sz w:val="19"/>
              </w:rPr>
              <w:t>on real CCTV labels only</w:t>
            </w:r>
            <w:r>
              <w:rPr>
                <w:rFonts w:ascii="Segoe UI" w:hAnsi="Segoe UI"/>
                <w:b w:val="0"/>
                <w:i w:val="0"/>
                <w:color w:val="2E3948"/>
                <w:sz w:val="19"/>
              </w:rPr>
              <w:t xml:space="preserve"> — never on synthetic data. Swap it in only if it wins</w:t>
            </w:r>
          </w:p>
        </w:tc>
        <w:tc>
          <w:tcPr>
            <w:tcW w:type="dxa" w:w="3022"/>
            <w:shd w:val="clear" w:fill="FFFFFF"/>
          </w:tcPr>
          <w:p>
            <w:pPr>
              <w:spacing w:after="40" w:before="40"/>
            </w:pPr>
            <w:r/>
            <w:r>
              <w:rPr>
                <w:rFonts w:ascii="Segoe UI" w:hAnsi="Segoe UI"/>
                <w:b w:val="0"/>
                <w:i w:val="0"/>
                <w:color w:val="2E3948"/>
                <w:sz w:val="19"/>
              </w:rPr>
              <w:t>A decision with evidence behind it</w:t>
            </w:r>
          </w:p>
        </w:tc>
        <w:tc>
          <w:tcPr>
            <w:tcW w:type="dxa" w:w="3022"/>
            <w:shd w:val="clear" w:fill="FFFFFF"/>
          </w:tcPr>
          <w:p>
            <w:pPr>
              <w:spacing w:after="40" w:before="40"/>
            </w:pPr>
            <w:r/>
            <w:r>
              <w:rPr>
                <w:rFonts w:ascii="Segoe UI" w:hAnsi="Segoe UI"/>
                <w:b w:val="0"/>
                <w:i w:val="0"/>
                <w:color w:val="2E3948"/>
                <w:sz w:val="19"/>
              </w:rPr>
              <w:t>Keep the better of the two</w:t>
            </w:r>
          </w:p>
        </w:tc>
      </w:tr>
      <w:tr>
        <w:tc>
          <w:tcPr>
            <w:tcW w:type="dxa" w:w="826"/>
            <w:shd w:val="clear" w:fill="F5F7FB"/>
          </w:tcPr>
          <w:p>
            <w:pPr>
              <w:spacing w:after="40" w:before="40"/>
            </w:pPr>
            <w:r/>
            <w:r>
              <w:rPr>
                <w:rFonts w:ascii="Segoe UI" w:hAnsi="Segoe UI"/>
                <w:b/>
                <w:i w:val="0"/>
                <w:color w:val="2E3948"/>
                <w:sz w:val="19"/>
              </w:rPr>
              <w:t>9</w:t>
            </w:r>
          </w:p>
        </w:tc>
        <w:tc>
          <w:tcPr>
            <w:tcW w:type="dxa" w:w="3022"/>
            <w:shd w:val="clear" w:fill="F5F7FB"/>
          </w:tcPr>
          <w:p>
            <w:pPr>
              <w:spacing w:after="40" w:before="40"/>
            </w:pPr>
            <w:r/>
            <w:r>
              <w:rPr>
                <w:rFonts w:ascii="Segoe UI" w:hAnsi="Segoe UI"/>
                <w:b w:val="0"/>
                <w:i w:val="0"/>
                <w:color w:val="2E3948"/>
                <w:sz w:val="19"/>
              </w:rPr>
              <w:t>Run the whole thing through the real backend on the sealed footage. Watchlist test with deliberate near-misses that must not alert</w:t>
            </w:r>
          </w:p>
        </w:tc>
        <w:tc>
          <w:tcPr>
            <w:tcW w:type="dxa" w:w="3022"/>
            <w:shd w:val="clear" w:fill="F5F7FB"/>
          </w:tcPr>
          <w:p>
            <w:pPr>
              <w:spacing w:after="40" w:before="40"/>
            </w:pPr>
            <w:r/>
            <w:r>
              <w:rPr>
                <w:rFonts w:ascii="Segoe UI" w:hAnsi="Segoe UI"/>
                <w:b w:val="0"/>
                <w:i w:val="0"/>
                <w:color w:val="2E3948"/>
                <w:sz w:val="19"/>
              </w:rPr>
              <w:t>Evaluation table: truth, prediction, confidence, right or wrong, failure reason</w:t>
            </w:r>
          </w:p>
        </w:tc>
        <w:tc>
          <w:tcPr>
            <w:tcW w:type="dxa" w:w="3022"/>
            <w:shd w:val="clear" w:fill="F5F7FB"/>
          </w:tcPr>
          <w:p>
            <w:pPr>
              <w:spacing w:after="40" w:before="40"/>
            </w:pPr>
            <w:r/>
            <w:r>
              <w:rPr>
                <w:rFonts w:ascii="Segoe UI" w:hAnsi="Segoe UI"/>
                <w:b w:val="0"/>
                <w:i w:val="0"/>
                <w:color w:val="2E3948"/>
                <w:sz w:val="19"/>
              </w:rPr>
              <w:t>Numbers get reported, not adjusted</w:t>
            </w:r>
          </w:p>
        </w:tc>
      </w:tr>
      <w:tr>
        <w:tc>
          <w:tcPr>
            <w:tcW w:type="dxa" w:w="826"/>
            <w:shd w:val="clear" w:fill="FFFFFF"/>
          </w:tcPr>
          <w:p>
            <w:pPr>
              <w:spacing w:after="40" w:before="40"/>
            </w:pPr>
            <w:r/>
            <w:r>
              <w:rPr>
                <w:rFonts w:ascii="Segoe UI" w:hAnsi="Segoe UI"/>
                <w:b/>
                <w:i w:val="0"/>
                <w:color w:val="2E3948"/>
                <w:sz w:val="19"/>
              </w:rPr>
              <w:t>10</w:t>
            </w:r>
          </w:p>
        </w:tc>
        <w:tc>
          <w:tcPr>
            <w:tcW w:type="dxa" w:w="3022"/>
            <w:shd w:val="clear" w:fill="FFFFFF"/>
          </w:tcPr>
          <w:p>
            <w:pPr>
              <w:spacing w:after="40" w:before="40"/>
            </w:pPr>
            <w:r/>
            <w:r>
              <w:rPr>
                <w:rFonts w:ascii="Segoe UI" w:hAnsi="Segoe UI"/>
                <w:b w:val="0"/>
                <w:i w:val="0"/>
                <w:color w:val="2E3948"/>
                <w:sz w:val="19"/>
              </w:rPr>
              <w:t>Repeat from a clean database to prove reproducibility, record the demo, write up numbers and caveats</w:t>
            </w:r>
          </w:p>
        </w:tc>
        <w:tc>
          <w:tcPr>
            <w:tcW w:type="dxa" w:w="3022"/>
            <w:shd w:val="clear" w:fill="FFFFFF"/>
          </w:tcPr>
          <w:p>
            <w:pPr>
              <w:spacing w:after="40" w:before="40"/>
            </w:pPr>
            <w:r/>
            <w:r>
              <w:rPr>
                <w:rFonts w:ascii="Segoe UI" w:hAnsi="Segoe UI"/>
                <w:b w:val="0"/>
                <w:i w:val="0"/>
                <w:color w:val="2E3948"/>
                <w:sz w:val="19"/>
              </w:rPr>
              <w:t>Demo video and a short results note</w:t>
            </w:r>
          </w:p>
        </w:tc>
        <w:tc>
          <w:tcPr>
            <w:tcW w:type="dxa" w:w="3022"/>
            <w:shd w:val="clear" w:fill="FFFFFF"/>
          </w:tcPr>
          <w:p>
            <w:pPr>
              <w:spacing w:after="40" w:before="40"/>
            </w:pPr>
            <w:r/>
            <w:r>
              <w:rPr>
                <w:rFonts w:ascii="Segoe UI" w:hAnsi="Segoe UI"/>
                <w:b w:val="0"/>
                <w:i w:val="0"/>
                <w:color w:val="2E3948"/>
                <w:sz w:val="19"/>
              </w:rPr>
              <w:t>—</w:t>
            </w:r>
          </w:p>
        </w:tc>
      </w:tr>
    </w:tbl>
    <w:p>
      <w:pPr>
        <w:spacing w:after="80"/>
      </w:pPr>
    </w:p>
    <w:p>
      <w:pPr>
        <w:spacing w:after="120"/>
      </w:pPr>
      <w:r>
        <w:rPr>
          <w:rFonts w:ascii="Segoe UI" w:hAnsi="Segoe UI"/>
          <w:b/>
          <w:i w:val="0"/>
          <w:color w:val="2E3948"/>
          <w:sz w:val="21"/>
        </w:rPr>
        <w:t>The structure is deliberately fail-safe.</w:t>
      </w:r>
      <w:r>
        <w:rPr>
          <w:rFonts w:ascii="Segoe UI" w:hAnsi="Segoe UI"/>
          <w:b w:val="0"/>
          <w:i w:val="0"/>
          <w:color w:val="2E3948"/>
          <w:sz w:val="21"/>
        </w:rPr>
        <w:t xml:space="preserve"> Day 5 produces a working, measured system using today's model. The fine-tune in days 6–8 is a swappable part: if it does not beat stock on real labels, we keep stock and lose nothing but those days.</w:t>
      </w:r>
    </w:p>
    <w:p>
      <w:pPr>
        <w:spacing w:after="120"/>
      </w:pPr>
      <w:r>
        <w:rPr>
          <w:rFonts w:ascii="Segoe UI" w:hAnsi="Segoe UI"/>
          <w:b/>
          <w:i w:val="0"/>
          <w:color w:val="2E3948"/>
          <w:sz w:val="21"/>
        </w:rPr>
        <w:t>If time runs short:</w:t>
      </w:r>
      <w:r>
        <w:rPr>
          <w:rFonts w:ascii="Segoe UI" w:hAnsi="Segoe UI"/>
          <w:b w:val="0"/>
          <w:i w:val="0"/>
          <w:color w:val="2E3948"/>
          <w:sz w:val="21"/>
        </w:rPr>
        <w:t xml:space="preserve"> one camera, offline processing, per-vehicle fusion with abstention, and the evaluation table. Drop the fine-tune and the live-worker integration.</w:t>
      </w:r>
    </w:p>
    <w:p>
      <w:pPr>
        <w:spacing w:before="80" w:after="160"/>
        <w:pBdr>
          <w:bottom w:val="single" w:sz="6" w:color="C9D2DF"/>
        </w:pBdr>
      </w:pPr>
    </w:p>
    <w:p>
      <w:pPr>
        <w:keepNext/>
        <w:spacing w:before="220" w:after="100"/>
      </w:pPr>
      <w:r>
        <w:rPr>
          <w:rFonts w:ascii="Segoe UI" w:hAnsi="Segoe UI"/>
          <w:b/>
          <w:i w:val="0"/>
          <w:color w:val="1C4173"/>
          <w:sz w:val="25"/>
        </w:rPr>
        <w:t>7. What "working" means</w:t>
      </w:r>
    </w:p>
    <w:p>
      <w:pPr>
        <w:spacing w:after="120"/>
      </w:pPr>
      <w:r>
        <w:rPr>
          <w:rFonts w:ascii="Segoe UI" w:hAnsi="Segoe UI"/>
          <w:b w:val="0"/>
          <w:i w:val="0"/>
          <w:color w:val="2E3948"/>
          <w:sz w:val="21"/>
        </w:rPr>
        <w:t>Reported separately for plates a person can read and plates a person cannot.</w:t>
      </w:r>
    </w:p>
    <w:tbl>
      <w:tblPr>
        <w:tblW w:type="auto" w:w="0"/>
        <w:jc w:val="center"/>
        <w:tblLayout w:type="fixed"/>
        <w:tblLook w:firstColumn="1" w:firstRow="1" w:lastColumn="0" w:lastRow="0" w:noHBand="0" w:noVBand="1" w:val="04A0"/>
        <w:tblBorders>
          <w:top w:val="single" w:sz="4" w:color="C9D2DF"/>
          <w:left w:val="single" w:sz="4" w:color="C9D2DF"/>
          <w:bottom w:val="single" w:sz="4" w:color="C9D2DF"/>
          <w:right w:val="single" w:sz="4" w:color="C9D2DF"/>
          <w:insideH w:val="single" w:sz="4" w:color="C9D2DF"/>
          <w:insideV w:val="single" w:sz="4" w:color="C9D2DF"/>
        </w:tblBorders>
      </w:tblPr>
      <w:tblGrid>
        <w:gridCol w:w="4946"/>
        <w:gridCol w:w="4946"/>
      </w:tblGrid>
      <w:tr>
        <w:trPr>
          <w:tblHeader w:val="true"/>
        </w:trPr>
        <w:tc>
          <w:tcPr>
            <w:tcW w:type="dxa" w:w="4946"/>
            <w:shd w:val="clear" w:fill="132B4C"/>
          </w:tcPr>
          <w:p>
            <w:pPr>
              <w:spacing w:after="40" w:before="40"/>
            </w:pPr>
            <w:r/>
          </w:p>
        </w:tc>
        <w:tc>
          <w:tcPr>
            <w:tcW w:type="dxa" w:w="4946"/>
            <w:shd w:val="clear" w:fill="132B4C"/>
          </w:tcPr>
          <w:p>
            <w:pPr>
              <w:spacing w:after="40" w:before="40"/>
            </w:pPr>
            <w:r/>
            <w:r>
              <w:rPr>
                <w:rFonts w:ascii="Segoe UI" w:hAnsi="Segoe UI"/>
                <w:b/>
                <w:i w:val="0"/>
                <w:color w:val="FFFFFF"/>
                <w:sz w:val="19"/>
              </w:rPr>
              <w:t>Target</w:t>
            </w:r>
          </w:p>
        </w:tc>
      </w:tr>
      <w:tr>
        <w:tc>
          <w:tcPr>
            <w:tcW w:type="dxa" w:w="4946"/>
            <w:shd w:val="clear" w:fill="FFFFFF"/>
          </w:tcPr>
          <w:p>
            <w:pPr>
              <w:spacing w:after="40" w:before="40"/>
            </w:pPr>
            <w:r/>
            <w:r>
              <w:rPr>
                <w:rFonts w:ascii="Segoe UI" w:hAnsi="Segoe UI"/>
                <w:b w:val="0"/>
                <w:i w:val="0"/>
                <w:color w:val="2E3948"/>
                <w:sz w:val="19"/>
              </w:rPr>
              <w:t>When it gives a plate, it is correct</w:t>
            </w:r>
          </w:p>
        </w:tc>
        <w:tc>
          <w:tcPr>
            <w:tcW w:type="dxa" w:w="4946"/>
            <w:shd w:val="clear" w:fill="FFFFFF"/>
          </w:tcPr>
          <w:p>
            <w:pPr>
              <w:spacing w:after="40" w:before="40"/>
            </w:pPr>
            <w:r/>
            <w:r>
              <w:rPr>
                <w:rFonts w:ascii="Segoe UI" w:hAnsi="Segoe UI"/>
                <w:b w:val="0"/>
                <w:i w:val="0"/>
                <w:color w:val="2E3948"/>
                <w:sz w:val="19"/>
              </w:rPr>
              <w:t>≥ 90%</w:t>
            </w:r>
          </w:p>
        </w:tc>
      </w:tr>
      <w:tr>
        <w:tc>
          <w:tcPr>
            <w:tcW w:type="dxa" w:w="4946"/>
            <w:shd w:val="clear" w:fill="F5F7FB"/>
          </w:tcPr>
          <w:p>
            <w:pPr>
              <w:spacing w:after="40" w:before="40"/>
            </w:pPr>
            <w:r/>
            <w:r>
              <w:rPr>
                <w:rFonts w:ascii="Segoe UI" w:hAnsi="Segoe UI"/>
                <w:b w:val="0"/>
                <w:i w:val="0"/>
                <w:color w:val="2E3948"/>
                <w:sz w:val="19"/>
              </w:rPr>
              <w:t>How often it gives a plate, on readable plates</w:t>
            </w:r>
          </w:p>
        </w:tc>
        <w:tc>
          <w:tcPr>
            <w:tcW w:type="dxa" w:w="4946"/>
            <w:shd w:val="clear" w:fill="F5F7FB"/>
          </w:tcPr>
          <w:p>
            <w:pPr>
              <w:spacing w:after="40" w:before="40"/>
            </w:pPr>
            <w:r/>
            <w:r>
              <w:rPr>
                <w:rFonts w:ascii="Segoe UI" w:hAnsi="Segoe UI"/>
                <w:b w:val="0"/>
                <w:i w:val="0"/>
                <w:color w:val="2E3948"/>
                <w:sz w:val="19"/>
              </w:rPr>
              <w:t>as high as we can honestly get — reported, not promised</w:t>
            </w:r>
          </w:p>
        </w:tc>
      </w:tr>
      <w:tr>
        <w:tc>
          <w:tcPr>
            <w:tcW w:type="dxa" w:w="4946"/>
            <w:shd w:val="clear" w:fill="FFFFFF"/>
          </w:tcPr>
          <w:p>
            <w:pPr>
              <w:spacing w:after="40" w:before="40"/>
            </w:pPr>
            <w:r/>
            <w:r>
              <w:rPr>
                <w:rFonts w:ascii="Segoe UI" w:hAnsi="Segoe UI"/>
                <w:b w:val="0"/>
                <w:i w:val="0"/>
                <w:color w:val="2E3948"/>
                <w:sz w:val="19"/>
              </w:rPr>
              <w:t>Wrong plate given confidently</w:t>
            </w:r>
          </w:p>
        </w:tc>
        <w:tc>
          <w:tcPr>
            <w:tcW w:type="dxa" w:w="4946"/>
            <w:shd w:val="clear" w:fill="FFFFFF"/>
          </w:tcPr>
          <w:p>
            <w:pPr>
              <w:spacing w:after="40" w:before="40"/>
            </w:pPr>
            <w:r/>
            <w:r>
              <w:rPr>
                <w:rFonts w:ascii="Segoe UI" w:hAnsi="Segoe UI"/>
                <w:b w:val="0"/>
                <w:i w:val="0"/>
                <w:color w:val="2E3948"/>
                <w:sz w:val="19"/>
              </w:rPr>
              <w:t>≤ 5% of readable, ≤ 2% of unreadable</w:t>
            </w:r>
          </w:p>
        </w:tc>
      </w:tr>
      <w:tr>
        <w:tc>
          <w:tcPr>
            <w:tcW w:type="dxa" w:w="4946"/>
            <w:shd w:val="clear" w:fill="F5F7FB"/>
          </w:tcPr>
          <w:p>
            <w:pPr>
              <w:spacing w:after="40" w:before="40"/>
            </w:pPr>
            <w:r/>
            <w:r>
              <w:rPr>
                <w:rFonts w:ascii="Segoe UI" w:hAnsi="Segoe UI"/>
                <w:b w:val="0"/>
                <w:i w:val="0"/>
                <w:color w:val="2E3948"/>
                <w:sz w:val="19"/>
              </w:rPr>
              <w:t xml:space="preserve">Correctly says </w:t>
            </w:r>
            <w:r>
              <w:rPr>
                <w:rFonts w:ascii="Consolas" w:hAnsi="Consolas" w:eastAsia="Consolas" w:cs="Consolas"/>
                <w:b w:val="0"/>
                <w:i w:val="0"/>
                <w:color w:val="8A2B2B"/>
                <w:sz w:val="18"/>
              </w:rPr>
              <w:t>unknown</w:t>
            </w:r>
            <w:r>
              <w:rPr>
                <w:rFonts w:ascii="Segoe UI" w:hAnsi="Segoe UI"/>
                <w:b w:val="0"/>
                <w:i w:val="0"/>
                <w:color w:val="2E3948"/>
                <w:sz w:val="19"/>
              </w:rPr>
              <w:t xml:space="preserve"> on unreadable plates</w:t>
            </w:r>
          </w:p>
        </w:tc>
        <w:tc>
          <w:tcPr>
            <w:tcW w:type="dxa" w:w="4946"/>
            <w:shd w:val="clear" w:fill="F5F7FB"/>
          </w:tcPr>
          <w:p>
            <w:pPr>
              <w:spacing w:after="40" w:before="40"/>
            </w:pPr>
            <w:r/>
            <w:r>
              <w:rPr>
                <w:rFonts w:ascii="Segoe UI" w:hAnsi="Segoe UI"/>
                <w:b w:val="0"/>
                <w:i w:val="0"/>
                <w:color w:val="2E3948"/>
                <w:sz w:val="19"/>
              </w:rPr>
              <w:t>≥ 98%</w:t>
            </w:r>
          </w:p>
        </w:tc>
      </w:tr>
      <w:tr>
        <w:tc>
          <w:tcPr>
            <w:tcW w:type="dxa" w:w="4946"/>
            <w:shd w:val="clear" w:fill="FFFFFF"/>
          </w:tcPr>
          <w:p>
            <w:pPr>
              <w:spacing w:after="40" w:before="40"/>
            </w:pPr>
            <w:r/>
            <w:r>
              <w:rPr>
                <w:rFonts w:ascii="Segoe UI" w:hAnsi="Segoe UI"/>
                <w:b w:val="0"/>
                <w:i w:val="0"/>
                <w:color w:val="2E3948"/>
                <w:sz w:val="19"/>
              </w:rPr>
              <w:t>Confidence gap — separation between confidence when right and when wrong</w:t>
            </w:r>
          </w:p>
        </w:tc>
        <w:tc>
          <w:tcPr>
            <w:tcW w:type="dxa" w:w="4946"/>
            <w:shd w:val="clear" w:fill="FFFFFF"/>
          </w:tcPr>
          <w:p>
            <w:pPr>
              <w:spacing w:after="40" w:before="40"/>
            </w:pPr>
            <w:r/>
            <w:r>
              <w:rPr>
                <w:rFonts w:ascii="Segoe UI" w:hAnsi="Segoe UI"/>
                <w:b w:val="0"/>
                <w:i w:val="0"/>
                <w:color w:val="2E3948"/>
                <w:sz w:val="19"/>
              </w:rPr>
              <w:t>reported; a system that is right and wrong at the same confidence is not usable even at good accuracy</w:t>
            </w:r>
          </w:p>
        </w:tc>
      </w:tr>
      <w:tr>
        <w:tc>
          <w:tcPr>
            <w:tcW w:type="dxa" w:w="4946"/>
            <w:shd w:val="clear" w:fill="F5F7FB"/>
          </w:tcPr>
          <w:p>
            <w:pPr>
              <w:spacing w:after="40" w:before="40"/>
            </w:pPr>
            <w:r/>
            <w:r>
              <w:rPr>
                <w:rFonts w:ascii="Segoe UI" w:hAnsi="Segoe UI"/>
                <w:b w:val="0"/>
                <w:i w:val="0"/>
                <w:color w:val="2E3948"/>
                <w:sz w:val="19"/>
              </w:rPr>
              <w:t>False watchlist alerts</w:t>
            </w:r>
          </w:p>
        </w:tc>
        <w:tc>
          <w:tcPr>
            <w:tcW w:type="dxa" w:w="4946"/>
            <w:shd w:val="clear" w:fill="F5F7FB"/>
          </w:tcPr>
          <w:p>
            <w:pPr>
              <w:spacing w:after="40" w:before="40"/>
            </w:pPr>
            <w:r/>
            <w:r>
              <w:rPr>
                <w:rFonts w:ascii="Segoe UI" w:hAnsi="Segoe UI"/>
                <w:b w:val="0"/>
                <w:i w:val="0"/>
                <w:color w:val="2E3948"/>
                <w:sz w:val="19"/>
              </w:rPr>
              <w:t>zero, tested against deliberate near-misses</w:t>
            </w:r>
          </w:p>
        </w:tc>
      </w:tr>
    </w:tbl>
    <w:p>
      <w:pPr>
        <w:spacing w:after="80"/>
      </w:pPr>
    </w:p>
    <w:p>
      <w:pPr>
        <w:spacing w:after="120"/>
      </w:pPr>
      <w:r>
        <w:rPr>
          <w:rFonts w:ascii="Segoe UI" w:hAnsi="Segoe UI"/>
          <w:b w:val="0"/>
          <w:i w:val="0"/>
          <w:color w:val="2E3948"/>
          <w:sz w:val="21"/>
        </w:rPr>
        <w:t>We are not fixing a coverage target in advance. Coverage is a property of the camera and we do not yet know what the footage supports — Day 1 tells us, and whatever it is, it gets reported.</w:t>
      </w:r>
    </w:p>
    <w:p>
      <w:pPr>
        <w:spacing w:after="120"/>
      </w:pPr>
      <w:r>
        <w:rPr>
          <w:rFonts w:ascii="Segoe UI" w:hAnsi="Segoe UI"/>
          <w:b/>
          <w:i w:val="0"/>
          <w:color w:val="2E3948"/>
          <w:sz w:val="21"/>
        </w:rPr>
        <w:t>The demo</w:t>
      </w:r>
      <w:r>
        <w:rPr>
          <w:rFonts w:ascii="Segoe UI" w:hAnsi="Segoe UI"/>
          <w:b w:val="0"/>
          <w:i w:val="0"/>
          <w:color w:val="2E3948"/>
          <w:sz w:val="21"/>
        </w:rPr>
        <w:t xml:space="preserve"> shows, per vehicle: the frames used, the plate crop, the reading or </w:t>
      </w:r>
      <w:r>
        <w:rPr>
          <w:rFonts w:ascii="Consolas" w:hAnsi="Consolas" w:eastAsia="Consolas" w:cs="Consolas"/>
          <w:b w:val="0"/>
          <w:i w:val="0"/>
          <w:color w:val="8A2B2B"/>
          <w:sz w:val="20"/>
        </w:rPr>
        <w:t>unknown</w:t>
      </w:r>
      <w:r>
        <w:rPr>
          <w:rFonts w:ascii="Segoe UI" w:hAnsi="Segoe UI"/>
          <w:b w:val="0"/>
          <w:i w:val="0"/>
          <w:color w:val="2E3948"/>
          <w:sz w:val="21"/>
        </w:rPr>
        <w:t>, the confidence, and why. A watchlist plate alerts only on a confident exact match. Everything exports as a table anyone can check.</w:t>
      </w:r>
    </w:p>
    <w:p>
      <w:pPr>
        <w:spacing w:before="80" w:after="160"/>
        <w:pBdr>
          <w:bottom w:val="single" w:sz="6" w:color="C9D2DF"/>
        </w:pBdr>
      </w:pPr>
    </w:p>
    <w:p>
      <w:pPr>
        <w:keepNext/>
        <w:spacing w:before="220" w:after="100"/>
      </w:pPr>
      <w:r>
        <w:rPr>
          <w:rFonts w:ascii="Segoe UI" w:hAnsi="Segoe UI"/>
          <w:b/>
          <w:i w:val="0"/>
          <w:color w:val="1C4173"/>
          <w:sz w:val="25"/>
        </w:rPr>
        <w:t>8. If the recorded footage is not good enough</w:t>
      </w:r>
    </w:p>
    <w:p>
      <w:pPr>
        <w:spacing w:after="120"/>
      </w:pPr>
      <w:r>
        <w:rPr>
          <w:rFonts w:ascii="Segoe UI" w:hAnsi="Segoe UI"/>
          <w:b w:val="0"/>
          <w:i w:val="0"/>
          <w:color w:val="2E3948"/>
          <w:sz w:val="21"/>
        </w:rPr>
        <w:t>One controlled recording at a site we can arrange ourselves — a college gate, hostel entrance or parking exit. Camera on a tripod, 8–15 m from the lane, plates filling roughly 120 px or more, vehicles at gate speed, sessions in daylight, dusk and lit night, around 60 different vehicles, with one of us writing down each plate as it passes. Test clips recorded last and not opened until Day 9.</w:t>
      </w:r>
    </w:p>
    <w:p>
      <w:pPr>
        <w:spacing w:after="120"/>
      </w:pPr>
      <w:r>
        <w:rPr>
          <w:rFonts w:ascii="Segoe UI" w:hAnsi="Segoe UI"/>
          <w:b w:val="0"/>
          <w:i w:val="0"/>
          <w:color w:val="2E3948"/>
          <w:sz w:val="21"/>
        </w:rPr>
        <w:t>This measures what our software can do when the camera does its job, which separates "our code is weak" from "the camera cannot see it" — a distinction we currently cannot make.</w:t>
      </w:r>
    </w:p>
    <w:p>
      <w:pPr>
        <w:spacing w:before="80" w:after="160"/>
        <w:pBdr>
          <w:bottom w:val="single" w:sz="6" w:color="C9D2DF"/>
        </w:pBdr>
      </w:pPr>
    </w:p>
    <w:p>
      <w:pPr>
        <w:keepNext/>
        <w:spacing w:before="220" w:after="100"/>
      </w:pPr>
      <w:r>
        <w:rPr>
          <w:rFonts w:ascii="Segoe UI" w:hAnsi="Segoe UI"/>
          <w:b/>
          <w:i w:val="0"/>
          <w:color w:val="1C4173"/>
          <w:sz w:val="25"/>
        </w:rPr>
        <w:t>9. Resources needed beyond what we already have</w:t>
      </w:r>
    </w:p>
    <w:p>
      <w:pPr>
        <w:spacing w:after="120"/>
      </w:pPr>
      <w:r>
        <w:rPr>
          <w:rFonts w:ascii="Segoe UI" w:hAnsi="Segoe UI"/>
          <w:b w:val="0"/>
          <w:i w:val="0"/>
          <w:color w:val="2E3948"/>
          <w:sz w:val="21"/>
        </w:rPr>
        <w:t>Already here and not listed: the GPU machine, the models, the code, the database, the Indian crop bank, the camera portal access, and the software stack.</w:t>
      </w:r>
    </w:p>
    <w:tbl>
      <w:tblPr>
        <w:tblW w:type="auto" w:w="0"/>
        <w:jc w:val="center"/>
        <w:tblLayout w:type="fixed"/>
        <w:tblLook w:firstColumn="1" w:firstRow="1" w:lastColumn="0" w:lastRow="0" w:noHBand="0" w:noVBand="1" w:val="04A0"/>
        <w:tblBorders>
          <w:top w:val="single" w:sz="4" w:color="C9D2DF"/>
          <w:left w:val="single" w:sz="4" w:color="C9D2DF"/>
          <w:bottom w:val="single" w:sz="4" w:color="C9D2DF"/>
          <w:right w:val="single" w:sz="4" w:color="C9D2DF"/>
          <w:insideH w:val="single" w:sz="4" w:color="C9D2DF"/>
          <w:insideV w:val="single" w:sz="4" w:color="C9D2DF"/>
        </w:tblBorders>
      </w:tblPr>
      <w:tblGrid>
        <w:gridCol w:w="3298"/>
        <w:gridCol w:w="3298"/>
        <w:gridCol w:w="3298"/>
      </w:tblGrid>
      <w:tr>
        <w:trPr>
          <w:tblHeader w:val="true"/>
        </w:trPr>
        <w:tc>
          <w:tcPr>
            <w:tcW w:type="dxa" w:w="3824"/>
            <w:shd w:val="clear" w:fill="132B4C"/>
          </w:tcPr>
          <w:p>
            <w:pPr>
              <w:spacing w:after="40" w:before="40"/>
            </w:pPr>
            <w:r/>
            <w:r>
              <w:rPr>
                <w:rFonts w:ascii="Segoe UI" w:hAnsi="Segoe UI"/>
                <w:b/>
                <w:i w:val="0"/>
                <w:color w:val="FFFFFF"/>
                <w:sz w:val="19"/>
              </w:rPr>
              <w:t>Needed</w:t>
            </w:r>
          </w:p>
        </w:tc>
        <w:tc>
          <w:tcPr>
            <w:tcW w:type="dxa" w:w="2245"/>
            <w:shd w:val="clear" w:fill="132B4C"/>
          </w:tcPr>
          <w:p>
            <w:pPr>
              <w:spacing w:after="40" w:before="40"/>
            </w:pPr>
            <w:r/>
            <w:r>
              <w:rPr>
                <w:rFonts w:ascii="Segoe UI" w:hAnsi="Segoe UI"/>
                <w:b/>
                <w:i w:val="0"/>
                <w:color w:val="FFFFFF"/>
                <w:sz w:val="19"/>
              </w:rPr>
              <w:t>Type</w:t>
            </w:r>
          </w:p>
        </w:tc>
        <w:tc>
          <w:tcPr>
            <w:tcW w:type="dxa" w:w="3824"/>
            <w:shd w:val="clear" w:fill="132B4C"/>
          </w:tcPr>
          <w:p>
            <w:pPr>
              <w:spacing w:after="40" w:before="40"/>
            </w:pPr>
            <w:r/>
            <w:r>
              <w:rPr>
                <w:rFonts w:ascii="Segoe UI" w:hAnsi="Segoe UI"/>
                <w:b/>
                <w:i w:val="0"/>
                <w:color w:val="FFFFFF"/>
                <w:sz w:val="19"/>
              </w:rPr>
              <w:t>Who</w:t>
            </w:r>
          </w:p>
        </w:tc>
      </w:tr>
      <w:tr>
        <w:tc>
          <w:tcPr>
            <w:tcW w:type="dxa" w:w="3824"/>
            <w:shd w:val="clear" w:fill="FFFFFF"/>
          </w:tcPr>
          <w:p>
            <w:pPr>
              <w:spacing w:after="40" w:before="40"/>
            </w:pPr>
            <w:r/>
            <w:r>
              <w:rPr>
                <w:rFonts w:ascii="Segoe UI" w:hAnsi="Segoe UI"/>
                <w:b/>
                <w:i w:val="0"/>
                <w:color w:val="2E3948"/>
                <w:sz w:val="19"/>
              </w:rPr>
              <w:t>Recording run on cam06/12/13/14 and retries</w:t>
            </w:r>
          </w:p>
        </w:tc>
        <w:tc>
          <w:tcPr>
            <w:tcW w:type="dxa" w:w="2245"/>
            <w:shd w:val="clear" w:fill="FFFFFF"/>
          </w:tcPr>
          <w:p>
            <w:pPr>
              <w:spacing w:after="40" w:before="40"/>
            </w:pPr>
            <w:r/>
            <w:r>
              <w:rPr>
                <w:rFonts w:ascii="Segoe UI" w:hAnsi="Segoe UI"/>
                <w:b w:val="0"/>
                <w:i w:val="0"/>
                <w:color w:val="2E3948"/>
                <w:sz w:val="19"/>
              </w:rPr>
              <w:t>~1 hour of effort</w:t>
            </w:r>
          </w:p>
        </w:tc>
        <w:tc>
          <w:tcPr>
            <w:tcW w:type="dxa" w:w="3824"/>
            <w:shd w:val="clear" w:fill="FFFFFF"/>
          </w:tcPr>
          <w:p>
            <w:pPr>
              <w:spacing w:after="40" w:before="40"/>
            </w:pPr>
            <w:r/>
            <w:r>
              <w:rPr>
                <w:rFonts w:ascii="Segoe UI" w:hAnsi="Segoe UI"/>
                <w:b w:val="0"/>
                <w:i w:val="0"/>
                <w:color w:val="2E3948"/>
                <w:sz w:val="19"/>
              </w:rPr>
              <w:t>One of us, Day 0</w:t>
            </w:r>
          </w:p>
        </w:tc>
      </w:tr>
      <w:tr>
        <w:tc>
          <w:tcPr>
            <w:tcW w:type="dxa" w:w="3824"/>
            <w:shd w:val="clear" w:fill="F5F7FB"/>
          </w:tcPr>
          <w:p>
            <w:pPr>
              <w:spacing w:after="40" w:before="40"/>
            </w:pPr>
            <w:r/>
            <w:r>
              <w:rPr>
                <w:rFonts w:ascii="Segoe UI" w:hAnsi="Segoe UI"/>
                <w:b/>
                <w:i w:val="0"/>
                <w:color w:val="2E3948"/>
                <w:sz w:val="19"/>
              </w:rPr>
              <w:t>~60 GB of disk freed</w:t>
            </w:r>
            <w:r>
              <w:rPr>
                <w:rFonts w:ascii="Segoe UI" w:hAnsi="Segoe UI"/>
                <w:b w:val="0"/>
                <w:i w:val="0"/>
                <w:color w:val="2E3948"/>
                <w:sz w:val="19"/>
              </w:rPr>
              <w:t xml:space="preserve"> (machine is 99% full)</w:t>
            </w:r>
          </w:p>
        </w:tc>
        <w:tc>
          <w:tcPr>
            <w:tcW w:type="dxa" w:w="2245"/>
            <w:shd w:val="clear" w:fill="F5F7FB"/>
          </w:tcPr>
          <w:p>
            <w:pPr>
              <w:spacing w:after="40" w:before="40"/>
            </w:pPr>
            <w:r/>
            <w:r>
              <w:rPr>
                <w:rFonts w:ascii="Segoe UI" w:hAnsi="Segoe UI"/>
                <w:b w:val="0"/>
                <w:i w:val="0"/>
                <w:color w:val="2E3948"/>
                <w:sz w:val="19"/>
              </w:rPr>
              <w:t>Clearing cached model files</w:t>
            </w:r>
          </w:p>
        </w:tc>
        <w:tc>
          <w:tcPr>
            <w:tcW w:type="dxa" w:w="3824"/>
            <w:shd w:val="clear" w:fill="F5F7FB"/>
          </w:tcPr>
          <w:p>
            <w:pPr>
              <w:spacing w:after="40" w:before="40"/>
            </w:pPr>
            <w:r/>
            <w:r>
              <w:rPr>
                <w:rFonts w:ascii="Segoe UI" w:hAnsi="Segoe UI"/>
                <w:b w:val="0"/>
                <w:i w:val="0"/>
                <w:color w:val="2E3948"/>
                <w:sz w:val="19"/>
              </w:rPr>
              <w:t>One of us</w:t>
            </w:r>
          </w:p>
        </w:tc>
      </w:tr>
      <w:tr>
        <w:tc>
          <w:tcPr>
            <w:tcW w:type="dxa" w:w="3824"/>
            <w:shd w:val="clear" w:fill="FFFFFF"/>
          </w:tcPr>
          <w:p>
            <w:pPr>
              <w:spacing w:after="40" w:before="40"/>
            </w:pPr>
            <w:r/>
            <w:r>
              <w:rPr>
                <w:rFonts w:ascii="Segoe UI" w:hAnsi="Segoe UI"/>
                <w:b/>
                <w:i w:val="0"/>
                <w:color w:val="2E3948"/>
                <w:sz w:val="19"/>
              </w:rPr>
              <w:t>GPU build of the inference runtime</w:t>
            </w:r>
          </w:p>
        </w:tc>
        <w:tc>
          <w:tcPr>
            <w:tcW w:type="dxa" w:w="2245"/>
            <w:shd w:val="clear" w:fill="FFFFFF"/>
          </w:tcPr>
          <w:p>
            <w:pPr>
              <w:spacing w:after="40" w:before="40"/>
            </w:pPr>
            <w:r/>
            <w:r>
              <w:rPr>
                <w:rFonts w:ascii="Segoe UI" w:hAnsi="Segoe UI"/>
                <w:b w:val="0"/>
                <w:i w:val="0"/>
                <w:color w:val="2E3948"/>
                <w:sz w:val="19"/>
              </w:rPr>
              <w:t>A package swap, free</w:t>
            </w:r>
          </w:p>
        </w:tc>
        <w:tc>
          <w:tcPr>
            <w:tcW w:type="dxa" w:w="3824"/>
            <w:shd w:val="clear" w:fill="FFFFFF"/>
          </w:tcPr>
          <w:p>
            <w:pPr>
              <w:spacing w:after="40" w:before="40"/>
            </w:pPr>
            <w:r/>
            <w:r>
              <w:rPr>
                <w:rFonts w:ascii="Segoe UI" w:hAnsi="Segoe UI"/>
                <w:b w:val="0"/>
                <w:i w:val="0"/>
                <w:color w:val="2E3948"/>
                <w:sz w:val="19"/>
              </w:rPr>
              <w:t>One of us, Day 2</w:t>
            </w:r>
          </w:p>
        </w:tc>
      </w:tr>
      <w:tr>
        <w:tc>
          <w:tcPr>
            <w:tcW w:type="dxa" w:w="3824"/>
            <w:shd w:val="clear" w:fill="F5F7FB"/>
          </w:tcPr>
          <w:p>
            <w:pPr>
              <w:spacing w:after="40" w:before="40"/>
            </w:pPr>
            <w:r/>
            <w:r>
              <w:rPr>
                <w:rFonts w:ascii="Segoe UI" w:hAnsi="Segoe UI"/>
                <w:b/>
                <w:i w:val="0"/>
                <w:color w:val="2E3948"/>
                <w:sz w:val="19"/>
              </w:rPr>
              <w:t>Evaluation labelling — about 10 person-hours</w:t>
            </w:r>
          </w:p>
        </w:tc>
        <w:tc>
          <w:tcPr>
            <w:tcW w:type="dxa" w:w="2245"/>
            <w:shd w:val="clear" w:fill="F5F7FB"/>
          </w:tcPr>
          <w:p>
            <w:pPr>
              <w:spacing w:after="40" w:before="40"/>
            </w:pPr>
            <w:r/>
            <w:r>
              <w:rPr>
                <w:rFonts w:ascii="Segoe UI" w:hAnsi="Segoe UI"/>
                <w:b w:val="0"/>
                <w:i w:val="0"/>
                <w:color w:val="2E3948"/>
                <w:sz w:val="19"/>
              </w:rPr>
              <w:t>People</w:t>
            </w:r>
          </w:p>
        </w:tc>
        <w:tc>
          <w:tcPr>
            <w:tcW w:type="dxa" w:w="3824"/>
            <w:shd w:val="clear" w:fill="F5F7FB"/>
          </w:tcPr>
          <w:p>
            <w:pPr>
              <w:spacing w:after="40" w:before="40"/>
            </w:pPr>
            <w:r/>
            <w:r>
              <w:rPr>
                <w:rFonts w:ascii="Segoe UI" w:hAnsi="Segoe UI"/>
                <w:b w:val="0"/>
                <w:i w:val="0"/>
                <w:color w:val="2E3948"/>
                <w:sz w:val="19"/>
              </w:rPr>
              <w:t>Two of us, from Day 2</w:t>
            </w:r>
          </w:p>
        </w:tc>
      </w:tr>
      <w:tr>
        <w:tc>
          <w:tcPr>
            <w:tcW w:type="dxa" w:w="3824"/>
            <w:shd w:val="clear" w:fill="FFFFFF"/>
          </w:tcPr>
          <w:p>
            <w:pPr>
              <w:spacing w:after="40" w:before="40"/>
            </w:pPr>
            <w:r/>
            <w:r>
              <w:rPr>
                <w:rFonts w:ascii="Segoe UI" w:hAnsi="Segoe UI"/>
                <w:b/>
                <w:i w:val="0"/>
                <w:color w:val="2E3948"/>
                <w:sz w:val="19"/>
              </w:rPr>
              <w:t>Training labelling — about 15 person-hours</w:t>
            </w:r>
          </w:p>
        </w:tc>
        <w:tc>
          <w:tcPr>
            <w:tcW w:type="dxa" w:w="2245"/>
            <w:shd w:val="clear" w:fill="FFFFFF"/>
          </w:tcPr>
          <w:p>
            <w:pPr>
              <w:spacing w:after="40" w:before="40"/>
            </w:pPr>
            <w:r/>
            <w:r>
              <w:rPr>
                <w:rFonts w:ascii="Segoe UI" w:hAnsi="Segoe UI"/>
                <w:b w:val="0"/>
                <w:i w:val="0"/>
                <w:color w:val="2E3948"/>
                <w:sz w:val="19"/>
              </w:rPr>
              <w:t>People</w:t>
            </w:r>
          </w:p>
        </w:tc>
        <w:tc>
          <w:tcPr>
            <w:tcW w:type="dxa" w:w="3824"/>
            <w:shd w:val="clear" w:fill="FFFFFF"/>
          </w:tcPr>
          <w:p>
            <w:pPr>
              <w:spacing w:after="40" w:before="40"/>
            </w:pPr>
            <w:r/>
            <w:r>
              <w:rPr>
                <w:rFonts w:ascii="Segoe UI" w:hAnsi="Segoe UI"/>
                <w:b w:val="0"/>
                <w:i w:val="0"/>
                <w:color w:val="2E3948"/>
                <w:sz w:val="19"/>
              </w:rPr>
              <w:t>Two or three of us, days 2–6, correcting suggested readings</w:t>
            </w:r>
          </w:p>
        </w:tc>
      </w:tr>
      <w:tr>
        <w:tc>
          <w:tcPr>
            <w:tcW w:type="dxa" w:w="3824"/>
            <w:shd w:val="clear" w:fill="F5F7FB"/>
          </w:tcPr>
          <w:p>
            <w:pPr>
              <w:spacing w:after="40" w:before="40"/>
            </w:pPr>
            <w:r/>
            <w:r>
              <w:rPr>
                <w:rFonts w:ascii="Segoe UI" w:hAnsi="Segoe UI"/>
                <w:b/>
                <w:i w:val="0"/>
                <w:color w:val="2E3948"/>
                <w:sz w:val="19"/>
              </w:rPr>
              <w:t>A few GPU-hours for fine-tuning</w:t>
            </w:r>
          </w:p>
        </w:tc>
        <w:tc>
          <w:tcPr>
            <w:tcW w:type="dxa" w:w="2245"/>
            <w:shd w:val="clear" w:fill="F5F7FB"/>
          </w:tcPr>
          <w:p>
            <w:pPr>
              <w:spacing w:after="40" w:before="40"/>
            </w:pPr>
            <w:r/>
            <w:r>
              <w:rPr>
                <w:rFonts w:ascii="Segoe UI" w:hAnsi="Segoe UI"/>
                <w:b w:val="0"/>
                <w:i w:val="0"/>
                <w:color w:val="2E3948"/>
                <w:sz w:val="19"/>
              </w:rPr>
              <w:t>Our existing card</w:t>
            </w:r>
          </w:p>
        </w:tc>
        <w:tc>
          <w:tcPr>
            <w:tcW w:type="dxa" w:w="3824"/>
            <w:shd w:val="clear" w:fill="F5F7FB"/>
          </w:tcPr>
          <w:p>
            <w:pPr>
              <w:spacing w:after="40" w:before="40"/>
            </w:pPr>
            <w:r/>
            <w:r>
              <w:rPr>
                <w:rFonts w:ascii="Segoe UI" w:hAnsi="Segoe UI"/>
                <w:b w:val="0"/>
                <w:i w:val="0"/>
                <w:color w:val="2E3948"/>
                <w:sz w:val="19"/>
              </w:rPr>
              <w:t>Days 6–7</w:t>
            </w:r>
          </w:p>
        </w:tc>
      </w:tr>
      <w:tr>
        <w:tc>
          <w:tcPr>
            <w:tcW w:type="dxa" w:w="3824"/>
            <w:shd w:val="clear" w:fill="FFFFFF"/>
          </w:tcPr>
          <w:p>
            <w:pPr>
              <w:spacing w:after="40" w:before="40"/>
            </w:pPr>
            <w:r/>
            <w:r>
              <w:rPr>
                <w:rFonts w:ascii="Segoe UI" w:hAnsi="Segoe UI"/>
                <w:b w:val="0"/>
                <w:i/>
                <w:color w:val="2E3948"/>
                <w:sz w:val="19"/>
              </w:rPr>
              <w:t>If the controlled recording is needed:</w:t>
            </w:r>
            <w:r>
              <w:rPr>
                <w:rFonts w:ascii="Segoe UI" w:hAnsi="Segoe UI"/>
                <w:b w:val="0"/>
                <w:i w:val="0"/>
                <w:color w:val="2E3948"/>
                <w:sz w:val="19"/>
              </w:rPr>
              <w:t xml:space="preserve"> a 1080p camera, tripod, work light, and permission to record at the chosen gate</w:t>
            </w:r>
          </w:p>
        </w:tc>
        <w:tc>
          <w:tcPr>
            <w:tcW w:type="dxa" w:w="2245"/>
            <w:shd w:val="clear" w:fill="FFFFFF"/>
          </w:tcPr>
          <w:p>
            <w:pPr>
              <w:spacing w:after="40" w:before="40"/>
            </w:pPr>
            <w:r/>
            <w:r>
              <w:rPr>
                <w:rFonts w:ascii="Segoe UI" w:hAnsi="Segoe UI"/>
                <w:b w:val="0"/>
                <w:i w:val="0"/>
                <w:color w:val="2E3948"/>
                <w:sz w:val="19"/>
              </w:rPr>
              <w:t>Small kit we mostly own</w:t>
            </w:r>
          </w:p>
        </w:tc>
        <w:tc>
          <w:tcPr>
            <w:tcW w:type="dxa" w:w="3824"/>
            <w:shd w:val="clear" w:fill="FFFFFF"/>
          </w:tcPr>
          <w:p>
            <w:pPr>
              <w:spacing w:after="40" w:before="40"/>
            </w:pPr>
            <w:r/>
            <w:r>
              <w:rPr>
                <w:rFonts w:ascii="Segoe UI" w:hAnsi="Segoe UI"/>
                <w:b w:val="0"/>
                <w:i w:val="0"/>
                <w:color w:val="2E3948"/>
                <w:sz w:val="19"/>
              </w:rPr>
              <w:t>Team</w:t>
            </w:r>
          </w:p>
        </w:tc>
      </w:tr>
    </w:tbl>
    <w:p>
      <w:pPr>
        <w:spacing w:after="80"/>
      </w:pPr>
    </w:p>
    <w:p>
      <w:pPr>
        <w:spacing w:after="120"/>
      </w:pPr>
      <w:r>
        <w:rPr>
          <w:rFonts w:ascii="Segoe UI" w:hAnsi="Segoe UI"/>
          <w:b w:val="0"/>
          <w:i w:val="0"/>
          <w:color w:val="2E3948"/>
          <w:sz w:val="21"/>
        </w:rPr>
        <w:t>Still no purchases and no outside approvals. The ten days need roughly twenty-five person-hours of labelling beyond the engineer's own time, one recording run, and some disk space.</w:t>
      </w:r>
    </w:p>
    <w:p>
      <w:pPr>
        <w:spacing w:after="120"/>
      </w:pPr>
      <w:r>
        <w:rPr>
          <w:rFonts w:ascii="Segoe UI" w:hAnsi="Segoe UI"/>
          <w:b/>
          <w:i w:val="0"/>
          <w:color w:val="2E3948"/>
          <w:sz w:val="21"/>
        </w:rPr>
        <w:t>Two things we handle ourselves rather than ask for:</w:t>
      </w:r>
    </w:p>
    <w:p>
      <w:pPr>
        <w:pStyle w:val="ListBullet"/>
        <w:spacing w:after="60"/>
        <w:ind w:left="403"/>
      </w:pPr>
      <w:r>
        <w:rPr>
          <w:rFonts w:ascii="Segoe UI" w:hAnsi="Segoe UI"/>
          <w:b/>
          <w:i w:val="0"/>
          <w:color w:val="2E3948"/>
          <w:sz w:val="21"/>
        </w:rPr>
        <w:t>Plate format rules.</w:t>
      </w:r>
      <w:r>
        <w:rPr>
          <w:rFonts w:ascii="Segoe UI" w:hAnsi="Segoe UI"/>
          <w:b w:val="0"/>
          <w:i w:val="0"/>
          <w:color w:val="2E3948"/>
          <w:sz w:val="21"/>
        </w:rPr>
        <w:t xml:space="preserve"> We have no police contact to confirm Indian plate syntax and watchlist semantics, so we take them from published RTO references and write down which rules we assumed.</w:t>
      </w:r>
    </w:p>
    <w:p>
      <w:pPr>
        <w:pStyle w:val="ListBullet"/>
        <w:spacing w:after="60"/>
        <w:ind w:left="403"/>
      </w:pPr>
      <w:r>
        <w:rPr>
          <w:rFonts w:ascii="Segoe UI" w:hAnsi="Segoe UI"/>
          <w:b/>
          <w:i w:val="0"/>
          <w:color w:val="2E3948"/>
          <w:sz w:val="21"/>
        </w:rPr>
        <w:t>The footage.</w:t>
      </w:r>
      <w:r>
        <w:rPr>
          <w:rFonts w:ascii="Segoe UI" w:hAnsi="Segoe UI"/>
          <w:b w:val="0"/>
          <w:i w:val="0"/>
          <w:color w:val="2E3948"/>
          <w:sz w:val="21"/>
        </w:rPr>
        <w:t xml:space="preserve"> It shows real vehicles and bystanders and was pulled with portal credentials that carry no redistribution right. It stays on the lab machine, crops only appear in the demo, nothing is published, and raw recordings are deleted when the evaluation is done.</w:t>
      </w:r>
    </w:p>
    <w:p>
      <w:pPr>
        <w:spacing w:before="80" w:after="160"/>
        <w:pBdr>
          <w:bottom w:val="single" w:sz="6" w:color="C9D2DF"/>
        </w:pBdr>
      </w:pPr>
    </w:p>
    <w:p>
      <w:pPr>
        <w:keepNext/>
        <w:spacing w:before="220" w:after="100"/>
      </w:pPr>
      <w:r>
        <w:rPr>
          <w:rFonts w:ascii="Segoe UI" w:hAnsi="Segoe UI"/>
          <w:b/>
          <w:i w:val="0"/>
          <w:color w:val="1C4173"/>
          <w:sz w:val="25"/>
        </w:rPr>
        <w:t>10. Risks worth stating now</w:t>
      </w:r>
    </w:p>
    <w:p>
      <w:pPr>
        <w:pStyle w:val="ListBullet"/>
        <w:spacing w:after="60"/>
        <w:ind w:left="403"/>
      </w:pPr>
      <w:r>
        <w:rPr>
          <w:rFonts w:ascii="Segoe UI" w:hAnsi="Segoe UI"/>
          <w:b/>
          <w:i w:val="0"/>
          <w:color w:val="2E3948"/>
          <w:sz w:val="21"/>
        </w:rPr>
        <w:t>Day 1 may confirm the pessimistic reading.</w:t>
      </w:r>
      <w:r>
        <w:rPr>
          <w:rFonts w:ascii="Segoe UI" w:hAnsi="Segoe UI"/>
          <w:b w:val="0"/>
          <w:i w:val="0"/>
          <w:color w:val="2E3948"/>
          <w:sz w:val="21"/>
        </w:rPr>
        <w:t xml:space="preserve"> If full-frame-rate processing shows the best frames really are tiny, coverage stays low regardless of what we build. The work is still correct — it just means the controlled recording carries the demo.</w:t>
      </w:r>
    </w:p>
    <w:p>
      <w:pPr>
        <w:pStyle w:val="ListBullet"/>
        <w:spacing w:after="60"/>
        <w:ind w:left="403"/>
      </w:pPr>
      <w:r>
        <w:rPr>
          <w:rFonts w:ascii="Segoe UI" w:hAnsi="Segoe UI"/>
          <w:b/>
          <w:i w:val="0"/>
          <w:color w:val="2E3948"/>
          <w:sz w:val="21"/>
        </w:rPr>
        <w:t>The fine-tune may not transfer.</w:t>
      </w:r>
      <w:r>
        <w:rPr>
          <w:rFonts w:ascii="Segoe UI" w:hAnsi="Segoe UI"/>
          <w:b w:val="0"/>
          <w:i w:val="0"/>
          <w:color w:val="2E3948"/>
          <w:sz w:val="21"/>
        </w:rPr>
        <w:t xml:space="preserve"> We would be training on clean public photos degraded to imitate our cameras, and imitation is not the same as the real thing. This is exactly how the restoration work misled us before. Guard rail: the fine-tuned model is judged </w:t>
      </w:r>
      <w:r>
        <w:rPr>
          <w:rFonts w:ascii="Segoe UI" w:hAnsi="Segoe UI"/>
          <w:b/>
          <w:i w:val="0"/>
          <w:color w:val="2E3948"/>
          <w:sz w:val="21"/>
        </w:rPr>
        <w:t>only</w:t>
      </w:r>
      <w:r>
        <w:rPr>
          <w:rFonts w:ascii="Segoe UI" w:hAnsi="Segoe UI"/>
          <w:b w:val="0"/>
          <w:i w:val="0"/>
          <w:color w:val="2E3948"/>
          <w:sz w:val="21"/>
        </w:rPr>
        <w:t xml:space="preserve"> on real CCTV labels, and if it does not win there it does not ship.</w:t>
      </w:r>
    </w:p>
    <w:p>
      <w:pPr>
        <w:pStyle w:val="ListBullet"/>
        <w:spacing w:after="60"/>
        <w:ind w:left="403"/>
      </w:pPr>
      <w:r>
        <w:rPr>
          <w:rFonts w:ascii="Segoe UI" w:hAnsi="Segoe UI"/>
          <w:b/>
          <w:i w:val="0"/>
          <w:color w:val="2E3948"/>
          <w:sz w:val="21"/>
        </w:rPr>
        <w:t>Our portal access could lapse.</w:t>
      </w:r>
      <w:r>
        <w:rPr>
          <w:rFonts w:ascii="Segoe UI" w:hAnsi="Segoe UI"/>
          <w:b w:val="0"/>
          <w:i w:val="0"/>
          <w:color w:val="2E3948"/>
          <w:sz w:val="21"/>
        </w:rPr>
        <w:t xml:space="preserve"> It is not an institutional arrangement, so Day 0 should not slip, and the controlled recording is the fallback source.</w:t>
      </w:r>
    </w:p>
    <w:p>
      <w:pPr>
        <w:pStyle w:val="ListBullet"/>
        <w:spacing w:after="60"/>
        <w:ind w:left="403"/>
      </w:pPr>
      <w:r>
        <w:rPr>
          <w:rFonts w:ascii="Segoe UI" w:hAnsi="Segoe UI"/>
          <w:b w:val="0"/>
          <w:i w:val="0"/>
          <w:color w:val="2E3948"/>
          <w:sz w:val="21"/>
        </w:rPr>
        <w:t>Recordings may fail to decode; several cameras were reachable a week earlier and not since.</w:t>
      </w:r>
    </w:p>
    <w:p>
      <w:pPr>
        <w:pStyle w:val="ListBullet"/>
        <w:spacing w:after="60"/>
        <w:ind w:left="403"/>
      </w:pPr>
      <w:r>
        <w:rPr>
          <w:rFonts w:ascii="Segoe UI" w:hAnsi="Segoe UI"/>
          <w:b w:val="0"/>
          <w:i w:val="0"/>
          <w:color w:val="2E3948"/>
          <w:sz w:val="21"/>
        </w:rPr>
        <w:t>Labelling fewer plates than planned makes every number wide. Say so rather than round it away.</w:t>
      </w:r>
    </w:p>
    <w:p>
      <w:pPr>
        <w:pStyle w:val="ListBullet"/>
        <w:spacing w:after="60"/>
        <w:ind w:left="403"/>
      </w:pPr>
      <w:r>
        <w:rPr>
          <w:rFonts w:ascii="Segoe UI" w:hAnsi="Segoe UI"/>
          <w:b w:val="0"/>
          <w:i w:val="0"/>
          <w:color w:val="2E3948"/>
          <w:sz w:val="21"/>
        </w:rPr>
        <w:t>The government feeds are replayed loops, so "unseen footage" means a held-out section of the same loop. State that plainly; the controlled recording is the genuinely unseen set.</w:t>
      </w:r>
    </w:p>
    <w:p>
      <w:pPr>
        <w:pStyle w:val="ListBullet"/>
        <w:spacing w:after="60"/>
        <w:ind w:left="403"/>
      </w:pPr>
      <w:r>
        <w:rPr>
          <w:rFonts w:ascii="Segoe UI" w:hAnsi="Segoe UI"/>
          <w:b w:val="0"/>
          <w:i w:val="0"/>
          <w:color w:val="2E3948"/>
          <w:sz w:val="21"/>
        </w:rPr>
        <w:t>If an evaluator hands us a plate that only appears on the wide-view cameras, we will not read it. The answer is honest abstention plus the vehicle-level trace — colour, type, time, camera.</w:t>
      </w:r>
    </w:p>
    <w:sectPr w:rsidR="00FC693F" w:rsidRPr="0006063C" w:rsidSect="00034616">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E39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