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587D" w14:textId="77777777" w:rsidR="006F6E23" w:rsidRDefault="00000000">
      <w:pPr>
        <w:spacing w:before="1700"/>
        <w:jc w:val="center"/>
      </w:pPr>
      <w:r>
        <w:rPr>
          <w:b/>
          <w:bCs/>
          <w:color w:val="2E6F95"/>
          <w:spacing w:val="40"/>
          <w:sz w:val="26"/>
          <w:szCs w:val="26"/>
        </w:rPr>
        <w:t>MALTA TAX &amp; CUSTOMS ADMINISTRATION</w:t>
      </w:r>
    </w:p>
    <w:p w14:paraId="6F26AD2B" w14:textId="77777777" w:rsidR="006F6E23" w:rsidRDefault="00000000">
      <w:pPr>
        <w:spacing w:before="500"/>
        <w:jc w:val="center"/>
      </w:pPr>
      <w:r>
        <w:rPr>
          <w:b/>
          <w:bCs/>
          <w:color w:val="0F2A43"/>
          <w:sz w:val="76"/>
          <w:szCs w:val="76"/>
        </w:rPr>
        <w:t>Debt Management</w:t>
      </w:r>
    </w:p>
    <w:p w14:paraId="39CE2AD4" w14:textId="77777777" w:rsidR="006F6E23" w:rsidRDefault="00000000">
      <w:pPr>
        <w:jc w:val="center"/>
      </w:pPr>
      <w:r>
        <w:rPr>
          <w:b/>
          <w:bCs/>
          <w:color w:val="0F2A43"/>
          <w:sz w:val="76"/>
          <w:szCs w:val="76"/>
        </w:rPr>
        <w:t>Building Block (DMBB)</w:t>
      </w:r>
    </w:p>
    <w:p w14:paraId="354DE98C" w14:textId="77777777" w:rsidR="006F6E23" w:rsidRDefault="00000000">
      <w:pPr>
        <w:spacing w:before="360"/>
        <w:jc w:val="center"/>
      </w:pPr>
      <w:r>
        <w:rPr>
          <w:color w:val="9A6A12"/>
          <w:sz w:val="36"/>
          <w:szCs w:val="36"/>
        </w:rPr>
        <w:t>User Guide for Debt-Collection Officers</w:t>
      </w:r>
    </w:p>
    <w:p w14:paraId="0905743B" w14:textId="77777777" w:rsidR="006F6E23" w:rsidRDefault="00000000">
      <w:pPr>
        <w:spacing w:before="1700"/>
        <w:jc w:val="center"/>
      </w:pPr>
      <w:r>
        <w:rPr>
          <w:color w:val="5B6B7B"/>
        </w:rPr>
        <w:t>How to find debtors, work cases, agree instalments,</w:t>
      </w:r>
    </w:p>
    <w:p w14:paraId="3148C324" w14:textId="77777777" w:rsidR="006F6E23" w:rsidRDefault="00000000">
      <w:pPr>
        <w:spacing w:before="40"/>
        <w:jc w:val="center"/>
      </w:pPr>
      <w:r>
        <w:rPr>
          <w:color w:val="5B6B7B"/>
        </w:rPr>
        <w:t>take enforcement action, and run your reports.</w:t>
      </w:r>
    </w:p>
    <w:p w14:paraId="4F730F66" w14:textId="77777777" w:rsidR="006F6E23" w:rsidRDefault="00000000">
      <w:pPr>
        <w:spacing w:before="1500"/>
        <w:jc w:val="center"/>
      </w:pPr>
      <w:r>
        <w:rPr>
          <w:color w:val="5B6B7B"/>
          <w:sz w:val="20"/>
          <w:szCs w:val="20"/>
        </w:rPr>
        <w:t>Version 1.0  ·  June 2026  ·  DMBB Console</w:t>
      </w:r>
    </w:p>
    <w:p w14:paraId="0C22954C" w14:textId="77777777" w:rsidR="006F6E23" w:rsidRDefault="00000000">
      <w:r>
        <w:br w:type="page"/>
      </w:r>
    </w:p>
    <w:p w14:paraId="25C644E6" w14:textId="77777777" w:rsidR="006F6E23" w:rsidRDefault="00000000">
      <w:pPr>
        <w:pStyle w:val="Heading1"/>
      </w:pPr>
      <w:bookmarkStart w:id="0" w:name="_Toc232506667"/>
      <w:r>
        <w:lastRenderedPageBreak/>
        <w:t>Contents</w:t>
      </w:r>
      <w:bookmarkEnd w:id="0"/>
    </w:p>
    <w:sdt>
      <w:sdtPr>
        <w:alias w:val="Contents"/>
        <w:id w:val="-430441744"/>
      </w:sdtPr>
      <w:sdtContent>
        <w:p w14:paraId="04C943C7" w14:textId="0FA6AE09" w:rsidR="00EE78EC"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506667" w:history="1">
            <w:r w:rsidR="00EE78EC" w:rsidRPr="00091B82">
              <w:rPr>
                <w:rStyle w:val="Hyperlink"/>
                <w:noProof/>
              </w:rPr>
              <w:t>Contents</w:t>
            </w:r>
            <w:r w:rsidR="00EE78EC">
              <w:rPr>
                <w:noProof/>
              </w:rPr>
              <w:tab/>
            </w:r>
            <w:r w:rsidR="00EE78EC">
              <w:rPr>
                <w:noProof/>
              </w:rPr>
              <w:fldChar w:fldCharType="begin"/>
            </w:r>
            <w:r w:rsidR="00EE78EC">
              <w:rPr>
                <w:noProof/>
              </w:rPr>
              <w:instrText xml:space="preserve"> PAGEREF _Toc232506667 \h </w:instrText>
            </w:r>
            <w:r w:rsidR="00EE78EC">
              <w:rPr>
                <w:noProof/>
              </w:rPr>
            </w:r>
            <w:r w:rsidR="00EE78EC">
              <w:rPr>
                <w:noProof/>
              </w:rPr>
              <w:fldChar w:fldCharType="separate"/>
            </w:r>
            <w:r w:rsidR="00EE78EC">
              <w:rPr>
                <w:noProof/>
              </w:rPr>
              <w:t>2</w:t>
            </w:r>
            <w:r w:rsidR="00EE78EC">
              <w:rPr>
                <w:noProof/>
              </w:rPr>
              <w:fldChar w:fldCharType="end"/>
            </w:r>
          </w:hyperlink>
        </w:p>
        <w:p w14:paraId="3839DF78" w14:textId="30631F6C"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68" w:history="1">
            <w:r w:rsidRPr="00091B82">
              <w:rPr>
                <w:rStyle w:val="Hyperlink"/>
                <w:noProof/>
              </w:rPr>
              <w:t>1. Introduction</w:t>
            </w:r>
            <w:r>
              <w:rPr>
                <w:noProof/>
              </w:rPr>
              <w:tab/>
            </w:r>
            <w:r>
              <w:rPr>
                <w:noProof/>
              </w:rPr>
              <w:fldChar w:fldCharType="begin"/>
            </w:r>
            <w:r>
              <w:rPr>
                <w:noProof/>
              </w:rPr>
              <w:instrText xml:space="preserve"> PAGEREF _Toc232506668 \h </w:instrText>
            </w:r>
            <w:r>
              <w:rPr>
                <w:noProof/>
              </w:rPr>
            </w:r>
            <w:r>
              <w:rPr>
                <w:noProof/>
              </w:rPr>
              <w:fldChar w:fldCharType="separate"/>
            </w:r>
            <w:r>
              <w:rPr>
                <w:noProof/>
              </w:rPr>
              <w:t>4</w:t>
            </w:r>
            <w:r>
              <w:rPr>
                <w:noProof/>
              </w:rPr>
              <w:fldChar w:fldCharType="end"/>
            </w:r>
          </w:hyperlink>
        </w:p>
        <w:p w14:paraId="1F3EBE96" w14:textId="0CBFF395"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69" w:history="1">
            <w:r w:rsidRPr="00091B82">
              <w:rPr>
                <w:rStyle w:val="Hyperlink"/>
                <w:noProof/>
              </w:rPr>
              <w:t>1.1 What the Debt Management system is</w:t>
            </w:r>
            <w:r>
              <w:rPr>
                <w:noProof/>
              </w:rPr>
              <w:tab/>
            </w:r>
            <w:r>
              <w:rPr>
                <w:noProof/>
              </w:rPr>
              <w:fldChar w:fldCharType="begin"/>
            </w:r>
            <w:r>
              <w:rPr>
                <w:noProof/>
              </w:rPr>
              <w:instrText xml:space="preserve"> PAGEREF _Toc232506669 \h </w:instrText>
            </w:r>
            <w:r>
              <w:rPr>
                <w:noProof/>
              </w:rPr>
            </w:r>
            <w:r>
              <w:rPr>
                <w:noProof/>
              </w:rPr>
              <w:fldChar w:fldCharType="separate"/>
            </w:r>
            <w:r>
              <w:rPr>
                <w:noProof/>
              </w:rPr>
              <w:t>4</w:t>
            </w:r>
            <w:r>
              <w:rPr>
                <w:noProof/>
              </w:rPr>
              <w:fldChar w:fldCharType="end"/>
            </w:r>
          </w:hyperlink>
        </w:p>
        <w:p w14:paraId="4522389D" w14:textId="32268969"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0" w:history="1">
            <w:r w:rsidRPr="00091B82">
              <w:rPr>
                <w:rStyle w:val="Hyperlink"/>
                <w:noProof/>
              </w:rPr>
              <w:t>1.2 Who this guide is for</w:t>
            </w:r>
            <w:r>
              <w:rPr>
                <w:noProof/>
              </w:rPr>
              <w:tab/>
            </w:r>
            <w:r>
              <w:rPr>
                <w:noProof/>
              </w:rPr>
              <w:fldChar w:fldCharType="begin"/>
            </w:r>
            <w:r>
              <w:rPr>
                <w:noProof/>
              </w:rPr>
              <w:instrText xml:space="preserve"> PAGEREF _Toc232506670 \h </w:instrText>
            </w:r>
            <w:r>
              <w:rPr>
                <w:noProof/>
              </w:rPr>
            </w:r>
            <w:r>
              <w:rPr>
                <w:noProof/>
              </w:rPr>
              <w:fldChar w:fldCharType="separate"/>
            </w:r>
            <w:r>
              <w:rPr>
                <w:noProof/>
              </w:rPr>
              <w:t>4</w:t>
            </w:r>
            <w:r>
              <w:rPr>
                <w:noProof/>
              </w:rPr>
              <w:fldChar w:fldCharType="end"/>
            </w:r>
          </w:hyperlink>
        </w:p>
        <w:p w14:paraId="4CE2BABF" w14:textId="3AAC6327"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1" w:history="1">
            <w:r w:rsidRPr="00091B82">
              <w:rPr>
                <w:rStyle w:val="Hyperlink"/>
                <w:noProof/>
              </w:rPr>
              <w:t>1.3 What the system does for you</w:t>
            </w:r>
            <w:r>
              <w:rPr>
                <w:noProof/>
              </w:rPr>
              <w:tab/>
            </w:r>
            <w:r>
              <w:rPr>
                <w:noProof/>
              </w:rPr>
              <w:fldChar w:fldCharType="begin"/>
            </w:r>
            <w:r>
              <w:rPr>
                <w:noProof/>
              </w:rPr>
              <w:instrText xml:space="preserve"> PAGEREF _Toc232506671 \h </w:instrText>
            </w:r>
            <w:r>
              <w:rPr>
                <w:noProof/>
              </w:rPr>
            </w:r>
            <w:r>
              <w:rPr>
                <w:noProof/>
              </w:rPr>
              <w:fldChar w:fldCharType="separate"/>
            </w:r>
            <w:r>
              <w:rPr>
                <w:noProof/>
              </w:rPr>
              <w:t>4</w:t>
            </w:r>
            <w:r>
              <w:rPr>
                <w:noProof/>
              </w:rPr>
              <w:fldChar w:fldCharType="end"/>
            </w:r>
          </w:hyperlink>
        </w:p>
        <w:p w14:paraId="312317D1" w14:textId="6BCE36B9"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2" w:history="1">
            <w:r w:rsidRPr="00091B82">
              <w:rPr>
                <w:rStyle w:val="Hyperlink"/>
                <w:noProof/>
              </w:rPr>
              <w:t>1.4 Key terms</w:t>
            </w:r>
            <w:r>
              <w:rPr>
                <w:noProof/>
              </w:rPr>
              <w:tab/>
            </w:r>
            <w:r>
              <w:rPr>
                <w:noProof/>
              </w:rPr>
              <w:fldChar w:fldCharType="begin"/>
            </w:r>
            <w:r>
              <w:rPr>
                <w:noProof/>
              </w:rPr>
              <w:instrText xml:space="preserve"> PAGEREF _Toc232506672 \h </w:instrText>
            </w:r>
            <w:r>
              <w:rPr>
                <w:noProof/>
              </w:rPr>
            </w:r>
            <w:r>
              <w:rPr>
                <w:noProof/>
              </w:rPr>
              <w:fldChar w:fldCharType="separate"/>
            </w:r>
            <w:r>
              <w:rPr>
                <w:noProof/>
              </w:rPr>
              <w:t>4</w:t>
            </w:r>
            <w:r>
              <w:rPr>
                <w:noProof/>
              </w:rPr>
              <w:fldChar w:fldCharType="end"/>
            </w:r>
          </w:hyperlink>
        </w:p>
        <w:p w14:paraId="2A556C04" w14:textId="2E0AE384"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3" w:history="1">
            <w:r w:rsidRPr="00091B82">
              <w:rPr>
                <w:rStyle w:val="Hyperlink"/>
                <w:noProof/>
              </w:rPr>
              <w:t>2. Getting started</w:t>
            </w:r>
            <w:r>
              <w:rPr>
                <w:noProof/>
              </w:rPr>
              <w:tab/>
            </w:r>
            <w:r>
              <w:rPr>
                <w:noProof/>
              </w:rPr>
              <w:fldChar w:fldCharType="begin"/>
            </w:r>
            <w:r>
              <w:rPr>
                <w:noProof/>
              </w:rPr>
              <w:instrText xml:space="preserve"> PAGEREF _Toc232506673 \h </w:instrText>
            </w:r>
            <w:r>
              <w:rPr>
                <w:noProof/>
              </w:rPr>
            </w:r>
            <w:r>
              <w:rPr>
                <w:noProof/>
              </w:rPr>
              <w:fldChar w:fldCharType="separate"/>
            </w:r>
            <w:r>
              <w:rPr>
                <w:noProof/>
              </w:rPr>
              <w:t>6</w:t>
            </w:r>
            <w:r>
              <w:rPr>
                <w:noProof/>
              </w:rPr>
              <w:fldChar w:fldCharType="end"/>
            </w:r>
          </w:hyperlink>
        </w:p>
        <w:p w14:paraId="2A1DAD0C" w14:textId="579C7D1F"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4" w:history="1">
            <w:r w:rsidRPr="00091B82">
              <w:rPr>
                <w:rStyle w:val="Hyperlink"/>
                <w:noProof/>
              </w:rPr>
              <w:t>2.1 Opening the console</w:t>
            </w:r>
            <w:r>
              <w:rPr>
                <w:noProof/>
              </w:rPr>
              <w:tab/>
            </w:r>
            <w:r>
              <w:rPr>
                <w:noProof/>
              </w:rPr>
              <w:fldChar w:fldCharType="begin"/>
            </w:r>
            <w:r>
              <w:rPr>
                <w:noProof/>
              </w:rPr>
              <w:instrText xml:space="preserve"> PAGEREF _Toc232506674 \h </w:instrText>
            </w:r>
            <w:r>
              <w:rPr>
                <w:noProof/>
              </w:rPr>
            </w:r>
            <w:r>
              <w:rPr>
                <w:noProof/>
              </w:rPr>
              <w:fldChar w:fldCharType="separate"/>
            </w:r>
            <w:r>
              <w:rPr>
                <w:noProof/>
              </w:rPr>
              <w:t>6</w:t>
            </w:r>
            <w:r>
              <w:rPr>
                <w:noProof/>
              </w:rPr>
              <w:fldChar w:fldCharType="end"/>
            </w:r>
          </w:hyperlink>
        </w:p>
        <w:p w14:paraId="4F8465CC" w14:textId="1E3F0130"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5" w:history="1">
            <w:r w:rsidRPr="00091B82">
              <w:rPr>
                <w:rStyle w:val="Hyperlink"/>
                <w:noProof/>
              </w:rPr>
              <w:t>2.2 The console at a glance</w:t>
            </w:r>
            <w:r>
              <w:rPr>
                <w:noProof/>
              </w:rPr>
              <w:tab/>
            </w:r>
            <w:r>
              <w:rPr>
                <w:noProof/>
              </w:rPr>
              <w:fldChar w:fldCharType="begin"/>
            </w:r>
            <w:r>
              <w:rPr>
                <w:noProof/>
              </w:rPr>
              <w:instrText xml:space="preserve"> PAGEREF _Toc232506675 \h </w:instrText>
            </w:r>
            <w:r>
              <w:rPr>
                <w:noProof/>
              </w:rPr>
            </w:r>
            <w:r>
              <w:rPr>
                <w:noProof/>
              </w:rPr>
              <w:fldChar w:fldCharType="separate"/>
            </w:r>
            <w:r>
              <w:rPr>
                <w:noProof/>
              </w:rPr>
              <w:t>6</w:t>
            </w:r>
            <w:r>
              <w:rPr>
                <w:noProof/>
              </w:rPr>
              <w:fldChar w:fldCharType="end"/>
            </w:r>
          </w:hyperlink>
        </w:p>
        <w:p w14:paraId="2542250B" w14:textId="6B8710DD"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6" w:history="1">
            <w:r w:rsidRPr="00091B82">
              <w:rPr>
                <w:rStyle w:val="Hyperlink"/>
                <w:noProof/>
              </w:rPr>
              <w:t>2.3 Working with lists — search, filter, sort, export</w:t>
            </w:r>
            <w:r>
              <w:rPr>
                <w:noProof/>
              </w:rPr>
              <w:tab/>
            </w:r>
            <w:r>
              <w:rPr>
                <w:noProof/>
              </w:rPr>
              <w:fldChar w:fldCharType="begin"/>
            </w:r>
            <w:r>
              <w:rPr>
                <w:noProof/>
              </w:rPr>
              <w:instrText xml:space="preserve"> PAGEREF _Toc232506676 \h </w:instrText>
            </w:r>
            <w:r>
              <w:rPr>
                <w:noProof/>
              </w:rPr>
            </w:r>
            <w:r>
              <w:rPr>
                <w:noProof/>
              </w:rPr>
              <w:fldChar w:fldCharType="separate"/>
            </w:r>
            <w:r>
              <w:rPr>
                <w:noProof/>
              </w:rPr>
              <w:t>6</w:t>
            </w:r>
            <w:r>
              <w:rPr>
                <w:noProof/>
              </w:rPr>
              <w:fldChar w:fldCharType="end"/>
            </w:r>
          </w:hyperlink>
        </w:p>
        <w:p w14:paraId="7593D9FB" w14:textId="6205BEA5"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7" w:history="1">
            <w:r w:rsidRPr="00091B82">
              <w:rPr>
                <w:rStyle w:val="Hyperlink"/>
                <w:noProof/>
              </w:rPr>
              <w:t>3. The management dashboard</w:t>
            </w:r>
            <w:r>
              <w:rPr>
                <w:noProof/>
              </w:rPr>
              <w:tab/>
            </w:r>
            <w:r>
              <w:rPr>
                <w:noProof/>
              </w:rPr>
              <w:fldChar w:fldCharType="begin"/>
            </w:r>
            <w:r>
              <w:rPr>
                <w:noProof/>
              </w:rPr>
              <w:instrText xml:space="preserve"> PAGEREF _Toc232506677 \h </w:instrText>
            </w:r>
            <w:r>
              <w:rPr>
                <w:noProof/>
              </w:rPr>
            </w:r>
            <w:r>
              <w:rPr>
                <w:noProof/>
              </w:rPr>
              <w:fldChar w:fldCharType="separate"/>
            </w:r>
            <w:r>
              <w:rPr>
                <w:noProof/>
              </w:rPr>
              <w:t>7</w:t>
            </w:r>
            <w:r>
              <w:rPr>
                <w:noProof/>
              </w:rPr>
              <w:fldChar w:fldCharType="end"/>
            </w:r>
          </w:hyperlink>
        </w:p>
        <w:p w14:paraId="441E5ADC" w14:textId="04C6D8AA"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8" w:history="1">
            <w:r w:rsidRPr="00091B82">
              <w:rPr>
                <w:rStyle w:val="Hyperlink"/>
                <w:noProof/>
              </w:rPr>
              <w:t>4. Finding the debtors you need to work</w:t>
            </w:r>
            <w:r>
              <w:rPr>
                <w:noProof/>
              </w:rPr>
              <w:tab/>
            </w:r>
            <w:r>
              <w:rPr>
                <w:noProof/>
              </w:rPr>
              <w:fldChar w:fldCharType="begin"/>
            </w:r>
            <w:r>
              <w:rPr>
                <w:noProof/>
              </w:rPr>
              <w:instrText xml:space="preserve"> PAGEREF _Toc232506678 \h </w:instrText>
            </w:r>
            <w:r>
              <w:rPr>
                <w:noProof/>
              </w:rPr>
            </w:r>
            <w:r>
              <w:rPr>
                <w:noProof/>
              </w:rPr>
              <w:fldChar w:fldCharType="separate"/>
            </w:r>
            <w:r>
              <w:rPr>
                <w:noProof/>
              </w:rPr>
              <w:t>8</w:t>
            </w:r>
            <w:r>
              <w:rPr>
                <w:noProof/>
              </w:rPr>
              <w:fldChar w:fldCharType="end"/>
            </w:r>
          </w:hyperlink>
        </w:p>
        <w:p w14:paraId="5B907A52" w14:textId="57792922"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79" w:history="1">
            <w:r w:rsidRPr="00091B82">
              <w:rPr>
                <w:rStyle w:val="Hyperlink"/>
                <w:noProof/>
              </w:rPr>
              <w:t>4.1 The debtors list</w:t>
            </w:r>
            <w:r>
              <w:rPr>
                <w:noProof/>
              </w:rPr>
              <w:tab/>
            </w:r>
            <w:r>
              <w:rPr>
                <w:noProof/>
              </w:rPr>
              <w:fldChar w:fldCharType="begin"/>
            </w:r>
            <w:r>
              <w:rPr>
                <w:noProof/>
              </w:rPr>
              <w:instrText xml:space="preserve"> PAGEREF _Toc232506679 \h </w:instrText>
            </w:r>
            <w:r>
              <w:rPr>
                <w:noProof/>
              </w:rPr>
            </w:r>
            <w:r>
              <w:rPr>
                <w:noProof/>
              </w:rPr>
              <w:fldChar w:fldCharType="separate"/>
            </w:r>
            <w:r>
              <w:rPr>
                <w:noProof/>
              </w:rPr>
              <w:t>8</w:t>
            </w:r>
            <w:r>
              <w:rPr>
                <w:noProof/>
              </w:rPr>
              <w:fldChar w:fldCharType="end"/>
            </w:r>
          </w:hyperlink>
        </w:p>
        <w:p w14:paraId="50B171CE" w14:textId="53FC5830"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0" w:history="1">
            <w:r w:rsidRPr="00091B82">
              <w:rPr>
                <w:rStyle w:val="Hyperlink"/>
                <w:noProof/>
              </w:rPr>
              <w:t>4.2 Debt categories (C1–C6)</w:t>
            </w:r>
            <w:r>
              <w:rPr>
                <w:noProof/>
              </w:rPr>
              <w:tab/>
            </w:r>
            <w:r>
              <w:rPr>
                <w:noProof/>
              </w:rPr>
              <w:fldChar w:fldCharType="begin"/>
            </w:r>
            <w:r>
              <w:rPr>
                <w:noProof/>
              </w:rPr>
              <w:instrText xml:space="preserve"> PAGEREF _Toc232506680 \h </w:instrText>
            </w:r>
            <w:r>
              <w:rPr>
                <w:noProof/>
              </w:rPr>
            </w:r>
            <w:r>
              <w:rPr>
                <w:noProof/>
              </w:rPr>
              <w:fldChar w:fldCharType="separate"/>
            </w:r>
            <w:r>
              <w:rPr>
                <w:noProof/>
              </w:rPr>
              <w:t>8</w:t>
            </w:r>
            <w:r>
              <w:rPr>
                <w:noProof/>
              </w:rPr>
              <w:fldChar w:fldCharType="end"/>
            </w:r>
          </w:hyperlink>
        </w:p>
        <w:p w14:paraId="4267D9C2" w14:textId="4FDB7AD2"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1" w:history="1">
            <w:r w:rsidRPr="00091B82">
              <w:rPr>
                <w:rStyle w:val="Hyperlink"/>
                <w:noProof/>
              </w:rPr>
              <w:t>4.3 The enforcement stage</w:t>
            </w:r>
            <w:r>
              <w:rPr>
                <w:noProof/>
              </w:rPr>
              <w:tab/>
            </w:r>
            <w:r>
              <w:rPr>
                <w:noProof/>
              </w:rPr>
              <w:fldChar w:fldCharType="begin"/>
            </w:r>
            <w:r>
              <w:rPr>
                <w:noProof/>
              </w:rPr>
              <w:instrText xml:space="preserve"> PAGEREF _Toc232506681 \h </w:instrText>
            </w:r>
            <w:r>
              <w:rPr>
                <w:noProof/>
              </w:rPr>
            </w:r>
            <w:r>
              <w:rPr>
                <w:noProof/>
              </w:rPr>
              <w:fldChar w:fldCharType="separate"/>
            </w:r>
            <w:r>
              <w:rPr>
                <w:noProof/>
              </w:rPr>
              <w:t>9</w:t>
            </w:r>
            <w:r>
              <w:rPr>
                <w:noProof/>
              </w:rPr>
              <w:fldChar w:fldCharType="end"/>
            </w:r>
          </w:hyperlink>
        </w:p>
        <w:p w14:paraId="2519ACDD" w14:textId="503AFD7B"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2" w:history="1">
            <w:r w:rsidRPr="00091B82">
              <w:rPr>
                <w:rStyle w:val="Hyperlink"/>
                <w:noProof/>
              </w:rPr>
              <w:t>5. Working a debt case</w:t>
            </w:r>
            <w:r>
              <w:rPr>
                <w:noProof/>
              </w:rPr>
              <w:tab/>
            </w:r>
            <w:r>
              <w:rPr>
                <w:noProof/>
              </w:rPr>
              <w:fldChar w:fldCharType="begin"/>
            </w:r>
            <w:r>
              <w:rPr>
                <w:noProof/>
              </w:rPr>
              <w:instrText xml:space="preserve"> PAGEREF _Toc232506682 \h </w:instrText>
            </w:r>
            <w:r>
              <w:rPr>
                <w:noProof/>
              </w:rPr>
            </w:r>
            <w:r>
              <w:rPr>
                <w:noProof/>
              </w:rPr>
              <w:fldChar w:fldCharType="separate"/>
            </w:r>
            <w:r>
              <w:rPr>
                <w:noProof/>
              </w:rPr>
              <w:t>10</w:t>
            </w:r>
            <w:r>
              <w:rPr>
                <w:noProof/>
              </w:rPr>
              <w:fldChar w:fldCharType="end"/>
            </w:r>
          </w:hyperlink>
        </w:p>
        <w:p w14:paraId="65095567" w14:textId="67421F1E"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3" w:history="1">
            <w:r w:rsidRPr="00091B82">
              <w:rPr>
                <w:rStyle w:val="Hyperlink"/>
                <w:noProof/>
              </w:rPr>
              <w:t>5.1 Opening a case</w:t>
            </w:r>
            <w:r>
              <w:rPr>
                <w:noProof/>
              </w:rPr>
              <w:tab/>
            </w:r>
            <w:r>
              <w:rPr>
                <w:noProof/>
              </w:rPr>
              <w:fldChar w:fldCharType="begin"/>
            </w:r>
            <w:r>
              <w:rPr>
                <w:noProof/>
              </w:rPr>
              <w:instrText xml:space="preserve"> PAGEREF _Toc232506683 \h </w:instrText>
            </w:r>
            <w:r>
              <w:rPr>
                <w:noProof/>
              </w:rPr>
            </w:r>
            <w:r>
              <w:rPr>
                <w:noProof/>
              </w:rPr>
              <w:fldChar w:fldCharType="separate"/>
            </w:r>
            <w:r>
              <w:rPr>
                <w:noProof/>
              </w:rPr>
              <w:t>10</w:t>
            </w:r>
            <w:r>
              <w:rPr>
                <w:noProof/>
              </w:rPr>
              <w:fldChar w:fldCharType="end"/>
            </w:r>
          </w:hyperlink>
        </w:p>
        <w:p w14:paraId="321E3652" w14:textId="0CB777C6"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4" w:history="1">
            <w:r w:rsidRPr="00091B82">
              <w:rPr>
                <w:rStyle w:val="Hyperlink"/>
                <w:noProof/>
              </w:rPr>
              <w:t>5.2 What is on a case</w:t>
            </w:r>
            <w:r>
              <w:rPr>
                <w:noProof/>
              </w:rPr>
              <w:tab/>
            </w:r>
            <w:r>
              <w:rPr>
                <w:noProof/>
              </w:rPr>
              <w:fldChar w:fldCharType="begin"/>
            </w:r>
            <w:r>
              <w:rPr>
                <w:noProof/>
              </w:rPr>
              <w:instrText xml:space="preserve"> PAGEREF _Toc232506684 \h </w:instrText>
            </w:r>
            <w:r>
              <w:rPr>
                <w:noProof/>
              </w:rPr>
            </w:r>
            <w:r>
              <w:rPr>
                <w:noProof/>
              </w:rPr>
              <w:fldChar w:fldCharType="separate"/>
            </w:r>
            <w:r>
              <w:rPr>
                <w:noProof/>
              </w:rPr>
              <w:t>10</w:t>
            </w:r>
            <w:r>
              <w:rPr>
                <w:noProof/>
              </w:rPr>
              <w:fldChar w:fldCharType="end"/>
            </w:r>
          </w:hyperlink>
        </w:p>
        <w:p w14:paraId="4C16C2D4" w14:textId="7A126A01"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5" w:history="1">
            <w:r w:rsidRPr="00091B82">
              <w:rPr>
                <w:rStyle w:val="Hyperlink"/>
                <w:noProof/>
              </w:rPr>
              <w:t>5.3 Creating a case manually</w:t>
            </w:r>
            <w:r>
              <w:rPr>
                <w:noProof/>
              </w:rPr>
              <w:tab/>
            </w:r>
            <w:r>
              <w:rPr>
                <w:noProof/>
              </w:rPr>
              <w:fldChar w:fldCharType="begin"/>
            </w:r>
            <w:r>
              <w:rPr>
                <w:noProof/>
              </w:rPr>
              <w:instrText xml:space="preserve"> PAGEREF _Toc232506685 \h </w:instrText>
            </w:r>
            <w:r>
              <w:rPr>
                <w:noProof/>
              </w:rPr>
            </w:r>
            <w:r>
              <w:rPr>
                <w:noProof/>
              </w:rPr>
              <w:fldChar w:fldCharType="separate"/>
            </w:r>
            <w:r>
              <w:rPr>
                <w:noProof/>
              </w:rPr>
              <w:t>10</w:t>
            </w:r>
            <w:r>
              <w:rPr>
                <w:noProof/>
              </w:rPr>
              <w:fldChar w:fldCharType="end"/>
            </w:r>
          </w:hyperlink>
        </w:p>
        <w:p w14:paraId="203D0D18" w14:textId="67C365C0"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6" w:history="1">
            <w:r w:rsidRPr="00091B82">
              <w:rPr>
                <w:rStyle w:val="Hyperlink"/>
                <w:noProof/>
              </w:rPr>
              <w:t>6. Instalment agreements</w:t>
            </w:r>
            <w:r>
              <w:rPr>
                <w:noProof/>
              </w:rPr>
              <w:tab/>
            </w:r>
            <w:r>
              <w:rPr>
                <w:noProof/>
              </w:rPr>
              <w:fldChar w:fldCharType="begin"/>
            </w:r>
            <w:r>
              <w:rPr>
                <w:noProof/>
              </w:rPr>
              <w:instrText xml:space="preserve"> PAGEREF _Toc232506686 \h </w:instrText>
            </w:r>
            <w:r>
              <w:rPr>
                <w:noProof/>
              </w:rPr>
            </w:r>
            <w:r>
              <w:rPr>
                <w:noProof/>
              </w:rPr>
              <w:fldChar w:fldCharType="separate"/>
            </w:r>
            <w:r>
              <w:rPr>
                <w:noProof/>
              </w:rPr>
              <w:t>12</w:t>
            </w:r>
            <w:r>
              <w:rPr>
                <w:noProof/>
              </w:rPr>
              <w:fldChar w:fldCharType="end"/>
            </w:r>
          </w:hyperlink>
        </w:p>
        <w:p w14:paraId="612C0F88" w14:textId="3F163D27"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7" w:history="1">
            <w:r w:rsidRPr="00091B82">
              <w:rPr>
                <w:rStyle w:val="Hyperlink"/>
                <w:noProof/>
              </w:rPr>
              <w:t>6.1 Creating an agreement</w:t>
            </w:r>
            <w:r>
              <w:rPr>
                <w:noProof/>
              </w:rPr>
              <w:tab/>
            </w:r>
            <w:r>
              <w:rPr>
                <w:noProof/>
              </w:rPr>
              <w:fldChar w:fldCharType="begin"/>
            </w:r>
            <w:r>
              <w:rPr>
                <w:noProof/>
              </w:rPr>
              <w:instrText xml:space="preserve"> PAGEREF _Toc232506687 \h </w:instrText>
            </w:r>
            <w:r>
              <w:rPr>
                <w:noProof/>
              </w:rPr>
            </w:r>
            <w:r>
              <w:rPr>
                <w:noProof/>
              </w:rPr>
              <w:fldChar w:fldCharType="separate"/>
            </w:r>
            <w:r>
              <w:rPr>
                <w:noProof/>
              </w:rPr>
              <w:t>12</w:t>
            </w:r>
            <w:r>
              <w:rPr>
                <w:noProof/>
              </w:rPr>
              <w:fldChar w:fldCharType="end"/>
            </w:r>
          </w:hyperlink>
        </w:p>
        <w:p w14:paraId="725CCEFC" w14:textId="2D6F5126"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8" w:history="1">
            <w:r w:rsidRPr="00091B82">
              <w:rPr>
                <w:rStyle w:val="Hyperlink"/>
                <w:noProof/>
              </w:rPr>
              <w:t>6.2 While an agreement is active</w:t>
            </w:r>
            <w:r>
              <w:rPr>
                <w:noProof/>
              </w:rPr>
              <w:tab/>
            </w:r>
            <w:r>
              <w:rPr>
                <w:noProof/>
              </w:rPr>
              <w:fldChar w:fldCharType="begin"/>
            </w:r>
            <w:r>
              <w:rPr>
                <w:noProof/>
              </w:rPr>
              <w:instrText xml:space="preserve"> PAGEREF _Toc232506688 \h </w:instrText>
            </w:r>
            <w:r>
              <w:rPr>
                <w:noProof/>
              </w:rPr>
            </w:r>
            <w:r>
              <w:rPr>
                <w:noProof/>
              </w:rPr>
              <w:fldChar w:fldCharType="separate"/>
            </w:r>
            <w:r>
              <w:rPr>
                <w:noProof/>
              </w:rPr>
              <w:t>12</w:t>
            </w:r>
            <w:r>
              <w:rPr>
                <w:noProof/>
              </w:rPr>
              <w:fldChar w:fldCharType="end"/>
            </w:r>
          </w:hyperlink>
        </w:p>
        <w:p w14:paraId="6D7DA00A" w14:textId="7C4FFCC1"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89" w:history="1">
            <w:r w:rsidRPr="00091B82">
              <w:rPr>
                <w:rStyle w:val="Hyperlink"/>
                <w:noProof/>
              </w:rPr>
              <w:t>7. Enforcement actions</w:t>
            </w:r>
            <w:r>
              <w:rPr>
                <w:noProof/>
              </w:rPr>
              <w:tab/>
            </w:r>
            <w:r>
              <w:rPr>
                <w:noProof/>
              </w:rPr>
              <w:fldChar w:fldCharType="begin"/>
            </w:r>
            <w:r>
              <w:rPr>
                <w:noProof/>
              </w:rPr>
              <w:instrText xml:space="preserve"> PAGEREF _Toc232506689 \h </w:instrText>
            </w:r>
            <w:r>
              <w:rPr>
                <w:noProof/>
              </w:rPr>
            </w:r>
            <w:r>
              <w:rPr>
                <w:noProof/>
              </w:rPr>
              <w:fldChar w:fldCharType="separate"/>
            </w:r>
            <w:r>
              <w:rPr>
                <w:noProof/>
              </w:rPr>
              <w:t>14</w:t>
            </w:r>
            <w:r>
              <w:rPr>
                <w:noProof/>
              </w:rPr>
              <w:fldChar w:fldCharType="end"/>
            </w:r>
          </w:hyperlink>
        </w:p>
        <w:p w14:paraId="0771A1A3" w14:textId="5FE69991"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0" w:history="1">
            <w:r w:rsidRPr="00091B82">
              <w:rPr>
                <w:rStyle w:val="Hyperlink"/>
                <w:noProof/>
              </w:rPr>
              <w:t>7.1 Proportional enforcement</w:t>
            </w:r>
            <w:r>
              <w:rPr>
                <w:noProof/>
              </w:rPr>
              <w:tab/>
            </w:r>
            <w:r>
              <w:rPr>
                <w:noProof/>
              </w:rPr>
              <w:fldChar w:fldCharType="begin"/>
            </w:r>
            <w:r>
              <w:rPr>
                <w:noProof/>
              </w:rPr>
              <w:instrText xml:space="preserve"> PAGEREF _Toc232506690 \h </w:instrText>
            </w:r>
            <w:r>
              <w:rPr>
                <w:noProof/>
              </w:rPr>
            </w:r>
            <w:r>
              <w:rPr>
                <w:noProof/>
              </w:rPr>
              <w:fldChar w:fldCharType="separate"/>
            </w:r>
            <w:r>
              <w:rPr>
                <w:noProof/>
              </w:rPr>
              <w:t>14</w:t>
            </w:r>
            <w:r>
              <w:rPr>
                <w:noProof/>
              </w:rPr>
              <w:fldChar w:fldCharType="end"/>
            </w:r>
          </w:hyperlink>
        </w:p>
        <w:p w14:paraId="2D52A363" w14:textId="4F152BCD"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1" w:history="1">
            <w:r w:rsidRPr="00091B82">
              <w:rPr>
                <w:rStyle w:val="Hyperlink"/>
                <w:noProof/>
              </w:rPr>
              <w:t>7.2 Initiating an action</w:t>
            </w:r>
            <w:r>
              <w:rPr>
                <w:noProof/>
              </w:rPr>
              <w:tab/>
            </w:r>
            <w:r>
              <w:rPr>
                <w:noProof/>
              </w:rPr>
              <w:fldChar w:fldCharType="begin"/>
            </w:r>
            <w:r>
              <w:rPr>
                <w:noProof/>
              </w:rPr>
              <w:instrText xml:space="preserve"> PAGEREF _Toc232506691 \h </w:instrText>
            </w:r>
            <w:r>
              <w:rPr>
                <w:noProof/>
              </w:rPr>
            </w:r>
            <w:r>
              <w:rPr>
                <w:noProof/>
              </w:rPr>
              <w:fldChar w:fldCharType="separate"/>
            </w:r>
            <w:r>
              <w:rPr>
                <w:noProof/>
              </w:rPr>
              <w:t>14</w:t>
            </w:r>
            <w:r>
              <w:rPr>
                <w:noProof/>
              </w:rPr>
              <w:fldChar w:fldCharType="end"/>
            </w:r>
          </w:hyperlink>
        </w:p>
        <w:p w14:paraId="5652D725" w14:textId="3DA64ADE"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2" w:history="1">
            <w:r w:rsidRPr="00091B82">
              <w:rPr>
                <w:rStyle w:val="Hyperlink"/>
                <w:noProof/>
              </w:rPr>
              <w:t>7.3 What the system checks before it acts</w:t>
            </w:r>
            <w:r>
              <w:rPr>
                <w:noProof/>
              </w:rPr>
              <w:tab/>
            </w:r>
            <w:r>
              <w:rPr>
                <w:noProof/>
              </w:rPr>
              <w:fldChar w:fldCharType="begin"/>
            </w:r>
            <w:r>
              <w:rPr>
                <w:noProof/>
              </w:rPr>
              <w:instrText xml:space="preserve"> PAGEREF _Toc232506692 \h </w:instrText>
            </w:r>
            <w:r>
              <w:rPr>
                <w:noProof/>
              </w:rPr>
            </w:r>
            <w:r>
              <w:rPr>
                <w:noProof/>
              </w:rPr>
              <w:fldChar w:fldCharType="separate"/>
            </w:r>
            <w:r>
              <w:rPr>
                <w:noProof/>
              </w:rPr>
              <w:t>15</w:t>
            </w:r>
            <w:r>
              <w:rPr>
                <w:noProof/>
              </w:rPr>
              <w:fldChar w:fldCharType="end"/>
            </w:r>
          </w:hyperlink>
        </w:p>
        <w:p w14:paraId="43147989" w14:textId="32FCEA50"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3" w:history="1">
            <w:r w:rsidRPr="00091B82">
              <w:rPr>
                <w:rStyle w:val="Hyperlink"/>
                <w:noProof/>
              </w:rPr>
              <w:t>7.4 Charges, agents and publication</w:t>
            </w:r>
            <w:r>
              <w:rPr>
                <w:noProof/>
              </w:rPr>
              <w:tab/>
            </w:r>
            <w:r>
              <w:rPr>
                <w:noProof/>
              </w:rPr>
              <w:fldChar w:fldCharType="begin"/>
            </w:r>
            <w:r>
              <w:rPr>
                <w:noProof/>
              </w:rPr>
              <w:instrText xml:space="preserve"> PAGEREF _Toc232506693 \h </w:instrText>
            </w:r>
            <w:r>
              <w:rPr>
                <w:noProof/>
              </w:rPr>
            </w:r>
            <w:r>
              <w:rPr>
                <w:noProof/>
              </w:rPr>
              <w:fldChar w:fldCharType="separate"/>
            </w:r>
            <w:r>
              <w:rPr>
                <w:noProof/>
              </w:rPr>
              <w:t>15</w:t>
            </w:r>
            <w:r>
              <w:rPr>
                <w:noProof/>
              </w:rPr>
              <w:fldChar w:fldCharType="end"/>
            </w:r>
          </w:hyperlink>
        </w:p>
        <w:p w14:paraId="03876779" w14:textId="76161837"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4" w:history="1">
            <w:r w:rsidRPr="00091B82">
              <w:rPr>
                <w:rStyle w:val="Hyperlink"/>
                <w:noProof/>
              </w:rPr>
              <w:t>8. Write-offs</w:t>
            </w:r>
            <w:r>
              <w:rPr>
                <w:noProof/>
              </w:rPr>
              <w:tab/>
            </w:r>
            <w:r>
              <w:rPr>
                <w:noProof/>
              </w:rPr>
              <w:fldChar w:fldCharType="begin"/>
            </w:r>
            <w:r>
              <w:rPr>
                <w:noProof/>
              </w:rPr>
              <w:instrText xml:space="preserve"> PAGEREF _Toc232506694 \h </w:instrText>
            </w:r>
            <w:r>
              <w:rPr>
                <w:noProof/>
              </w:rPr>
            </w:r>
            <w:r>
              <w:rPr>
                <w:noProof/>
              </w:rPr>
              <w:fldChar w:fldCharType="separate"/>
            </w:r>
            <w:r>
              <w:rPr>
                <w:noProof/>
              </w:rPr>
              <w:t>16</w:t>
            </w:r>
            <w:r>
              <w:rPr>
                <w:noProof/>
              </w:rPr>
              <w:fldChar w:fldCharType="end"/>
            </w:r>
          </w:hyperlink>
        </w:p>
        <w:p w14:paraId="7C99333E" w14:textId="047E23F3"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5" w:history="1">
            <w:r w:rsidRPr="00091B82">
              <w:rPr>
                <w:rStyle w:val="Hyperlink"/>
                <w:noProof/>
              </w:rPr>
              <w:t>8.1 Submitting a write-off for approval</w:t>
            </w:r>
            <w:r>
              <w:rPr>
                <w:noProof/>
              </w:rPr>
              <w:tab/>
            </w:r>
            <w:r>
              <w:rPr>
                <w:noProof/>
              </w:rPr>
              <w:fldChar w:fldCharType="begin"/>
            </w:r>
            <w:r>
              <w:rPr>
                <w:noProof/>
              </w:rPr>
              <w:instrText xml:space="preserve"> PAGEREF _Toc232506695 \h </w:instrText>
            </w:r>
            <w:r>
              <w:rPr>
                <w:noProof/>
              </w:rPr>
            </w:r>
            <w:r>
              <w:rPr>
                <w:noProof/>
              </w:rPr>
              <w:fldChar w:fldCharType="separate"/>
            </w:r>
            <w:r>
              <w:rPr>
                <w:noProof/>
              </w:rPr>
              <w:t>16</w:t>
            </w:r>
            <w:r>
              <w:rPr>
                <w:noProof/>
              </w:rPr>
              <w:fldChar w:fldCharType="end"/>
            </w:r>
          </w:hyperlink>
        </w:p>
        <w:p w14:paraId="1C4FCAC3" w14:textId="0C158BEF"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6" w:history="1">
            <w:r w:rsidRPr="00091B82">
              <w:rPr>
                <w:rStyle w:val="Hyperlink"/>
                <w:noProof/>
              </w:rPr>
              <w:t>8.2 Approval delegation</w:t>
            </w:r>
            <w:r>
              <w:rPr>
                <w:noProof/>
              </w:rPr>
              <w:tab/>
            </w:r>
            <w:r>
              <w:rPr>
                <w:noProof/>
              </w:rPr>
              <w:fldChar w:fldCharType="begin"/>
            </w:r>
            <w:r>
              <w:rPr>
                <w:noProof/>
              </w:rPr>
              <w:instrText xml:space="preserve"> PAGEREF _Toc232506696 \h </w:instrText>
            </w:r>
            <w:r>
              <w:rPr>
                <w:noProof/>
              </w:rPr>
            </w:r>
            <w:r>
              <w:rPr>
                <w:noProof/>
              </w:rPr>
              <w:fldChar w:fldCharType="separate"/>
            </w:r>
            <w:r>
              <w:rPr>
                <w:noProof/>
              </w:rPr>
              <w:t>16</w:t>
            </w:r>
            <w:r>
              <w:rPr>
                <w:noProof/>
              </w:rPr>
              <w:fldChar w:fldCharType="end"/>
            </w:r>
          </w:hyperlink>
        </w:p>
        <w:p w14:paraId="3C224A45" w14:textId="47E7FD82"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7" w:history="1">
            <w:r w:rsidRPr="00091B82">
              <w:rPr>
                <w:rStyle w:val="Hyperlink"/>
                <w:noProof/>
              </w:rPr>
              <w:t>8.3 Automatic write-offs</w:t>
            </w:r>
            <w:r>
              <w:rPr>
                <w:noProof/>
              </w:rPr>
              <w:tab/>
            </w:r>
            <w:r>
              <w:rPr>
                <w:noProof/>
              </w:rPr>
              <w:fldChar w:fldCharType="begin"/>
            </w:r>
            <w:r>
              <w:rPr>
                <w:noProof/>
              </w:rPr>
              <w:instrText xml:space="preserve"> PAGEREF _Toc232506697 \h </w:instrText>
            </w:r>
            <w:r>
              <w:rPr>
                <w:noProof/>
              </w:rPr>
            </w:r>
            <w:r>
              <w:rPr>
                <w:noProof/>
              </w:rPr>
              <w:fldChar w:fldCharType="separate"/>
            </w:r>
            <w:r>
              <w:rPr>
                <w:noProof/>
              </w:rPr>
              <w:t>17</w:t>
            </w:r>
            <w:r>
              <w:rPr>
                <w:noProof/>
              </w:rPr>
              <w:fldChar w:fldCharType="end"/>
            </w:r>
          </w:hyperlink>
        </w:p>
        <w:p w14:paraId="0A881216" w14:textId="406C2312"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8" w:history="1">
            <w:r w:rsidRPr="00091B82">
              <w:rPr>
                <w:rStyle w:val="Hyperlink"/>
                <w:noProof/>
              </w:rPr>
              <w:t>9. Default assessments</w:t>
            </w:r>
            <w:r>
              <w:rPr>
                <w:noProof/>
              </w:rPr>
              <w:tab/>
            </w:r>
            <w:r>
              <w:rPr>
                <w:noProof/>
              </w:rPr>
              <w:fldChar w:fldCharType="begin"/>
            </w:r>
            <w:r>
              <w:rPr>
                <w:noProof/>
              </w:rPr>
              <w:instrText xml:space="preserve"> PAGEREF _Toc232506698 \h </w:instrText>
            </w:r>
            <w:r>
              <w:rPr>
                <w:noProof/>
              </w:rPr>
            </w:r>
            <w:r>
              <w:rPr>
                <w:noProof/>
              </w:rPr>
              <w:fldChar w:fldCharType="separate"/>
            </w:r>
            <w:r>
              <w:rPr>
                <w:noProof/>
              </w:rPr>
              <w:t>18</w:t>
            </w:r>
            <w:r>
              <w:rPr>
                <w:noProof/>
              </w:rPr>
              <w:fldChar w:fldCharType="end"/>
            </w:r>
          </w:hyperlink>
        </w:p>
        <w:p w14:paraId="212A8161" w14:textId="48419B26"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699" w:history="1">
            <w:r w:rsidRPr="00091B82">
              <w:rPr>
                <w:rStyle w:val="Hyperlink"/>
                <w:noProof/>
              </w:rPr>
              <w:t>10. Reports and analytics</w:t>
            </w:r>
            <w:r>
              <w:rPr>
                <w:noProof/>
              </w:rPr>
              <w:tab/>
            </w:r>
            <w:r>
              <w:rPr>
                <w:noProof/>
              </w:rPr>
              <w:fldChar w:fldCharType="begin"/>
            </w:r>
            <w:r>
              <w:rPr>
                <w:noProof/>
              </w:rPr>
              <w:instrText xml:space="preserve"> PAGEREF _Toc232506699 \h </w:instrText>
            </w:r>
            <w:r>
              <w:rPr>
                <w:noProof/>
              </w:rPr>
            </w:r>
            <w:r>
              <w:rPr>
                <w:noProof/>
              </w:rPr>
              <w:fldChar w:fldCharType="separate"/>
            </w:r>
            <w:r>
              <w:rPr>
                <w:noProof/>
              </w:rPr>
              <w:t>19</w:t>
            </w:r>
            <w:r>
              <w:rPr>
                <w:noProof/>
              </w:rPr>
              <w:fldChar w:fldCharType="end"/>
            </w:r>
          </w:hyperlink>
        </w:p>
        <w:p w14:paraId="76B2203B" w14:textId="01EE7830"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700" w:history="1">
            <w:r w:rsidRPr="00091B82">
              <w:rPr>
                <w:rStyle w:val="Hyperlink"/>
                <w:noProof/>
              </w:rPr>
              <w:t>10.1 Formal reports</w:t>
            </w:r>
            <w:r>
              <w:rPr>
                <w:noProof/>
              </w:rPr>
              <w:tab/>
            </w:r>
            <w:r>
              <w:rPr>
                <w:noProof/>
              </w:rPr>
              <w:fldChar w:fldCharType="begin"/>
            </w:r>
            <w:r>
              <w:rPr>
                <w:noProof/>
              </w:rPr>
              <w:instrText xml:space="preserve"> PAGEREF _Toc232506700 \h </w:instrText>
            </w:r>
            <w:r>
              <w:rPr>
                <w:noProof/>
              </w:rPr>
            </w:r>
            <w:r>
              <w:rPr>
                <w:noProof/>
              </w:rPr>
              <w:fldChar w:fldCharType="separate"/>
            </w:r>
            <w:r>
              <w:rPr>
                <w:noProof/>
              </w:rPr>
              <w:t>19</w:t>
            </w:r>
            <w:r>
              <w:rPr>
                <w:noProof/>
              </w:rPr>
              <w:fldChar w:fldCharType="end"/>
            </w:r>
          </w:hyperlink>
        </w:p>
        <w:p w14:paraId="2A8B67E7" w14:textId="7D139157"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701" w:history="1">
            <w:r w:rsidRPr="00091B82">
              <w:rPr>
                <w:rStyle w:val="Hyperlink"/>
                <w:noProof/>
              </w:rPr>
              <w:t>10.2 Management-information lists</w:t>
            </w:r>
            <w:r>
              <w:rPr>
                <w:noProof/>
              </w:rPr>
              <w:tab/>
            </w:r>
            <w:r>
              <w:rPr>
                <w:noProof/>
              </w:rPr>
              <w:fldChar w:fldCharType="begin"/>
            </w:r>
            <w:r>
              <w:rPr>
                <w:noProof/>
              </w:rPr>
              <w:instrText xml:space="preserve"> PAGEREF _Toc232506701 \h </w:instrText>
            </w:r>
            <w:r>
              <w:rPr>
                <w:noProof/>
              </w:rPr>
            </w:r>
            <w:r>
              <w:rPr>
                <w:noProof/>
              </w:rPr>
              <w:fldChar w:fldCharType="separate"/>
            </w:r>
            <w:r>
              <w:rPr>
                <w:noProof/>
              </w:rPr>
              <w:t>19</w:t>
            </w:r>
            <w:r>
              <w:rPr>
                <w:noProof/>
              </w:rPr>
              <w:fldChar w:fldCharType="end"/>
            </w:r>
          </w:hyperlink>
        </w:p>
        <w:p w14:paraId="411DD51F" w14:textId="22CBFE21"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702" w:history="1">
            <w:r w:rsidRPr="00091B82">
              <w:rPr>
                <w:rStyle w:val="Hyperlink"/>
                <w:noProof/>
              </w:rPr>
              <w:t>11. How automation supports you</w:t>
            </w:r>
            <w:r>
              <w:rPr>
                <w:noProof/>
              </w:rPr>
              <w:tab/>
            </w:r>
            <w:r>
              <w:rPr>
                <w:noProof/>
              </w:rPr>
              <w:fldChar w:fldCharType="begin"/>
            </w:r>
            <w:r>
              <w:rPr>
                <w:noProof/>
              </w:rPr>
              <w:instrText xml:space="preserve"> PAGEREF _Toc232506702 \h </w:instrText>
            </w:r>
            <w:r>
              <w:rPr>
                <w:noProof/>
              </w:rPr>
            </w:r>
            <w:r>
              <w:rPr>
                <w:noProof/>
              </w:rPr>
              <w:fldChar w:fldCharType="separate"/>
            </w:r>
            <w:r>
              <w:rPr>
                <w:noProof/>
              </w:rPr>
              <w:t>21</w:t>
            </w:r>
            <w:r>
              <w:rPr>
                <w:noProof/>
              </w:rPr>
              <w:fldChar w:fldCharType="end"/>
            </w:r>
          </w:hyperlink>
        </w:p>
        <w:p w14:paraId="3085D5B0" w14:textId="7F3174D4" w:rsidR="00EE78EC" w:rsidRDefault="00EE78E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703" w:history="1">
            <w:r w:rsidRPr="00091B82">
              <w:rPr>
                <w:rStyle w:val="Hyperlink"/>
                <w:noProof/>
              </w:rPr>
              <w:t>12. Quick reference</w:t>
            </w:r>
            <w:r>
              <w:rPr>
                <w:noProof/>
              </w:rPr>
              <w:tab/>
            </w:r>
            <w:r>
              <w:rPr>
                <w:noProof/>
              </w:rPr>
              <w:fldChar w:fldCharType="begin"/>
            </w:r>
            <w:r>
              <w:rPr>
                <w:noProof/>
              </w:rPr>
              <w:instrText xml:space="preserve"> PAGEREF _Toc232506703 \h </w:instrText>
            </w:r>
            <w:r>
              <w:rPr>
                <w:noProof/>
              </w:rPr>
            </w:r>
            <w:r>
              <w:rPr>
                <w:noProof/>
              </w:rPr>
              <w:fldChar w:fldCharType="separate"/>
            </w:r>
            <w:r>
              <w:rPr>
                <w:noProof/>
              </w:rPr>
              <w:t>22</w:t>
            </w:r>
            <w:r>
              <w:rPr>
                <w:noProof/>
              </w:rPr>
              <w:fldChar w:fldCharType="end"/>
            </w:r>
          </w:hyperlink>
        </w:p>
        <w:p w14:paraId="19638919" w14:textId="0AF527C5"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704" w:history="1">
            <w:r w:rsidRPr="00091B82">
              <w:rPr>
                <w:rStyle w:val="Hyperlink"/>
                <w:noProof/>
              </w:rPr>
              <w:t>12.1 A typical working day</w:t>
            </w:r>
            <w:r>
              <w:rPr>
                <w:noProof/>
              </w:rPr>
              <w:tab/>
            </w:r>
            <w:r>
              <w:rPr>
                <w:noProof/>
              </w:rPr>
              <w:fldChar w:fldCharType="begin"/>
            </w:r>
            <w:r>
              <w:rPr>
                <w:noProof/>
              </w:rPr>
              <w:instrText xml:space="preserve"> PAGEREF _Toc232506704 \h </w:instrText>
            </w:r>
            <w:r>
              <w:rPr>
                <w:noProof/>
              </w:rPr>
            </w:r>
            <w:r>
              <w:rPr>
                <w:noProof/>
              </w:rPr>
              <w:fldChar w:fldCharType="separate"/>
            </w:r>
            <w:r>
              <w:rPr>
                <w:noProof/>
              </w:rPr>
              <w:t>22</w:t>
            </w:r>
            <w:r>
              <w:rPr>
                <w:noProof/>
              </w:rPr>
              <w:fldChar w:fldCharType="end"/>
            </w:r>
          </w:hyperlink>
        </w:p>
        <w:p w14:paraId="1A8F347D" w14:textId="6D643FB6"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705" w:history="1">
            <w:r w:rsidRPr="00091B82">
              <w:rPr>
                <w:rStyle w:val="Hyperlink"/>
                <w:noProof/>
              </w:rPr>
              <w:t>12.2 Glossary</w:t>
            </w:r>
            <w:r>
              <w:rPr>
                <w:noProof/>
              </w:rPr>
              <w:tab/>
            </w:r>
            <w:r>
              <w:rPr>
                <w:noProof/>
              </w:rPr>
              <w:fldChar w:fldCharType="begin"/>
            </w:r>
            <w:r>
              <w:rPr>
                <w:noProof/>
              </w:rPr>
              <w:instrText xml:space="preserve"> PAGEREF _Toc232506705 \h </w:instrText>
            </w:r>
            <w:r>
              <w:rPr>
                <w:noProof/>
              </w:rPr>
            </w:r>
            <w:r>
              <w:rPr>
                <w:noProof/>
              </w:rPr>
              <w:fldChar w:fldCharType="separate"/>
            </w:r>
            <w:r>
              <w:rPr>
                <w:noProof/>
              </w:rPr>
              <w:t>22</w:t>
            </w:r>
            <w:r>
              <w:rPr>
                <w:noProof/>
              </w:rPr>
              <w:fldChar w:fldCharType="end"/>
            </w:r>
          </w:hyperlink>
        </w:p>
        <w:p w14:paraId="02DD5FED" w14:textId="58461855" w:rsidR="00EE78EC" w:rsidRDefault="00EE78E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06706" w:history="1">
            <w:r w:rsidRPr="00091B82">
              <w:rPr>
                <w:rStyle w:val="Hyperlink"/>
                <w:noProof/>
              </w:rPr>
              <w:t>12.3 Getting help</w:t>
            </w:r>
            <w:r>
              <w:rPr>
                <w:noProof/>
              </w:rPr>
              <w:tab/>
            </w:r>
            <w:r>
              <w:rPr>
                <w:noProof/>
              </w:rPr>
              <w:fldChar w:fldCharType="begin"/>
            </w:r>
            <w:r>
              <w:rPr>
                <w:noProof/>
              </w:rPr>
              <w:instrText xml:space="preserve"> PAGEREF _Toc232506706 \h </w:instrText>
            </w:r>
            <w:r>
              <w:rPr>
                <w:noProof/>
              </w:rPr>
            </w:r>
            <w:r>
              <w:rPr>
                <w:noProof/>
              </w:rPr>
              <w:fldChar w:fldCharType="separate"/>
            </w:r>
            <w:r>
              <w:rPr>
                <w:noProof/>
              </w:rPr>
              <w:t>22</w:t>
            </w:r>
            <w:r>
              <w:rPr>
                <w:noProof/>
              </w:rPr>
              <w:fldChar w:fldCharType="end"/>
            </w:r>
          </w:hyperlink>
        </w:p>
        <w:p w14:paraId="1AF4A804" w14:textId="01B5C9A3" w:rsidR="006F6E23" w:rsidRDefault="00000000">
          <w:r>
            <w:fldChar w:fldCharType="end"/>
          </w:r>
        </w:p>
      </w:sdtContent>
    </w:sdt>
    <w:p w14:paraId="36DE5993" w14:textId="77777777" w:rsidR="006F6E23" w:rsidRDefault="00000000">
      <w:r>
        <w:br w:type="page"/>
      </w:r>
    </w:p>
    <w:p w14:paraId="0B1F381E" w14:textId="77777777" w:rsidR="006F6E23" w:rsidRDefault="00000000">
      <w:pPr>
        <w:pStyle w:val="Heading1"/>
      </w:pPr>
      <w:bookmarkStart w:id="1" w:name="_Toc232506668"/>
      <w:r>
        <w:lastRenderedPageBreak/>
        <w:t>1. Introduction</w:t>
      </w:r>
      <w:bookmarkEnd w:id="1"/>
    </w:p>
    <w:p w14:paraId="47B896F6" w14:textId="77777777" w:rsidR="006F6E23" w:rsidRDefault="00000000">
      <w:pPr>
        <w:pStyle w:val="Heading2"/>
      </w:pPr>
      <w:bookmarkStart w:id="2" w:name="_Toc232506669"/>
      <w:r>
        <w:t>1.1 What the Debt Management system is</w:t>
      </w:r>
      <w:bookmarkEnd w:id="2"/>
    </w:p>
    <w:p w14:paraId="0F8440D3" w14:textId="77777777" w:rsidR="006F6E23" w:rsidRDefault="00000000">
      <w:pPr>
        <w:spacing w:after="140" w:line="276" w:lineRule="auto"/>
      </w:pPr>
      <w:r>
        <w:t>The Debt Management Building Block — the DMBB — is the system the Malta Tax &amp; Customs Administration uses to recover outstanding tax debt. It takes a tax debt from the moment it is identified, through reminders and formal demands, into enforcement, instalment arrangements or write-off, and finally to closure — keeping a complete, time-stamped history at every step.</w:t>
      </w:r>
    </w:p>
    <w:p w14:paraId="5FB78FE1" w14:textId="77777777" w:rsidR="006F6E23" w:rsidRDefault="00000000">
      <w:pPr>
        <w:spacing w:after="140" w:line="276" w:lineRule="auto"/>
      </w:pPr>
      <w:r>
        <w:t>You work in the DMBB through a single web application called the DMBB Console. Everything in this guide happens in that one place: there is nothing to install on your computer beyond a web browser.</w:t>
      </w:r>
    </w:p>
    <w:p w14:paraId="2017918B" w14:textId="77777777" w:rsidR="006F6E23" w:rsidRDefault="00000000">
      <w:pPr>
        <w:pStyle w:val="Heading2"/>
      </w:pPr>
      <w:bookmarkStart w:id="3" w:name="_Toc232506670"/>
      <w:r>
        <w:t>1.2 Who this guide is for</w:t>
      </w:r>
      <w:bookmarkEnd w:id="3"/>
    </w:p>
    <w:p w14:paraId="43373D10" w14:textId="77777777" w:rsidR="006F6E23" w:rsidRDefault="00000000">
      <w:pPr>
        <w:spacing w:after="140" w:line="276" w:lineRule="auto"/>
      </w:pPr>
      <w:r>
        <w:t>This guide is written for debt-collection officers — the people who work cases day to day. It focuses on the tasks you do: finding the debtors who need attention, opening and understanding a case, agreeing instalment plans, initiating enforcement, preparing write-offs, and running reports. Configuration of the system (categories, strategies, fee schedules and policies) is performed by administrators and is outside the scope of this guide.</w:t>
      </w:r>
    </w:p>
    <w:p w14:paraId="392E782A" w14:textId="77777777" w:rsidR="006F6E23" w:rsidRDefault="00000000">
      <w:pPr>
        <w:pStyle w:val="Heading2"/>
      </w:pPr>
      <w:bookmarkStart w:id="4" w:name="_Toc232506671"/>
      <w:r>
        <w:t>1.3 What the system does for you</w:t>
      </w:r>
      <w:bookmarkEnd w:id="4"/>
    </w:p>
    <w:p w14:paraId="46C4A592" w14:textId="77777777" w:rsidR="006F6E23" w:rsidRDefault="00000000">
      <w:pPr>
        <w:spacing w:after="140" w:line="276" w:lineRule="auto"/>
      </w:pPr>
      <w:r>
        <w:t>A great deal of the routine work happens automatically, so that your time goes to the cases that need judgement:</w:t>
      </w:r>
    </w:p>
    <w:p w14:paraId="0110A25E" w14:textId="77777777" w:rsidR="006F6E23" w:rsidRDefault="00000000">
      <w:pPr>
        <w:pStyle w:val="ListParagraph"/>
        <w:numPr>
          <w:ilvl w:val="0"/>
          <w:numId w:val="2"/>
        </w:numPr>
        <w:spacing w:after="70" w:line="270" w:lineRule="auto"/>
      </w:pPr>
      <w:r>
        <w:t>It identifies debtors automatically from the taxpayer account and opens a debt case for each one above the collection threshold.</w:t>
      </w:r>
    </w:p>
    <w:p w14:paraId="763198D5" w14:textId="77777777" w:rsidR="006F6E23" w:rsidRDefault="00000000">
      <w:pPr>
        <w:pStyle w:val="ListParagraph"/>
        <w:numPr>
          <w:ilvl w:val="0"/>
          <w:numId w:val="2"/>
        </w:numPr>
        <w:spacing w:after="70" w:line="270" w:lineRule="auto"/>
      </w:pPr>
      <w:r>
        <w:t>It escalates ageing debt on its own — sending reminders, then demand notices, then final demands — and records every notice.</w:t>
      </w:r>
    </w:p>
    <w:p w14:paraId="67C1156B" w14:textId="77777777" w:rsidR="006F6E23" w:rsidRDefault="00000000">
      <w:pPr>
        <w:pStyle w:val="ListParagraph"/>
        <w:numPr>
          <w:ilvl w:val="0"/>
          <w:numId w:val="2"/>
        </w:numPr>
        <w:spacing w:after="70" w:line="270" w:lineRule="auto"/>
      </w:pPr>
      <w:r>
        <w:t>It enforces the rules of proportionality, so the actions available to you always match the size and category of the debt.</w:t>
      </w:r>
    </w:p>
    <w:p w14:paraId="755FA0C8" w14:textId="77777777" w:rsidR="006F6E23" w:rsidRDefault="00000000">
      <w:pPr>
        <w:pStyle w:val="ListParagraph"/>
        <w:numPr>
          <w:ilvl w:val="0"/>
          <w:numId w:val="2"/>
        </w:numPr>
        <w:spacing w:after="70" w:line="270" w:lineRule="auto"/>
      </w:pPr>
      <w:r>
        <w:t>It monitors instalment agreements and flags or cancels those that fall into default.</w:t>
      </w:r>
    </w:p>
    <w:p w14:paraId="70A7FC9C" w14:textId="77777777" w:rsidR="006F6E23" w:rsidRDefault="00000000">
      <w:pPr>
        <w:pStyle w:val="ListParagraph"/>
        <w:numPr>
          <w:ilvl w:val="0"/>
          <w:numId w:val="2"/>
        </w:numPr>
        <w:spacing w:after="70" w:line="270" w:lineRule="auto"/>
      </w:pPr>
      <w:r>
        <w:t>It keeps an unbroken audit trail for every case and produces the reports and dashboards you and your managers need.</w:t>
      </w:r>
    </w:p>
    <w:p w14:paraId="7792D259" w14:textId="77777777" w:rsidR="006F6E23" w:rsidRDefault="00000000">
      <w:pPr>
        <w:pStyle w:val="Heading2"/>
      </w:pPr>
      <w:bookmarkStart w:id="5" w:name="_Toc232506672"/>
      <w:r>
        <w:t>1.4 Key terms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F6E23" w14:paraId="107D3DF6" w14:textId="77777777">
        <w:trPr>
          <w:tblHeader/>
        </w:trPr>
        <w:tc>
          <w:tcPr>
            <w:tcW w:w="24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569C8CE7" w14:textId="77777777" w:rsidR="006F6E23" w:rsidRDefault="00000000">
            <w:pPr>
              <w:spacing w:line="256" w:lineRule="auto"/>
            </w:pPr>
            <w:r>
              <w:rPr>
                <w:b/>
                <w:bCs/>
                <w:color w:val="FFFFFF"/>
                <w:sz w:val="19"/>
                <w:szCs w:val="19"/>
              </w:rPr>
              <w:t>Term</w:t>
            </w:r>
          </w:p>
        </w:tc>
        <w:tc>
          <w:tcPr>
            <w:tcW w:w="696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4ED65B66" w14:textId="77777777" w:rsidR="006F6E23" w:rsidRDefault="00000000">
            <w:pPr>
              <w:spacing w:line="256" w:lineRule="auto"/>
            </w:pPr>
            <w:r>
              <w:rPr>
                <w:b/>
                <w:bCs/>
                <w:color w:val="FFFFFF"/>
                <w:sz w:val="19"/>
                <w:szCs w:val="19"/>
              </w:rPr>
              <w:t>What it means</w:t>
            </w:r>
          </w:p>
        </w:tc>
      </w:tr>
      <w:tr w:rsidR="006F6E23" w14:paraId="66578DB7" w14:textId="77777777">
        <w:tc>
          <w:tcPr>
            <w:tcW w:w="24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2FBEBB0B" w14:textId="77777777" w:rsidR="006F6E23" w:rsidRDefault="00000000">
            <w:pPr>
              <w:spacing w:line="256" w:lineRule="auto"/>
            </w:pPr>
            <w:r>
              <w:rPr>
                <w:b/>
                <w:bCs/>
                <w:sz w:val="19"/>
                <w:szCs w:val="19"/>
              </w:rPr>
              <w:t>Debt case</w:t>
            </w:r>
          </w:p>
        </w:tc>
        <w:tc>
          <w:tcPr>
            <w:tcW w:w="69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31A6312" w14:textId="77777777" w:rsidR="006F6E23" w:rsidRDefault="00000000">
            <w:pPr>
              <w:spacing w:line="256" w:lineRule="auto"/>
            </w:pPr>
            <w:r>
              <w:rPr>
                <w:sz w:val="19"/>
                <w:szCs w:val="19"/>
              </w:rPr>
              <w:t>A single file for one taxpayer's consolidated debt. Identified by a case reference such as DM-000002.</w:t>
            </w:r>
          </w:p>
        </w:tc>
      </w:tr>
      <w:tr w:rsidR="006F6E23" w14:paraId="509CD07A" w14:textId="77777777">
        <w:tc>
          <w:tcPr>
            <w:tcW w:w="24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47E4A010" w14:textId="77777777" w:rsidR="006F6E23" w:rsidRDefault="00000000">
            <w:pPr>
              <w:spacing w:line="256" w:lineRule="auto"/>
            </w:pPr>
            <w:r>
              <w:rPr>
                <w:b/>
                <w:bCs/>
                <w:sz w:val="19"/>
                <w:szCs w:val="19"/>
              </w:rPr>
              <w:t>TIN</w:t>
            </w:r>
          </w:p>
        </w:tc>
        <w:tc>
          <w:tcPr>
            <w:tcW w:w="69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8DD65F2" w14:textId="77777777" w:rsidR="006F6E23" w:rsidRDefault="00000000">
            <w:pPr>
              <w:spacing w:line="256" w:lineRule="auto"/>
            </w:pPr>
            <w:r>
              <w:rPr>
                <w:sz w:val="19"/>
                <w:szCs w:val="19"/>
              </w:rPr>
              <w:t>Tax Identification Number — the taxpayer the case belongs to.</w:t>
            </w:r>
          </w:p>
        </w:tc>
      </w:tr>
      <w:tr w:rsidR="006F6E23" w14:paraId="2BB24209" w14:textId="77777777">
        <w:tc>
          <w:tcPr>
            <w:tcW w:w="24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2AF6B0D0" w14:textId="77777777" w:rsidR="006F6E23" w:rsidRDefault="00000000">
            <w:pPr>
              <w:spacing w:line="256" w:lineRule="auto"/>
            </w:pPr>
            <w:r>
              <w:rPr>
                <w:b/>
                <w:bCs/>
                <w:sz w:val="19"/>
                <w:szCs w:val="19"/>
              </w:rPr>
              <w:t>Debt category (C1–C6)</w:t>
            </w:r>
          </w:p>
        </w:tc>
        <w:tc>
          <w:tcPr>
            <w:tcW w:w="69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54E9E2E5" w14:textId="77777777" w:rsidR="006F6E23" w:rsidRDefault="00000000">
            <w:pPr>
              <w:spacing w:line="256" w:lineRule="auto"/>
            </w:pPr>
            <w:r>
              <w:rPr>
                <w:sz w:val="19"/>
                <w:szCs w:val="19"/>
              </w:rPr>
              <w:t>A size band for the total debt, from C1 (smallest) to C6 (largest). It governs how the debt is handled.</w:t>
            </w:r>
          </w:p>
        </w:tc>
      </w:tr>
      <w:tr w:rsidR="006F6E23" w14:paraId="38424CB9" w14:textId="77777777">
        <w:tc>
          <w:tcPr>
            <w:tcW w:w="24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709C1AC0" w14:textId="77777777" w:rsidR="006F6E23" w:rsidRDefault="00000000">
            <w:pPr>
              <w:spacing w:line="256" w:lineRule="auto"/>
            </w:pPr>
            <w:r>
              <w:rPr>
                <w:b/>
                <w:bCs/>
                <w:sz w:val="19"/>
                <w:szCs w:val="19"/>
              </w:rPr>
              <w:t>Enforcement stage</w:t>
            </w:r>
          </w:p>
        </w:tc>
        <w:tc>
          <w:tcPr>
            <w:tcW w:w="69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FBB1C88" w14:textId="77777777" w:rsidR="006F6E23" w:rsidRDefault="00000000">
            <w:pPr>
              <w:spacing w:line="256" w:lineRule="auto"/>
            </w:pPr>
            <w:r>
              <w:rPr>
                <w:sz w:val="19"/>
                <w:szCs w:val="19"/>
              </w:rPr>
              <w:t>Where the case sits on the escalation ladder: Identified, Reminder, Demand, Final demand, then enforcement / Recovery.</w:t>
            </w:r>
          </w:p>
        </w:tc>
      </w:tr>
      <w:tr w:rsidR="006F6E23" w14:paraId="4D88900D" w14:textId="77777777">
        <w:tc>
          <w:tcPr>
            <w:tcW w:w="24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62861B57" w14:textId="77777777" w:rsidR="006F6E23" w:rsidRDefault="00000000">
            <w:pPr>
              <w:spacing w:line="256" w:lineRule="auto"/>
            </w:pPr>
            <w:r>
              <w:rPr>
                <w:b/>
                <w:bCs/>
                <w:sz w:val="19"/>
                <w:szCs w:val="19"/>
              </w:rPr>
              <w:lastRenderedPageBreak/>
              <w:t>Enforceable amount</w:t>
            </w:r>
          </w:p>
        </w:tc>
        <w:tc>
          <w:tcPr>
            <w:tcW w:w="69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DD3B30B" w14:textId="77777777" w:rsidR="006F6E23" w:rsidRDefault="00000000">
            <w:pPr>
              <w:spacing w:line="256" w:lineRule="auto"/>
            </w:pPr>
            <w:r>
              <w:rPr>
                <w:sz w:val="19"/>
                <w:szCs w:val="19"/>
              </w:rPr>
              <w:t>The amount that may be enforced: the balance minus any open dispute.</w:t>
            </w:r>
          </w:p>
        </w:tc>
      </w:tr>
      <w:tr w:rsidR="006F6E23" w14:paraId="433B96B8" w14:textId="77777777">
        <w:tc>
          <w:tcPr>
            <w:tcW w:w="24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0B0B2183" w14:textId="77777777" w:rsidR="006F6E23" w:rsidRDefault="00000000">
            <w:pPr>
              <w:spacing w:line="256" w:lineRule="auto"/>
            </w:pPr>
            <w:r>
              <w:rPr>
                <w:b/>
                <w:bCs/>
                <w:sz w:val="19"/>
                <w:szCs w:val="19"/>
              </w:rPr>
              <w:t>Instrument</w:t>
            </w:r>
          </w:p>
        </w:tc>
        <w:tc>
          <w:tcPr>
            <w:tcW w:w="69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45114973" w14:textId="77777777" w:rsidR="006F6E23" w:rsidRDefault="00000000">
            <w:pPr>
              <w:spacing w:line="256" w:lineRule="auto"/>
            </w:pPr>
            <w:r>
              <w:rPr>
                <w:sz w:val="19"/>
                <w:szCs w:val="19"/>
              </w:rPr>
              <w:t>An enforcement tool — bank garnishment, property seizure, agent appointment, publication, and so on.</w:t>
            </w:r>
          </w:p>
        </w:tc>
      </w:tr>
    </w:tbl>
    <w:p w14:paraId="6011F7CB" w14:textId="77777777" w:rsidR="006F6E23" w:rsidRDefault="00000000">
      <w:r>
        <w:br w:type="page"/>
      </w:r>
    </w:p>
    <w:p w14:paraId="2C5C169E" w14:textId="77777777" w:rsidR="006F6E23" w:rsidRDefault="00000000">
      <w:pPr>
        <w:pStyle w:val="Heading1"/>
      </w:pPr>
      <w:bookmarkStart w:id="6" w:name="_Toc232506673"/>
      <w:r>
        <w:lastRenderedPageBreak/>
        <w:t>2. Getting started</w:t>
      </w:r>
      <w:bookmarkEnd w:id="6"/>
    </w:p>
    <w:p w14:paraId="63DC6624" w14:textId="77777777" w:rsidR="006F6E23" w:rsidRDefault="00000000">
      <w:pPr>
        <w:pStyle w:val="Heading2"/>
      </w:pPr>
      <w:bookmarkStart w:id="7" w:name="_Toc232506674"/>
      <w:r>
        <w:t>2.1 Opening the console</w:t>
      </w:r>
      <w:bookmarkEnd w:id="7"/>
    </w:p>
    <w:p w14:paraId="19475C81" w14:textId="77777777" w:rsidR="006F6E23" w:rsidRDefault="00000000">
      <w:pPr>
        <w:spacing w:after="140" w:line="276" w:lineRule="auto"/>
      </w:pPr>
      <w:r>
        <w:t xml:space="preserve">Open your web browser and go to the DMBB Console address provided by your administrator (for example, </w:t>
      </w:r>
      <w:r>
        <w:rPr>
          <w:rFonts w:ascii="Consolas" w:eastAsia="Consolas" w:hAnsi="Consolas" w:cs="Consolas"/>
          <w:color w:val="2E6F95"/>
          <w:sz w:val="19"/>
          <w:szCs w:val="19"/>
        </w:rPr>
        <w:t>http://&lt;server&gt;/jw/web/userview/dmbb/dmbbConsole</w:t>
      </w:r>
      <w:r>
        <w:t>). Sign in with your MTCA credentials. If you do not have access, contact your supervisor or the IT service desk.</w:t>
      </w:r>
    </w:p>
    <w:p w14:paraId="61B48A24" w14:textId="77777777" w:rsidR="006F6E23" w:rsidRDefault="00000000">
      <w:pPr>
        <w:pStyle w:val="Heading2"/>
      </w:pPr>
      <w:bookmarkStart w:id="8" w:name="_Toc232506675"/>
      <w:r>
        <w:t>2.2 The console at a glance</w:t>
      </w:r>
      <w:bookmarkEnd w:id="8"/>
    </w:p>
    <w:p w14:paraId="662479A4" w14:textId="77777777" w:rsidR="006F6E23" w:rsidRDefault="00000000">
      <w:pPr>
        <w:spacing w:after="140" w:line="276" w:lineRule="auto"/>
      </w:pPr>
      <w:r>
        <w:t>The console has a dark navigation panel on the left and your working area on the right. The navigation is organised into four areas, so you can always find what you need by what you are trying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6F6E23" w14:paraId="66AB1B1A" w14:textId="77777777">
        <w:trPr>
          <w:tblHeader/>
        </w:trPr>
        <w:tc>
          <w:tcPr>
            <w:tcW w:w="19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205B7E5E" w14:textId="77777777" w:rsidR="006F6E23" w:rsidRDefault="00000000">
            <w:pPr>
              <w:spacing w:line="256" w:lineRule="auto"/>
            </w:pPr>
            <w:r>
              <w:rPr>
                <w:b/>
                <w:bCs/>
                <w:color w:val="FFFFFF"/>
                <w:sz w:val="19"/>
                <w:szCs w:val="19"/>
              </w:rPr>
              <w:t>Area</w:t>
            </w:r>
          </w:p>
        </w:tc>
        <w:tc>
          <w:tcPr>
            <w:tcW w:w="746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710BA44D" w14:textId="77777777" w:rsidR="006F6E23" w:rsidRDefault="00000000">
            <w:pPr>
              <w:spacing w:line="256" w:lineRule="auto"/>
            </w:pPr>
            <w:r>
              <w:rPr>
                <w:b/>
                <w:bCs/>
                <w:color w:val="FFFFFF"/>
                <w:sz w:val="19"/>
                <w:szCs w:val="19"/>
              </w:rPr>
              <w:t>What you will find there</w:t>
            </w:r>
          </w:p>
        </w:tc>
      </w:tr>
      <w:tr w:rsidR="006F6E23" w14:paraId="7AF6222A" w14:textId="77777777">
        <w:tc>
          <w:tcPr>
            <w:tcW w:w="19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D3B9B52" w14:textId="77777777" w:rsidR="006F6E23" w:rsidRDefault="00000000">
            <w:pPr>
              <w:spacing w:line="256" w:lineRule="auto"/>
            </w:pPr>
            <w:r>
              <w:rPr>
                <w:b/>
                <w:bCs/>
                <w:sz w:val="19"/>
                <w:szCs w:val="19"/>
              </w:rPr>
              <w:t>Dashboards</w:t>
            </w:r>
          </w:p>
        </w:tc>
        <w:tc>
          <w:tcPr>
            <w:tcW w:w="74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02C281B1" w14:textId="77777777" w:rsidR="006F6E23" w:rsidRDefault="00000000">
            <w:pPr>
              <w:spacing w:line="256" w:lineRule="auto"/>
            </w:pPr>
            <w:r>
              <w:rPr>
                <w:sz w:val="19"/>
                <w:szCs w:val="19"/>
              </w:rPr>
              <w:t>At-a-glance charts of the whole debt portfolio — stock, ageing, recovery and instalment compliance.</w:t>
            </w:r>
          </w:p>
        </w:tc>
      </w:tr>
      <w:tr w:rsidR="006F6E23" w14:paraId="118B5CBD" w14:textId="77777777">
        <w:tc>
          <w:tcPr>
            <w:tcW w:w="19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4F898E4F" w14:textId="77777777" w:rsidR="006F6E23" w:rsidRDefault="00000000">
            <w:pPr>
              <w:spacing w:line="256" w:lineRule="auto"/>
            </w:pPr>
            <w:r>
              <w:rPr>
                <w:b/>
                <w:bCs/>
                <w:sz w:val="19"/>
                <w:szCs w:val="19"/>
              </w:rPr>
              <w:t>Operations</w:t>
            </w:r>
          </w:p>
        </w:tc>
        <w:tc>
          <w:tcPr>
            <w:tcW w:w="74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6B25506D" w14:textId="77777777" w:rsidR="006F6E23" w:rsidRDefault="00000000">
            <w:pPr>
              <w:spacing w:line="256" w:lineRule="auto"/>
            </w:pPr>
            <w:r>
              <w:rPr>
                <w:sz w:val="19"/>
                <w:szCs w:val="19"/>
              </w:rPr>
              <w:t>Your day-to-day work: debt cases, debtors list, instalments, enforcement actions, write-offs, reports.</w:t>
            </w:r>
          </w:p>
        </w:tc>
      </w:tr>
      <w:tr w:rsidR="006F6E23" w14:paraId="0A537813" w14:textId="77777777">
        <w:tc>
          <w:tcPr>
            <w:tcW w:w="19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2A716ACB" w14:textId="77777777" w:rsidR="006F6E23" w:rsidRDefault="00000000">
            <w:pPr>
              <w:spacing w:line="256" w:lineRule="auto"/>
            </w:pPr>
            <w:r>
              <w:rPr>
                <w:b/>
                <w:bCs/>
                <w:sz w:val="19"/>
                <w:szCs w:val="19"/>
              </w:rPr>
              <w:t>Automation</w:t>
            </w:r>
          </w:p>
        </w:tc>
        <w:tc>
          <w:tcPr>
            <w:tcW w:w="74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5C1AC70F" w14:textId="77777777" w:rsidR="006F6E23" w:rsidRDefault="00000000">
            <w:pPr>
              <w:spacing w:line="256" w:lineRule="auto"/>
            </w:pPr>
            <w:r>
              <w:rPr>
                <w:sz w:val="19"/>
                <w:szCs w:val="19"/>
              </w:rPr>
              <w:t>The scheduled jobs the system runs for you. You normally only look here to confirm a run has happened.</w:t>
            </w:r>
          </w:p>
        </w:tc>
      </w:tr>
      <w:tr w:rsidR="006F6E23" w14:paraId="37D8B694" w14:textId="77777777">
        <w:tc>
          <w:tcPr>
            <w:tcW w:w="19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3F321A6A" w14:textId="77777777" w:rsidR="006F6E23" w:rsidRDefault="00000000">
            <w:pPr>
              <w:spacing w:line="256" w:lineRule="auto"/>
            </w:pPr>
            <w:r>
              <w:rPr>
                <w:b/>
                <w:bCs/>
                <w:sz w:val="19"/>
                <w:szCs w:val="19"/>
              </w:rPr>
              <w:t>Admin</w:t>
            </w:r>
          </w:p>
        </w:tc>
        <w:tc>
          <w:tcPr>
            <w:tcW w:w="74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002C201D" w14:textId="77777777" w:rsidR="006F6E23" w:rsidRDefault="00000000">
            <w:pPr>
              <w:spacing w:line="256" w:lineRule="auto"/>
            </w:pPr>
            <w:r>
              <w:rPr>
                <w:sz w:val="19"/>
                <w:szCs w:val="19"/>
              </w:rPr>
              <w:t>Configuration — categories, instruments, strategies, fees, templates and policies. Maintained by administrators.</w:t>
            </w:r>
          </w:p>
        </w:tc>
      </w:tr>
    </w:tbl>
    <w:p w14:paraId="0FE10E88" w14:textId="77777777" w:rsidR="006F6E23" w:rsidRDefault="00000000">
      <w:pPr>
        <w:spacing w:after="140" w:line="276" w:lineRule="auto"/>
      </w:pPr>
      <w:r>
        <w:t xml:space="preserve">As an officer you will spend almost all of your time in the </w:t>
      </w:r>
      <w:r>
        <w:rPr>
          <w:b/>
          <w:bCs/>
        </w:rPr>
        <w:t>Operations</w:t>
      </w:r>
      <w:r>
        <w:t xml:space="preserve"> area, with the </w:t>
      </w:r>
      <w:r>
        <w:rPr>
          <w:b/>
          <w:bCs/>
        </w:rPr>
        <w:t>Dashboards</w:t>
      </w:r>
      <w:r>
        <w:t xml:space="preserve"> for an overview.</w:t>
      </w:r>
    </w:p>
    <w:p w14:paraId="47F73333" w14:textId="77777777" w:rsidR="006F6E23" w:rsidRDefault="00000000">
      <w:pPr>
        <w:pStyle w:val="Heading2"/>
      </w:pPr>
      <w:bookmarkStart w:id="9" w:name="_Toc232506676"/>
      <w:r>
        <w:t>2.3 Working with lists — search, filter, sort, export</w:t>
      </w:r>
      <w:bookmarkEnd w:id="9"/>
    </w:p>
    <w:p w14:paraId="7174036A" w14:textId="77777777" w:rsidR="006F6E23" w:rsidRDefault="00000000">
      <w:pPr>
        <w:spacing w:after="140" w:line="276" w:lineRule="auto"/>
      </w:pPr>
      <w:r>
        <w:t>Most screens in Operations are lists. They all behave the same way, so once you learn one you know them all:</w:t>
      </w:r>
    </w:p>
    <w:p w14:paraId="0AB3FC30" w14:textId="77777777" w:rsidR="006F6E23" w:rsidRDefault="00000000">
      <w:pPr>
        <w:pStyle w:val="ListParagraph"/>
        <w:numPr>
          <w:ilvl w:val="0"/>
          <w:numId w:val="2"/>
        </w:numPr>
        <w:spacing w:after="70" w:line="270" w:lineRule="auto"/>
      </w:pPr>
      <w:r>
        <w:rPr>
          <w:b/>
          <w:bCs/>
        </w:rPr>
        <w:t xml:space="preserve">Filter </w:t>
      </w:r>
      <w:r>
        <w:t>using the boxes above the list (for example debt category, tax type, or TIN), then press Show.</w:t>
      </w:r>
    </w:p>
    <w:p w14:paraId="35DE6886" w14:textId="77777777" w:rsidR="006F6E23" w:rsidRDefault="00000000">
      <w:pPr>
        <w:pStyle w:val="ListParagraph"/>
        <w:numPr>
          <w:ilvl w:val="0"/>
          <w:numId w:val="2"/>
        </w:numPr>
        <w:spacing w:after="70" w:line="270" w:lineRule="auto"/>
      </w:pPr>
      <w:r>
        <w:rPr>
          <w:b/>
          <w:bCs/>
        </w:rPr>
        <w:t xml:space="preserve">Sort </w:t>
      </w:r>
      <w:r>
        <w:t>by clicking a column heading; click again to reverse the order.</w:t>
      </w:r>
    </w:p>
    <w:p w14:paraId="305CA12A" w14:textId="77777777" w:rsidR="006F6E23" w:rsidRDefault="00000000">
      <w:pPr>
        <w:pStyle w:val="ListParagraph"/>
        <w:numPr>
          <w:ilvl w:val="0"/>
          <w:numId w:val="2"/>
        </w:numPr>
        <w:spacing w:after="70" w:line="270" w:lineRule="auto"/>
      </w:pPr>
      <w:r>
        <w:rPr>
          <w:b/>
          <w:bCs/>
        </w:rPr>
        <w:t xml:space="preserve">Page </w:t>
      </w:r>
      <w:r>
        <w:t>through results, or raise the rows-per-page count, using the controls at the top of the list.</w:t>
      </w:r>
    </w:p>
    <w:p w14:paraId="6C9FA2D8" w14:textId="77777777" w:rsidR="006F6E23" w:rsidRDefault="00000000">
      <w:pPr>
        <w:pStyle w:val="ListParagraph"/>
        <w:numPr>
          <w:ilvl w:val="0"/>
          <w:numId w:val="2"/>
        </w:numPr>
        <w:spacing w:after="70" w:line="270" w:lineRule="auto"/>
      </w:pPr>
      <w:r>
        <w:rPr>
          <w:b/>
          <w:bCs/>
        </w:rPr>
        <w:t xml:space="preserve">Export </w:t>
      </w:r>
      <w:r>
        <w:t>the list to Excel or CSV where an export control is offered — useful for offline work or sharing.</w:t>
      </w:r>
    </w:p>
    <w:p w14:paraId="43372976" w14:textId="77777777" w:rsidR="006F6E23" w:rsidRDefault="00000000">
      <w:pPr>
        <w:pStyle w:val="ListParagraph"/>
        <w:numPr>
          <w:ilvl w:val="0"/>
          <w:numId w:val="2"/>
        </w:numPr>
        <w:spacing w:after="70" w:line="270" w:lineRule="auto"/>
      </w:pPr>
      <w:r>
        <w:rPr>
          <w:b/>
          <w:bCs/>
        </w:rPr>
        <w:t xml:space="preserve">Open a record </w:t>
      </w:r>
      <w:r>
        <w:t>by clicking its action link (for example Edit, or the Open-case link on the debtors list).</w:t>
      </w:r>
    </w:p>
    <w:p w14:paraId="363E6A69" w14:textId="77777777" w:rsidR="006F6E23" w:rsidRDefault="00000000">
      <w:r>
        <w:br w:type="page"/>
      </w:r>
    </w:p>
    <w:p w14:paraId="1385101E" w14:textId="77777777" w:rsidR="006F6E23" w:rsidRDefault="00000000">
      <w:pPr>
        <w:pStyle w:val="Heading1"/>
      </w:pPr>
      <w:bookmarkStart w:id="10" w:name="_Toc232506677"/>
      <w:r>
        <w:lastRenderedPageBreak/>
        <w:t>3. The management dashboard</w:t>
      </w:r>
      <w:bookmarkEnd w:id="10"/>
    </w:p>
    <w:p w14:paraId="72C81DCC" w14:textId="77777777" w:rsidR="006F6E23" w:rsidRDefault="00000000">
      <w:pPr>
        <w:spacing w:after="140" w:line="276" w:lineRule="auto"/>
      </w:pPr>
      <w:r>
        <w:t>The dashboard is the quickest way to understand the state of the debt portfolio. Open it from Dashboards ▸ Management dashboard. It shows four charts on one page.</w:t>
      </w:r>
    </w:p>
    <w:p w14:paraId="022BFF38" w14:textId="77777777" w:rsidR="006F6E23" w:rsidRDefault="00000000">
      <w:pPr>
        <w:spacing w:before="60" w:after="40"/>
        <w:jc w:val="center"/>
      </w:pPr>
      <w:r>
        <w:rPr>
          <w:noProof/>
        </w:rPr>
        <w:drawing>
          <wp:inline distT="0" distB="0" distL="0" distR="0" wp14:anchorId="05C8B0E2" wp14:editId="7F367091">
            <wp:extent cx="5715000" cy="3314700"/>
            <wp:effectExtent l="0" t="0" r="0" b="0"/>
            <wp:docPr id="1" name="01-dashboard.png" descr="The management dashboard — debt by category, ageing, recovery by action, and instalment compliance." title="The management dashboard — debt by category, ageing, recovery by action, and instalment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14700"/>
                    </a:xfrm>
                    <a:prstGeom prst="rect">
                      <a:avLst/>
                    </a:prstGeom>
                  </pic:spPr>
                </pic:pic>
              </a:graphicData>
            </a:graphic>
          </wp:inline>
        </w:drawing>
      </w:r>
    </w:p>
    <w:p w14:paraId="6CEAAE3B" w14:textId="77777777" w:rsidR="006F6E23" w:rsidRDefault="00000000">
      <w:pPr>
        <w:spacing w:after="200"/>
        <w:jc w:val="center"/>
      </w:pPr>
      <w:r>
        <w:rPr>
          <w:i/>
          <w:iCs/>
          <w:color w:val="5B6B7B"/>
          <w:sz w:val="18"/>
          <w:szCs w:val="18"/>
        </w:rPr>
        <w:t>Figure — The management dashboard — debt by category, ageing, recovery by action, and instalment compliance.</w:t>
      </w:r>
    </w:p>
    <w:p w14:paraId="022AF1B2" w14:textId="77777777" w:rsidR="006F6E23" w:rsidRDefault="00000000">
      <w:pPr>
        <w:pStyle w:val="ListParagraph"/>
        <w:numPr>
          <w:ilvl w:val="0"/>
          <w:numId w:val="2"/>
        </w:numPr>
        <w:spacing w:after="70" w:line="270" w:lineRule="auto"/>
      </w:pPr>
      <w:r>
        <w:rPr>
          <w:b/>
          <w:bCs/>
        </w:rPr>
        <w:t xml:space="preserve">Debt stock by category </w:t>
      </w:r>
      <w:r>
        <w:t>— how much debt sits in each size band C1–C6. Most value typically concentrates in the larger categories.</w:t>
      </w:r>
    </w:p>
    <w:p w14:paraId="4486DF0E" w14:textId="77777777" w:rsidR="006F6E23" w:rsidRDefault="00000000">
      <w:pPr>
        <w:pStyle w:val="ListParagraph"/>
        <w:numPr>
          <w:ilvl w:val="0"/>
          <w:numId w:val="2"/>
        </w:numPr>
        <w:spacing w:after="70" w:line="270" w:lineRule="auto"/>
      </w:pPr>
      <w:r>
        <w:rPr>
          <w:b/>
          <w:bCs/>
        </w:rPr>
        <w:t xml:space="preserve">Debt aging </w:t>
      </w:r>
      <w:r>
        <w:t>— how much debt sits in each age band, from 0–30 days to over a year. Older debt is harder to recover and deserves attention.</w:t>
      </w:r>
    </w:p>
    <w:p w14:paraId="0527E812" w14:textId="77777777" w:rsidR="006F6E23" w:rsidRDefault="00000000">
      <w:pPr>
        <w:pStyle w:val="ListParagraph"/>
        <w:numPr>
          <w:ilvl w:val="0"/>
          <w:numId w:val="2"/>
        </w:numPr>
        <w:spacing w:after="70" w:line="270" w:lineRule="auto"/>
      </w:pPr>
      <w:r>
        <w:rPr>
          <w:b/>
          <w:bCs/>
        </w:rPr>
        <w:t xml:space="preserve">Recovery by enforcement action </w:t>
      </w:r>
      <w:r>
        <w:t>— how much has been recovered through each instrument, so you can see what is working.</w:t>
      </w:r>
    </w:p>
    <w:p w14:paraId="66FEA5B2" w14:textId="77777777" w:rsidR="006F6E23" w:rsidRDefault="00000000">
      <w:pPr>
        <w:pStyle w:val="ListParagraph"/>
        <w:numPr>
          <w:ilvl w:val="0"/>
          <w:numId w:val="2"/>
        </w:numPr>
        <w:spacing w:after="70" w:line="270" w:lineRule="auto"/>
      </w:pPr>
      <w:r>
        <w:rPr>
          <w:b/>
          <w:bCs/>
        </w:rPr>
        <w:t xml:space="preserve">Instalment compliance </w:t>
      </w:r>
      <w:r>
        <w:t>— the mix of agreements that are active, completed, cancelled, rejected or in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E23" w14:paraId="004EFB2D" w14:textId="77777777">
        <w:tc>
          <w:tcPr>
            <w:tcW w:w="0" w:type="auto"/>
            <w:tcBorders>
              <w:top w:val="single" w:sz="1" w:space="0" w:color="CDD6E0"/>
              <w:left w:val="single" w:sz="18" w:space="0" w:color="9A6A12"/>
              <w:bottom w:val="single" w:sz="1" w:space="0" w:color="CDD6E0"/>
              <w:right w:val="single" w:sz="1" w:space="0" w:color="CDD6E0"/>
            </w:tcBorders>
            <w:shd w:val="clear" w:color="auto" w:fill="FBF6EC"/>
            <w:tcMar>
              <w:top w:w="100" w:type="dxa"/>
              <w:left w:w="160" w:type="dxa"/>
              <w:bottom w:w="100" w:type="dxa"/>
              <w:right w:w="140" w:type="dxa"/>
            </w:tcMar>
          </w:tcPr>
          <w:p w14:paraId="52278F7B" w14:textId="77777777" w:rsidR="006F6E23" w:rsidRDefault="00000000">
            <w:pPr>
              <w:spacing w:after="60"/>
            </w:pPr>
            <w:r>
              <w:rPr>
                <w:b/>
                <w:bCs/>
                <w:color w:val="0F2A43"/>
              </w:rPr>
              <w:t>Tip</w:t>
            </w:r>
          </w:p>
          <w:p w14:paraId="52B83826" w14:textId="77777777" w:rsidR="006F6E23" w:rsidRDefault="00000000">
            <w:pPr>
              <w:spacing w:after="40" w:line="264" w:lineRule="auto"/>
            </w:pPr>
            <w:r>
              <w:rPr>
                <w:sz w:val="20"/>
                <w:szCs w:val="20"/>
              </w:rPr>
              <w:t>The figures refresh each time the page loads — use the Reload control to get the latest picture before a meeting.</w:t>
            </w:r>
          </w:p>
        </w:tc>
      </w:tr>
    </w:tbl>
    <w:p w14:paraId="71069A01" w14:textId="77777777" w:rsidR="006F6E23" w:rsidRDefault="00000000">
      <w:r>
        <w:br w:type="page"/>
      </w:r>
    </w:p>
    <w:p w14:paraId="254EFC19" w14:textId="77777777" w:rsidR="006F6E23" w:rsidRDefault="00000000">
      <w:pPr>
        <w:pStyle w:val="Heading1"/>
      </w:pPr>
      <w:bookmarkStart w:id="11" w:name="_Toc232506678"/>
      <w:r>
        <w:lastRenderedPageBreak/>
        <w:t>4. Finding the debtors you need to work</w:t>
      </w:r>
      <w:bookmarkEnd w:id="11"/>
    </w:p>
    <w:p w14:paraId="622A03CD" w14:textId="77777777" w:rsidR="006F6E23" w:rsidRDefault="00000000">
      <w:pPr>
        <w:pStyle w:val="Heading2"/>
      </w:pPr>
      <w:bookmarkStart w:id="12" w:name="_Toc232506679"/>
      <w:r>
        <w:t>4.1 The debtors list</w:t>
      </w:r>
      <w:bookmarkEnd w:id="12"/>
    </w:p>
    <w:p w14:paraId="00E0BC93" w14:textId="77777777" w:rsidR="006F6E23" w:rsidRDefault="00000000">
      <w:pPr>
        <w:spacing w:after="140" w:line="276" w:lineRule="auto"/>
      </w:pPr>
      <w:r>
        <w:t>Open Operations ▸ Debtors list (outstanding). This is your primary worklist: every taxpayer with outstanding, enforceable debt, excluding cases that have been written off or closed.</w:t>
      </w:r>
    </w:p>
    <w:p w14:paraId="48AEF27F" w14:textId="77777777" w:rsidR="006F6E23" w:rsidRDefault="00000000">
      <w:pPr>
        <w:spacing w:before="60" w:after="40"/>
        <w:jc w:val="center"/>
      </w:pPr>
      <w:r>
        <w:rPr>
          <w:noProof/>
        </w:rPr>
        <w:drawing>
          <wp:inline distT="0" distB="0" distL="0" distR="0" wp14:anchorId="668959CB" wp14:editId="3E46A8F9">
            <wp:extent cx="5715000" cy="3400425"/>
            <wp:effectExtent l="0" t="0" r="0" b="0"/>
            <wp:docPr id="1500097449" name="02-debtors-list.png" descr="The debtors list — every outstanding debtor, with filters and a link through to the case." title="The debtors list — every outstanding debtor, with filters and a link through to th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00425"/>
                    </a:xfrm>
                    <a:prstGeom prst="rect">
                      <a:avLst/>
                    </a:prstGeom>
                  </pic:spPr>
                </pic:pic>
              </a:graphicData>
            </a:graphic>
          </wp:inline>
        </w:drawing>
      </w:r>
    </w:p>
    <w:p w14:paraId="7A99DA96" w14:textId="77777777" w:rsidR="006F6E23" w:rsidRDefault="00000000">
      <w:pPr>
        <w:spacing w:after="200"/>
        <w:jc w:val="center"/>
      </w:pPr>
      <w:r>
        <w:rPr>
          <w:i/>
          <w:iCs/>
          <w:color w:val="5B6B7B"/>
          <w:sz w:val="18"/>
          <w:szCs w:val="18"/>
        </w:rPr>
        <w:t>Figure — The debtors list — every outstanding debtor, with filters and a link through to the case.</w:t>
      </w:r>
    </w:p>
    <w:p w14:paraId="7B6399BC" w14:textId="77777777" w:rsidR="006F6E23" w:rsidRDefault="00000000">
      <w:pPr>
        <w:spacing w:after="140" w:line="276" w:lineRule="auto"/>
      </w:pPr>
      <w:r>
        <w:t>Each row shows the taxpayer (TIN and name), the total debt, the debt age in days, the category, the current enforcement stage, the risk score, the assigned officer and the tax type. To narrow the list:</w:t>
      </w:r>
    </w:p>
    <w:p w14:paraId="370DBB0E" w14:textId="77777777" w:rsidR="006F6E23" w:rsidRDefault="00000000">
      <w:pPr>
        <w:pStyle w:val="ListParagraph"/>
        <w:numPr>
          <w:ilvl w:val="0"/>
          <w:numId w:val="3"/>
        </w:numPr>
        <w:spacing w:after="70" w:line="270" w:lineRule="auto"/>
      </w:pPr>
      <w:r>
        <w:t>Choose a Debt category, Tax type, or type a TIN in the filter boxes at the top.</w:t>
      </w:r>
    </w:p>
    <w:p w14:paraId="24CDE85F" w14:textId="77777777" w:rsidR="006F6E23" w:rsidRDefault="00000000">
      <w:pPr>
        <w:pStyle w:val="ListParagraph"/>
        <w:numPr>
          <w:ilvl w:val="0"/>
          <w:numId w:val="3"/>
        </w:numPr>
        <w:spacing w:after="70" w:line="270" w:lineRule="auto"/>
      </w:pPr>
      <w:r>
        <w:t>Press Show to apply the filters.</w:t>
      </w:r>
    </w:p>
    <w:p w14:paraId="0A5847A7" w14:textId="77777777" w:rsidR="006F6E23" w:rsidRDefault="00000000">
      <w:pPr>
        <w:pStyle w:val="ListParagraph"/>
        <w:numPr>
          <w:ilvl w:val="0"/>
          <w:numId w:val="3"/>
        </w:numPr>
        <w:spacing w:after="70" w:line="270" w:lineRule="auto"/>
      </w:pPr>
      <w:r>
        <w:t>Click a column heading to sort — for example by Total debt to work the largest first, or by Debt age to chase the oldest.</w:t>
      </w:r>
    </w:p>
    <w:p w14:paraId="77C17B8D" w14:textId="77777777" w:rsidR="006F6E23" w:rsidRDefault="00000000">
      <w:pPr>
        <w:pStyle w:val="ListParagraph"/>
        <w:numPr>
          <w:ilvl w:val="0"/>
          <w:numId w:val="3"/>
        </w:numPr>
        <w:spacing w:after="70" w:line="270" w:lineRule="auto"/>
      </w:pPr>
      <w:r>
        <w:t>Click the link at the end of a row to open that taxpayer's debt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E23" w14:paraId="3050A35F" w14:textId="77777777">
        <w:tc>
          <w:tcPr>
            <w:tcW w:w="0" w:type="auto"/>
            <w:tcBorders>
              <w:top w:val="single" w:sz="1" w:space="0" w:color="CDD6E0"/>
              <w:left w:val="single" w:sz="18" w:space="0" w:color="9A6A12"/>
              <w:bottom w:val="single" w:sz="1" w:space="0" w:color="CDD6E0"/>
              <w:right w:val="single" w:sz="1" w:space="0" w:color="CDD6E0"/>
            </w:tcBorders>
            <w:shd w:val="clear" w:color="auto" w:fill="FBF6EC"/>
            <w:tcMar>
              <w:top w:w="100" w:type="dxa"/>
              <w:left w:w="160" w:type="dxa"/>
              <w:bottom w:w="100" w:type="dxa"/>
              <w:right w:w="140" w:type="dxa"/>
            </w:tcMar>
          </w:tcPr>
          <w:p w14:paraId="54ADBEAB" w14:textId="77777777" w:rsidR="006F6E23" w:rsidRDefault="00000000">
            <w:pPr>
              <w:spacing w:after="60"/>
            </w:pPr>
            <w:r>
              <w:rPr>
                <w:b/>
                <w:bCs/>
                <w:color w:val="0F2A43"/>
              </w:rPr>
              <w:t>Note</w:t>
            </w:r>
          </w:p>
          <w:p w14:paraId="287875EC" w14:textId="77777777" w:rsidR="006F6E23" w:rsidRDefault="00000000">
            <w:pPr>
              <w:spacing w:after="40" w:line="264" w:lineRule="auto"/>
            </w:pPr>
            <w:r>
              <w:rPr>
                <w:sz w:val="20"/>
                <w:szCs w:val="20"/>
              </w:rPr>
              <w:t>You can filter on one criterion at a time on this list and combine it with sorting. To work the highest-value cases, sort by Total debt (descending); to chase ageing debt, sort by Debt age.</w:t>
            </w:r>
          </w:p>
        </w:tc>
      </w:tr>
    </w:tbl>
    <w:p w14:paraId="209835AD" w14:textId="77777777" w:rsidR="006F6E23" w:rsidRDefault="00000000">
      <w:pPr>
        <w:pStyle w:val="Heading2"/>
      </w:pPr>
      <w:bookmarkStart w:id="13" w:name="_Toc232506680"/>
      <w:r>
        <w:t>4.2 Debt categories (C1–C6)</w:t>
      </w:r>
      <w:bookmarkEnd w:id="13"/>
    </w:p>
    <w:p w14:paraId="0A4FF03D" w14:textId="77777777" w:rsidR="006F6E23" w:rsidRDefault="00000000">
      <w:pPr>
        <w:spacing w:after="140" w:line="276" w:lineRule="auto"/>
      </w:pPr>
      <w:r>
        <w:t>Every debt is placed in a size band based on the taxpayer's total consolidated debt. The category drives how the debt is treated and which enforcement instruments become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00"/>
        <w:gridCol w:w="5460"/>
      </w:tblGrid>
      <w:tr w:rsidR="006F6E23" w14:paraId="721B12E3" w14:textId="77777777">
        <w:trPr>
          <w:tblHeader/>
        </w:trPr>
        <w:tc>
          <w:tcPr>
            <w:tcW w:w="12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37C00517" w14:textId="77777777" w:rsidR="006F6E23" w:rsidRDefault="00000000">
            <w:pPr>
              <w:spacing w:line="256" w:lineRule="auto"/>
            </w:pPr>
            <w:r>
              <w:rPr>
                <w:b/>
                <w:bCs/>
                <w:color w:val="FFFFFF"/>
                <w:sz w:val="19"/>
                <w:szCs w:val="19"/>
              </w:rPr>
              <w:lastRenderedPageBreak/>
              <w:t>Category</w:t>
            </w:r>
          </w:p>
        </w:tc>
        <w:tc>
          <w:tcPr>
            <w:tcW w:w="27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5C900E48" w14:textId="77777777" w:rsidR="006F6E23" w:rsidRDefault="00000000">
            <w:pPr>
              <w:spacing w:line="256" w:lineRule="auto"/>
            </w:pPr>
            <w:r>
              <w:rPr>
                <w:b/>
                <w:bCs/>
                <w:color w:val="FFFFFF"/>
                <w:sz w:val="19"/>
                <w:szCs w:val="19"/>
              </w:rPr>
              <w:t>Indicative size band</w:t>
            </w:r>
          </w:p>
        </w:tc>
        <w:tc>
          <w:tcPr>
            <w:tcW w:w="546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1D80D293" w14:textId="77777777" w:rsidR="006F6E23" w:rsidRDefault="00000000">
            <w:pPr>
              <w:spacing w:line="256" w:lineRule="auto"/>
            </w:pPr>
            <w:r>
              <w:rPr>
                <w:b/>
                <w:bCs/>
                <w:color w:val="FFFFFF"/>
                <w:sz w:val="19"/>
                <w:szCs w:val="19"/>
              </w:rPr>
              <w:t>Typical handling</w:t>
            </w:r>
          </w:p>
        </w:tc>
      </w:tr>
      <w:tr w:rsidR="006F6E23" w14:paraId="11BD8D49" w14:textId="77777777">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13B0853B" w14:textId="77777777" w:rsidR="006F6E23" w:rsidRDefault="00000000">
            <w:pPr>
              <w:spacing w:line="256" w:lineRule="auto"/>
            </w:pPr>
            <w:r>
              <w:rPr>
                <w:b/>
                <w:bCs/>
                <w:sz w:val="19"/>
                <w:szCs w:val="19"/>
              </w:rPr>
              <w:t>C1</w:t>
            </w:r>
          </w:p>
        </w:tc>
        <w:tc>
          <w:tcPr>
            <w:tcW w:w="27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5F3D829" w14:textId="77777777" w:rsidR="006F6E23" w:rsidRDefault="00000000">
            <w:pPr>
              <w:spacing w:line="256" w:lineRule="auto"/>
            </w:pPr>
            <w:r>
              <w:rPr>
                <w:sz w:val="19"/>
                <w:szCs w:val="19"/>
              </w:rPr>
              <w:t>Up to €30</w:t>
            </w:r>
          </w:p>
        </w:tc>
        <w:tc>
          <w:tcPr>
            <w:tcW w:w="54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26B891C9" w14:textId="77777777" w:rsidR="006F6E23" w:rsidRDefault="00000000">
            <w:pPr>
              <w:spacing w:line="256" w:lineRule="auto"/>
            </w:pPr>
            <w:r>
              <w:rPr>
                <w:sz w:val="19"/>
                <w:szCs w:val="19"/>
              </w:rPr>
              <w:t>Smallest balances. Usually cleared by automatic write-off rather than active pursuit.</w:t>
            </w:r>
          </w:p>
        </w:tc>
      </w:tr>
      <w:tr w:rsidR="006F6E23" w14:paraId="35504A47" w14:textId="77777777">
        <w:tc>
          <w:tcPr>
            <w:tcW w:w="12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FE1E504" w14:textId="77777777" w:rsidR="006F6E23" w:rsidRDefault="00000000">
            <w:pPr>
              <w:spacing w:line="256" w:lineRule="auto"/>
            </w:pPr>
            <w:r>
              <w:rPr>
                <w:b/>
                <w:bCs/>
                <w:sz w:val="19"/>
                <w:szCs w:val="19"/>
              </w:rPr>
              <w:t>C2</w:t>
            </w:r>
          </w:p>
        </w:tc>
        <w:tc>
          <w:tcPr>
            <w:tcW w:w="27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081B8679" w14:textId="77777777" w:rsidR="006F6E23" w:rsidRDefault="00000000">
            <w:pPr>
              <w:spacing w:line="256" w:lineRule="auto"/>
            </w:pPr>
            <w:r>
              <w:rPr>
                <w:sz w:val="19"/>
                <w:szCs w:val="19"/>
              </w:rPr>
              <w:t>€30 – €100</w:t>
            </w:r>
          </w:p>
        </w:tc>
        <w:tc>
          <w:tcPr>
            <w:tcW w:w="54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3029664" w14:textId="77777777" w:rsidR="006F6E23" w:rsidRDefault="00000000">
            <w:pPr>
              <w:spacing w:line="256" w:lineRule="auto"/>
            </w:pPr>
            <w:r>
              <w:rPr>
                <w:sz w:val="19"/>
                <w:szCs w:val="19"/>
              </w:rPr>
              <w:t>Small. Reminders and passive collection (such as refund interception).</w:t>
            </w:r>
          </w:p>
        </w:tc>
      </w:tr>
      <w:tr w:rsidR="006F6E23" w14:paraId="30B74619" w14:textId="77777777">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643E585D" w14:textId="77777777" w:rsidR="006F6E23" w:rsidRDefault="00000000">
            <w:pPr>
              <w:spacing w:line="256" w:lineRule="auto"/>
            </w:pPr>
            <w:r>
              <w:rPr>
                <w:b/>
                <w:bCs/>
                <w:sz w:val="19"/>
                <w:szCs w:val="19"/>
              </w:rPr>
              <w:t>C3</w:t>
            </w:r>
          </w:p>
        </w:tc>
        <w:tc>
          <w:tcPr>
            <w:tcW w:w="27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6D0C811" w14:textId="77777777" w:rsidR="006F6E23" w:rsidRDefault="00000000">
            <w:pPr>
              <w:spacing w:line="256" w:lineRule="auto"/>
            </w:pPr>
            <w:r>
              <w:rPr>
                <w:sz w:val="19"/>
                <w:szCs w:val="19"/>
              </w:rPr>
              <w:t>€100 – €1,000</w:t>
            </w:r>
          </w:p>
        </w:tc>
        <w:tc>
          <w:tcPr>
            <w:tcW w:w="54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52981DAD" w14:textId="77777777" w:rsidR="006F6E23" w:rsidRDefault="00000000">
            <w:pPr>
              <w:spacing w:line="256" w:lineRule="auto"/>
            </w:pPr>
            <w:r>
              <w:rPr>
                <w:sz w:val="19"/>
                <w:szCs w:val="19"/>
              </w:rPr>
              <w:t>Moderate. Demand notices, instalment offers, first-line enforcement, may be published.</w:t>
            </w:r>
          </w:p>
        </w:tc>
      </w:tr>
      <w:tr w:rsidR="006F6E23" w14:paraId="24A09529" w14:textId="77777777">
        <w:tc>
          <w:tcPr>
            <w:tcW w:w="12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0208F52B" w14:textId="77777777" w:rsidR="006F6E23" w:rsidRDefault="00000000">
            <w:pPr>
              <w:spacing w:line="256" w:lineRule="auto"/>
            </w:pPr>
            <w:r>
              <w:rPr>
                <w:b/>
                <w:bCs/>
                <w:sz w:val="19"/>
                <w:szCs w:val="19"/>
              </w:rPr>
              <w:t>C4</w:t>
            </w:r>
          </w:p>
        </w:tc>
        <w:tc>
          <w:tcPr>
            <w:tcW w:w="27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CB21C0F" w14:textId="77777777" w:rsidR="006F6E23" w:rsidRDefault="00000000">
            <w:pPr>
              <w:spacing w:line="256" w:lineRule="auto"/>
            </w:pPr>
            <w:r>
              <w:rPr>
                <w:sz w:val="19"/>
                <w:szCs w:val="19"/>
              </w:rPr>
              <w:t>€1,000 – €20,000</w:t>
            </w:r>
          </w:p>
        </w:tc>
        <w:tc>
          <w:tcPr>
            <w:tcW w:w="54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47EB3016" w14:textId="77777777" w:rsidR="006F6E23" w:rsidRDefault="00000000">
            <w:pPr>
              <w:spacing w:line="256" w:lineRule="auto"/>
            </w:pPr>
            <w:r>
              <w:rPr>
                <w:sz w:val="19"/>
                <w:szCs w:val="19"/>
              </w:rPr>
              <w:t>Significant. Instalments, garnishment and collection agents become available.</w:t>
            </w:r>
          </w:p>
        </w:tc>
      </w:tr>
      <w:tr w:rsidR="006F6E23" w14:paraId="052FC246" w14:textId="77777777">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3F86FF37" w14:textId="77777777" w:rsidR="006F6E23" w:rsidRDefault="00000000">
            <w:pPr>
              <w:spacing w:line="256" w:lineRule="auto"/>
            </w:pPr>
            <w:r>
              <w:rPr>
                <w:b/>
                <w:bCs/>
                <w:sz w:val="19"/>
                <w:szCs w:val="19"/>
              </w:rPr>
              <w:t>C5</w:t>
            </w:r>
          </w:p>
        </w:tc>
        <w:tc>
          <w:tcPr>
            <w:tcW w:w="27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38F9B919" w14:textId="77777777" w:rsidR="006F6E23" w:rsidRDefault="00000000">
            <w:pPr>
              <w:spacing w:line="256" w:lineRule="auto"/>
            </w:pPr>
            <w:r>
              <w:rPr>
                <w:sz w:val="19"/>
                <w:szCs w:val="19"/>
              </w:rPr>
              <w:t>€20,000 – €200,000</w:t>
            </w:r>
          </w:p>
        </w:tc>
        <w:tc>
          <w:tcPr>
            <w:tcW w:w="54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5F3EBEEF" w14:textId="77777777" w:rsidR="006F6E23" w:rsidRDefault="00000000">
            <w:pPr>
              <w:spacing w:line="256" w:lineRule="auto"/>
            </w:pPr>
            <w:r>
              <w:rPr>
                <w:sz w:val="19"/>
                <w:szCs w:val="19"/>
              </w:rPr>
              <w:t>Large. Full enforcement, agents and publication.</w:t>
            </w:r>
          </w:p>
        </w:tc>
      </w:tr>
      <w:tr w:rsidR="006F6E23" w14:paraId="7C3DA346" w14:textId="77777777">
        <w:tc>
          <w:tcPr>
            <w:tcW w:w="12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143CBD0B" w14:textId="77777777" w:rsidR="006F6E23" w:rsidRDefault="00000000">
            <w:pPr>
              <w:spacing w:line="256" w:lineRule="auto"/>
            </w:pPr>
            <w:r>
              <w:rPr>
                <w:b/>
                <w:bCs/>
                <w:sz w:val="19"/>
                <w:szCs w:val="19"/>
              </w:rPr>
              <w:t>C6</w:t>
            </w:r>
          </w:p>
        </w:tc>
        <w:tc>
          <w:tcPr>
            <w:tcW w:w="27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792CF8A7" w14:textId="77777777" w:rsidR="006F6E23" w:rsidRDefault="00000000">
            <w:pPr>
              <w:spacing w:line="256" w:lineRule="auto"/>
            </w:pPr>
            <w:r>
              <w:rPr>
                <w:sz w:val="19"/>
                <w:szCs w:val="19"/>
              </w:rPr>
              <w:t>Over €200,000</w:t>
            </w:r>
          </w:p>
        </w:tc>
        <w:tc>
          <w:tcPr>
            <w:tcW w:w="54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4D4C1E92" w14:textId="77777777" w:rsidR="006F6E23" w:rsidRDefault="00000000">
            <w:pPr>
              <w:spacing w:line="256" w:lineRule="auto"/>
            </w:pPr>
            <w:r>
              <w:rPr>
                <w:sz w:val="19"/>
                <w:szCs w:val="19"/>
              </w:rPr>
              <w:t>Largest. Full enforcement including judicial action; closely monitored.</w:t>
            </w:r>
          </w:p>
        </w:tc>
      </w:tr>
    </w:tbl>
    <w:p w14:paraId="63ADA545" w14:textId="77777777" w:rsidR="006F6E23" w:rsidRDefault="00000000">
      <w:pPr>
        <w:spacing w:after="140" w:line="276" w:lineRule="auto"/>
      </w:pPr>
      <w:r>
        <w:t>Band boundaries are configured by administrators; the figures above are indicative.</w:t>
      </w:r>
    </w:p>
    <w:p w14:paraId="17AA370A" w14:textId="77777777" w:rsidR="006F6E23" w:rsidRDefault="00000000">
      <w:pPr>
        <w:pStyle w:val="Heading2"/>
      </w:pPr>
      <w:bookmarkStart w:id="14" w:name="_Toc232506681"/>
      <w:r>
        <w:t>4.3 The enforcement stage</w:t>
      </w:r>
      <w:bookmarkEnd w:id="14"/>
    </w:p>
    <w:p w14:paraId="780E2E7B" w14:textId="77777777" w:rsidR="006F6E23" w:rsidRDefault="00000000">
      <w:pPr>
        <w:spacing w:after="140" w:line="276" w:lineRule="auto"/>
      </w:pPr>
      <w:r>
        <w:t>A case moves along an escalation ladder. The stage tells you what has already happened and what comes next:</w:t>
      </w:r>
    </w:p>
    <w:p w14:paraId="531A1932" w14:textId="77777777" w:rsidR="006F6E23" w:rsidRDefault="00000000">
      <w:pPr>
        <w:pStyle w:val="ListParagraph"/>
        <w:numPr>
          <w:ilvl w:val="0"/>
          <w:numId w:val="2"/>
        </w:numPr>
        <w:spacing w:after="70" w:line="270" w:lineRule="auto"/>
      </w:pPr>
      <w:r>
        <w:rPr>
          <w:b/>
          <w:bCs/>
        </w:rPr>
        <w:t xml:space="preserve">Identified </w:t>
      </w:r>
      <w:r>
        <w:t>— the debt has been found and a case opened; no notice sent yet.</w:t>
      </w:r>
    </w:p>
    <w:p w14:paraId="2B457E63" w14:textId="77777777" w:rsidR="006F6E23" w:rsidRDefault="00000000">
      <w:pPr>
        <w:pStyle w:val="ListParagraph"/>
        <w:numPr>
          <w:ilvl w:val="0"/>
          <w:numId w:val="2"/>
        </w:numPr>
        <w:spacing w:after="70" w:line="270" w:lineRule="auto"/>
      </w:pPr>
      <w:r>
        <w:rPr>
          <w:b/>
          <w:bCs/>
        </w:rPr>
        <w:t xml:space="preserve">Reminder </w:t>
      </w:r>
      <w:r>
        <w:t>— a first, informal reminder has issued.</w:t>
      </w:r>
    </w:p>
    <w:p w14:paraId="240E7309" w14:textId="77777777" w:rsidR="006F6E23" w:rsidRDefault="00000000">
      <w:pPr>
        <w:pStyle w:val="ListParagraph"/>
        <w:numPr>
          <w:ilvl w:val="0"/>
          <w:numId w:val="2"/>
        </w:numPr>
        <w:spacing w:after="70" w:line="270" w:lineRule="auto"/>
      </w:pPr>
      <w:r>
        <w:rPr>
          <w:b/>
          <w:bCs/>
        </w:rPr>
        <w:t xml:space="preserve">Demand </w:t>
      </w:r>
      <w:r>
        <w:t>— a formal demand notice has issued.</w:t>
      </w:r>
    </w:p>
    <w:p w14:paraId="595FD64B" w14:textId="77777777" w:rsidR="006F6E23" w:rsidRDefault="00000000">
      <w:pPr>
        <w:pStyle w:val="ListParagraph"/>
        <w:numPr>
          <w:ilvl w:val="0"/>
          <w:numId w:val="2"/>
        </w:numPr>
        <w:spacing w:after="70" w:line="270" w:lineRule="auto"/>
      </w:pPr>
      <w:r>
        <w:rPr>
          <w:b/>
          <w:bCs/>
        </w:rPr>
        <w:t xml:space="preserve">Final demand </w:t>
      </w:r>
      <w:r>
        <w:t>— the last notice before enforcement.</w:t>
      </w:r>
    </w:p>
    <w:p w14:paraId="4CACD3A9" w14:textId="77777777" w:rsidR="006F6E23" w:rsidRDefault="00000000">
      <w:pPr>
        <w:pStyle w:val="ListParagraph"/>
        <w:numPr>
          <w:ilvl w:val="0"/>
          <w:numId w:val="2"/>
        </w:numPr>
        <w:spacing w:after="70" w:line="270" w:lineRule="auto"/>
      </w:pPr>
      <w:r>
        <w:rPr>
          <w:b/>
          <w:bCs/>
        </w:rPr>
        <w:t xml:space="preserve">Enforcement / Recovery </w:t>
      </w:r>
      <w:r>
        <w:t>— enforcement instruments are now in play and recovery is under way.</w:t>
      </w:r>
    </w:p>
    <w:p w14:paraId="1D40E120" w14:textId="77777777" w:rsidR="006F6E23" w:rsidRDefault="00000000">
      <w:pPr>
        <w:spacing w:after="140" w:line="276" w:lineRule="auto"/>
      </w:pPr>
      <w:r>
        <w:t>The system advances these stages automatically as the debt ages (see Section 11). You act when a case reaches the enforcement stage, or when a taxpayer contacts you to arrange payment.</w:t>
      </w:r>
    </w:p>
    <w:p w14:paraId="5D093D39" w14:textId="77777777" w:rsidR="006F6E23" w:rsidRDefault="00000000">
      <w:r>
        <w:br w:type="page"/>
      </w:r>
    </w:p>
    <w:p w14:paraId="467EA12D" w14:textId="77777777" w:rsidR="006F6E23" w:rsidRDefault="00000000">
      <w:pPr>
        <w:pStyle w:val="Heading1"/>
      </w:pPr>
      <w:bookmarkStart w:id="15" w:name="_Toc232506682"/>
      <w:r>
        <w:lastRenderedPageBreak/>
        <w:t>5. Working a debt case</w:t>
      </w:r>
      <w:bookmarkEnd w:id="15"/>
    </w:p>
    <w:p w14:paraId="02FA23A7" w14:textId="77777777" w:rsidR="006F6E23" w:rsidRDefault="00000000">
      <w:pPr>
        <w:pStyle w:val="Heading2"/>
      </w:pPr>
      <w:bookmarkStart w:id="16" w:name="_Toc232506683"/>
      <w:r>
        <w:t>5.1 Opening a case</w:t>
      </w:r>
      <w:bookmarkEnd w:id="16"/>
    </w:p>
    <w:p w14:paraId="51366B26" w14:textId="77777777" w:rsidR="006F6E23" w:rsidRDefault="00000000">
      <w:pPr>
        <w:spacing w:after="140" w:line="276" w:lineRule="auto"/>
      </w:pPr>
      <w:r>
        <w:t>Open Operations ▸ Debt cases for the full list of cases, or follow the link from the debtors list. Each case carries a case reference (for example DM-000002), the TIN, the tax type, the debt category, the amount at stake, the current state and the assigned officer.</w:t>
      </w:r>
    </w:p>
    <w:p w14:paraId="2FB97477" w14:textId="77777777" w:rsidR="006F6E23" w:rsidRDefault="00000000">
      <w:pPr>
        <w:spacing w:before="60" w:after="40"/>
        <w:jc w:val="center"/>
      </w:pPr>
      <w:r>
        <w:rPr>
          <w:noProof/>
        </w:rPr>
        <w:drawing>
          <wp:inline distT="0" distB="0" distL="0" distR="0" wp14:anchorId="37CD2556" wp14:editId="541E15A7">
            <wp:extent cx="5715000" cy="3400425"/>
            <wp:effectExtent l="0" t="0" r="0" b="0"/>
            <wp:docPr id="1136962157" name="03-debt-cases.png" descr="The Debt cases list — open any case with Edit, or start a manual case with New." title="The Debt cases list — open any case with Edit, or start a manual case with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00425"/>
                    </a:xfrm>
                    <a:prstGeom prst="rect">
                      <a:avLst/>
                    </a:prstGeom>
                  </pic:spPr>
                </pic:pic>
              </a:graphicData>
            </a:graphic>
          </wp:inline>
        </w:drawing>
      </w:r>
    </w:p>
    <w:p w14:paraId="78B5B3AC" w14:textId="77777777" w:rsidR="006F6E23" w:rsidRDefault="00000000">
      <w:pPr>
        <w:spacing w:after="200"/>
        <w:jc w:val="center"/>
      </w:pPr>
      <w:r>
        <w:rPr>
          <w:i/>
          <w:iCs/>
          <w:color w:val="5B6B7B"/>
          <w:sz w:val="18"/>
          <w:szCs w:val="18"/>
        </w:rPr>
        <w:t>Figure — The Debt cases list — open any case with Edit, or start a manual case with New.</w:t>
      </w:r>
    </w:p>
    <w:p w14:paraId="6DBAC165" w14:textId="77777777" w:rsidR="006F6E23" w:rsidRDefault="00000000">
      <w:pPr>
        <w:pStyle w:val="Heading2"/>
      </w:pPr>
      <w:bookmarkStart w:id="17" w:name="_Toc232506684"/>
      <w:r>
        <w:t>5.2 What is on a case</w:t>
      </w:r>
      <w:bookmarkEnd w:id="17"/>
    </w:p>
    <w:p w14:paraId="309A3FE5" w14:textId="77777777" w:rsidR="006F6E23" w:rsidRDefault="00000000">
      <w:pPr>
        <w:spacing w:after="140" w:line="276" w:lineRule="auto"/>
      </w:pPr>
      <w:r>
        <w:t>Open a case with Edit to see its full detail:</w:t>
      </w:r>
    </w:p>
    <w:p w14:paraId="289205F1" w14:textId="77777777" w:rsidR="006F6E23" w:rsidRDefault="00000000">
      <w:pPr>
        <w:pStyle w:val="ListParagraph"/>
        <w:numPr>
          <w:ilvl w:val="0"/>
          <w:numId w:val="2"/>
        </w:numPr>
        <w:spacing w:after="70" w:line="270" w:lineRule="auto"/>
      </w:pPr>
      <w:r>
        <w:rPr>
          <w:b/>
          <w:bCs/>
        </w:rPr>
        <w:t xml:space="preserve">The debt summary </w:t>
      </w:r>
      <w:r>
        <w:t>— the consolidated amount owed, the enforceable amount, and the category.</w:t>
      </w:r>
    </w:p>
    <w:p w14:paraId="04FAA88D" w14:textId="77777777" w:rsidR="006F6E23" w:rsidRDefault="00000000">
      <w:pPr>
        <w:pStyle w:val="ListParagraph"/>
        <w:numPr>
          <w:ilvl w:val="0"/>
          <w:numId w:val="2"/>
        </w:numPr>
        <w:spacing w:after="70" w:line="270" w:lineRule="auto"/>
      </w:pPr>
      <w:r>
        <w:rPr>
          <w:b/>
          <w:bCs/>
        </w:rPr>
        <w:t xml:space="preserve">The debt lines </w:t>
      </w:r>
      <w:r>
        <w:t>— the individual amounts that make up the debt, broken down by tax type and year, each with its disputed and enforceable amounts.</w:t>
      </w:r>
    </w:p>
    <w:p w14:paraId="1F20CCF7" w14:textId="77777777" w:rsidR="006F6E23" w:rsidRDefault="00000000">
      <w:pPr>
        <w:pStyle w:val="ListParagraph"/>
        <w:numPr>
          <w:ilvl w:val="0"/>
          <w:numId w:val="2"/>
        </w:numPr>
        <w:spacing w:after="70" w:line="270" w:lineRule="auto"/>
      </w:pPr>
      <w:r>
        <w:rPr>
          <w:b/>
          <w:bCs/>
        </w:rPr>
        <w:t xml:space="preserve">The current state and stage </w:t>
      </w:r>
      <w:r>
        <w:t>— where the case sits in its lifecycle.</w:t>
      </w:r>
    </w:p>
    <w:p w14:paraId="4863EBDC" w14:textId="77777777" w:rsidR="006F6E23" w:rsidRDefault="00000000">
      <w:pPr>
        <w:pStyle w:val="ListParagraph"/>
        <w:numPr>
          <w:ilvl w:val="0"/>
          <w:numId w:val="2"/>
        </w:numPr>
        <w:spacing w:after="70" w:line="270" w:lineRule="auto"/>
      </w:pPr>
      <w:r>
        <w:rPr>
          <w:b/>
          <w:bCs/>
        </w:rPr>
        <w:t xml:space="preserve">The history </w:t>
      </w:r>
      <w:r>
        <w:t>— a complete, time-stamped record of every notice, action and change. This audit trail cannot be altered.</w:t>
      </w:r>
    </w:p>
    <w:p w14:paraId="3C5C1F61" w14:textId="77777777" w:rsidR="006F6E23" w:rsidRDefault="00000000">
      <w:pPr>
        <w:pStyle w:val="Heading2"/>
      </w:pPr>
      <w:bookmarkStart w:id="18" w:name="_Toc232506685"/>
      <w:r>
        <w:t>5.3 Creating a case manually</w:t>
      </w:r>
      <w:bookmarkEnd w:id="18"/>
    </w:p>
    <w:p w14:paraId="352C9884" w14:textId="77777777" w:rsidR="006F6E23" w:rsidRDefault="00000000">
      <w:pPr>
        <w:spacing w:after="140" w:line="276" w:lineRule="auto"/>
      </w:pPr>
      <w:r>
        <w:t>Most cases are created automatically. Occasionally you may need to open one by hand — for example for a debt referred from another team. To do so:</w:t>
      </w:r>
    </w:p>
    <w:p w14:paraId="0AE3D659" w14:textId="77777777" w:rsidR="006F6E23" w:rsidRDefault="00000000">
      <w:pPr>
        <w:pStyle w:val="ListParagraph"/>
        <w:numPr>
          <w:ilvl w:val="0"/>
          <w:numId w:val="3"/>
        </w:numPr>
        <w:spacing w:after="70" w:line="270" w:lineRule="auto"/>
      </w:pPr>
      <w:r>
        <w:t>In Operations ▸ Debt cases, click New.</w:t>
      </w:r>
    </w:p>
    <w:p w14:paraId="61A2D85D" w14:textId="77777777" w:rsidR="006F6E23" w:rsidRDefault="00000000">
      <w:pPr>
        <w:pStyle w:val="ListParagraph"/>
        <w:numPr>
          <w:ilvl w:val="0"/>
          <w:numId w:val="3"/>
        </w:numPr>
        <w:spacing w:after="70" w:line="270" w:lineRule="auto"/>
      </w:pPr>
      <w:r>
        <w:t>Enter the taxpayer's TIN and the debt details.</w:t>
      </w:r>
    </w:p>
    <w:p w14:paraId="3F53654A" w14:textId="77777777" w:rsidR="006F6E23" w:rsidRDefault="00000000">
      <w:pPr>
        <w:pStyle w:val="ListParagraph"/>
        <w:numPr>
          <w:ilvl w:val="0"/>
          <w:numId w:val="3"/>
        </w:numPr>
        <w:spacing w:after="70" w:line="270" w:lineRule="auto"/>
      </w:pPr>
      <w:r>
        <w:lastRenderedPageBreak/>
        <w:t>Save. The system will not create a duplicate if an open case already exists for that taxpayer.</w:t>
      </w:r>
    </w:p>
    <w:p w14:paraId="7D61AB3C" w14:textId="77777777" w:rsidR="006F6E23" w:rsidRDefault="00000000">
      <w:r>
        <w:br w:type="page"/>
      </w:r>
    </w:p>
    <w:p w14:paraId="26F31775" w14:textId="77777777" w:rsidR="006F6E23" w:rsidRDefault="00000000">
      <w:pPr>
        <w:pStyle w:val="Heading1"/>
      </w:pPr>
      <w:bookmarkStart w:id="19" w:name="_Toc232506686"/>
      <w:r>
        <w:lastRenderedPageBreak/>
        <w:t>6. Instalment agreements</w:t>
      </w:r>
      <w:bookmarkEnd w:id="19"/>
    </w:p>
    <w:p w14:paraId="56D7A451" w14:textId="77777777" w:rsidR="006F6E23" w:rsidRDefault="00000000">
      <w:pPr>
        <w:spacing w:after="140" w:line="276" w:lineRule="auto"/>
      </w:pPr>
      <w:r>
        <w:t>When a taxpayer cannot pay in full but is willing to pay over time, you can set up an instalment agreement. Open Operations ▸ Instalment agreements.</w:t>
      </w:r>
    </w:p>
    <w:p w14:paraId="29C795D6" w14:textId="77777777" w:rsidR="006F6E23" w:rsidRDefault="00000000">
      <w:pPr>
        <w:spacing w:before="60" w:after="40"/>
        <w:jc w:val="center"/>
      </w:pPr>
      <w:r>
        <w:rPr>
          <w:noProof/>
        </w:rPr>
        <w:drawing>
          <wp:inline distT="0" distB="0" distL="0" distR="0" wp14:anchorId="21319777" wp14:editId="068C6402">
            <wp:extent cx="5715000" cy="3400425"/>
            <wp:effectExtent l="0" t="0" r="0" b="0"/>
            <wp:docPr id="126723662" name="04-instalments.png" descr="Instalment agreements — payment plans and their compliance status." title="Instalment agreements — payment plans and their complian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00425"/>
                    </a:xfrm>
                    <a:prstGeom prst="rect">
                      <a:avLst/>
                    </a:prstGeom>
                  </pic:spPr>
                </pic:pic>
              </a:graphicData>
            </a:graphic>
          </wp:inline>
        </w:drawing>
      </w:r>
    </w:p>
    <w:p w14:paraId="68CC077C" w14:textId="77777777" w:rsidR="006F6E23" w:rsidRDefault="00000000">
      <w:pPr>
        <w:spacing w:after="200"/>
        <w:jc w:val="center"/>
      </w:pPr>
      <w:r>
        <w:rPr>
          <w:i/>
          <w:iCs/>
          <w:color w:val="5B6B7B"/>
          <w:sz w:val="18"/>
          <w:szCs w:val="18"/>
        </w:rPr>
        <w:t>Figure — Instalment agreements — payment plans and their compliance status.</w:t>
      </w:r>
    </w:p>
    <w:p w14:paraId="76480A98" w14:textId="77777777" w:rsidR="006F6E23" w:rsidRDefault="00000000">
      <w:pPr>
        <w:pStyle w:val="Heading2"/>
      </w:pPr>
      <w:bookmarkStart w:id="20" w:name="_Toc232506687"/>
      <w:r>
        <w:t>6.1 Creating an agreement</w:t>
      </w:r>
      <w:bookmarkEnd w:id="20"/>
    </w:p>
    <w:p w14:paraId="44CB4E4C" w14:textId="77777777" w:rsidR="006F6E23" w:rsidRDefault="00000000">
      <w:pPr>
        <w:pStyle w:val="ListParagraph"/>
        <w:numPr>
          <w:ilvl w:val="0"/>
          <w:numId w:val="3"/>
        </w:numPr>
        <w:spacing w:after="70" w:line="270" w:lineRule="auto"/>
      </w:pPr>
      <w:r>
        <w:t>Click New and select the debt case.</w:t>
      </w:r>
    </w:p>
    <w:p w14:paraId="468794CC" w14:textId="77777777" w:rsidR="006F6E23" w:rsidRDefault="00000000">
      <w:pPr>
        <w:pStyle w:val="ListParagraph"/>
        <w:numPr>
          <w:ilvl w:val="0"/>
          <w:numId w:val="3"/>
        </w:numPr>
        <w:spacing w:after="70" w:line="270" w:lineRule="auto"/>
      </w:pPr>
      <w:r>
        <w:t>Enter the proposed terms (number and frequency of instalments).</w:t>
      </w:r>
    </w:p>
    <w:p w14:paraId="5A64321F" w14:textId="77777777" w:rsidR="006F6E23" w:rsidRDefault="00000000">
      <w:pPr>
        <w:pStyle w:val="ListParagraph"/>
        <w:numPr>
          <w:ilvl w:val="0"/>
          <w:numId w:val="3"/>
        </w:numPr>
        <w:spacing w:after="70" w:line="270" w:lineRule="auto"/>
      </w:pPr>
      <w:r>
        <w:t>Save. The system builds the payment schedule and calculates the projected interest at the reduced relief rate.</w:t>
      </w:r>
    </w:p>
    <w:p w14:paraId="50E3AB33" w14:textId="77777777" w:rsidR="006F6E23" w:rsidRDefault="00000000">
      <w:pPr>
        <w:spacing w:after="140" w:line="276" w:lineRule="auto"/>
      </w:pPr>
      <w:r>
        <w:t>The system checks eligibility automatically and will reject an agreement that breaks the rules — for example, a taxpayer who already has an active plan, an instalment below the minimum allowed, or a debt in a category that is not eligible for relief. Within the approved parameters, eligible plans are approved automatically.</w:t>
      </w:r>
    </w:p>
    <w:p w14:paraId="492B987F" w14:textId="77777777" w:rsidR="006F6E23" w:rsidRDefault="00000000">
      <w:pPr>
        <w:pStyle w:val="Heading2"/>
      </w:pPr>
      <w:bookmarkStart w:id="21" w:name="_Toc232506688"/>
      <w:r>
        <w:t>6.2 While an agreement is active</w:t>
      </w:r>
      <w:bookmarkEnd w:id="21"/>
    </w:p>
    <w:p w14:paraId="2886193A" w14:textId="77777777" w:rsidR="006F6E23" w:rsidRDefault="00000000">
      <w:pPr>
        <w:pStyle w:val="ListParagraph"/>
        <w:numPr>
          <w:ilvl w:val="0"/>
          <w:numId w:val="2"/>
        </w:numPr>
        <w:spacing w:after="70" w:line="270" w:lineRule="auto"/>
      </w:pPr>
      <w:r>
        <w:rPr>
          <w:b/>
          <w:bCs/>
        </w:rPr>
        <w:t xml:space="preserve">Enforcement is held. </w:t>
      </w:r>
      <w:r>
        <w:t>An active plan suppresses enforcement on the case, so the taxpayer is protected while they keep to the arrangement.</w:t>
      </w:r>
    </w:p>
    <w:p w14:paraId="3B829EC9" w14:textId="77777777" w:rsidR="006F6E23" w:rsidRDefault="00000000">
      <w:pPr>
        <w:pStyle w:val="ListParagraph"/>
        <w:numPr>
          <w:ilvl w:val="0"/>
          <w:numId w:val="2"/>
        </w:numPr>
        <w:spacing w:after="70" w:line="270" w:lineRule="auto"/>
      </w:pPr>
      <w:r>
        <w:rPr>
          <w:b/>
          <w:bCs/>
        </w:rPr>
        <w:t xml:space="preserve">Compliance is monitored. </w:t>
      </w:r>
      <w:r>
        <w:t>The system watches for missed instalments. A missed payment within the grace period is flagged; once the agreed number of consecutive payments is missed, the plan is cancelled automatically, the enforcement hold is released, and a recovery case is opened.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E23" w14:paraId="143AB01D" w14:textId="77777777">
        <w:tc>
          <w:tcPr>
            <w:tcW w:w="0" w:type="auto"/>
            <w:tcBorders>
              <w:top w:val="single" w:sz="1" w:space="0" w:color="CDD6E0"/>
              <w:left w:val="single" w:sz="18" w:space="0" w:color="9A6A12"/>
              <w:bottom w:val="single" w:sz="1" w:space="0" w:color="CDD6E0"/>
              <w:right w:val="single" w:sz="1" w:space="0" w:color="CDD6E0"/>
            </w:tcBorders>
            <w:shd w:val="clear" w:color="auto" w:fill="FBF6EC"/>
            <w:tcMar>
              <w:top w:w="100" w:type="dxa"/>
              <w:left w:w="160" w:type="dxa"/>
              <w:bottom w:w="100" w:type="dxa"/>
              <w:right w:w="140" w:type="dxa"/>
            </w:tcMar>
          </w:tcPr>
          <w:p w14:paraId="1D126142" w14:textId="77777777" w:rsidR="006F6E23" w:rsidRDefault="00000000">
            <w:pPr>
              <w:spacing w:after="60"/>
            </w:pPr>
            <w:r>
              <w:rPr>
                <w:b/>
                <w:bCs/>
                <w:color w:val="0F2A43"/>
              </w:rPr>
              <w:lastRenderedPageBreak/>
              <w:t>What this means for you</w:t>
            </w:r>
          </w:p>
          <w:p w14:paraId="6529EB74" w14:textId="77777777" w:rsidR="006F6E23" w:rsidRDefault="00000000">
            <w:pPr>
              <w:spacing w:after="40" w:line="264" w:lineRule="auto"/>
            </w:pPr>
            <w:r>
              <w:rPr>
                <w:sz w:val="20"/>
                <w:szCs w:val="20"/>
              </w:rPr>
              <w:t>You do not have to police every payment by hand — the system raises the cases that have fallen into default. Your job is to act on those, and to handle taxpayers who contact you to renegotiate before they default.</w:t>
            </w:r>
          </w:p>
        </w:tc>
      </w:tr>
    </w:tbl>
    <w:p w14:paraId="2A82FC63" w14:textId="77777777" w:rsidR="006F6E23" w:rsidRDefault="00000000">
      <w:r>
        <w:br w:type="page"/>
      </w:r>
    </w:p>
    <w:p w14:paraId="7E19301D" w14:textId="77777777" w:rsidR="006F6E23" w:rsidRDefault="00000000">
      <w:pPr>
        <w:pStyle w:val="Heading1"/>
      </w:pPr>
      <w:bookmarkStart w:id="22" w:name="_Toc232506689"/>
      <w:r>
        <w:lastRenderedPageBreak/>
        <w:t>7. Enforcement actions</w:t>
      </w:r>
      <w:bookmarkEnd w:id="22"/>
    </w:p>
    <w:p w14:paraId="2757B3AF" w14:textId="77777777" w:rsidR="006F6E23" w:rsidRDefault="00000000">
      <w:pPr>
        <w:spacing w:after="140" w:line="276" w:lineRule="auto"/>
      </w:pPr>
      <w:r>
        <w:t>When reminders and demands have not produced payment, and no instalment plan or dispute is protecting the debt, you can take enforcement action. Open Operations ▸ Enforcement actions.</w:t>
      </w:r>
    </w:p>
    <w:p w14:paraId="6A9510AC" w14:textId="77777777" w:rsidR="006F6E23" w:rsidRDefault="00000000">
      <w:pPr>
        <w:spacing w:before="60" w:after="40"/>
        <w:jc w:val="center"/>
      </w:pPr>
      <w:r>
        <w:rPr>
          <w:noProof/>
        </w:rPr>
        <w:drawing>
          <wp:inline distT="0" distB="0" distL="0" distR="0" wp14:anchorId="52E567E8" wp14:editId="45D01E8D">
            <wp:extent cx="5715000" cy="3400425"/>
            <wp:effectExtent l="0" t="0" r="0" b="0"/>
            <wp:docPr id="238195602" name="05-enforcement-actions.png" descr="Enforcement actions — initiate and track garnishment, seizure, agents, publication and more." title="Enforcement actions — initiate and track garnishment, seizure, agents, publication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00425"/>
                    </a:xfrm>
                    <a:prstGeom prst="rect">
                      <a:avLst/>
                    </a:prstGeom>
                  </pic:spPr>
                </pic:pic>
              </a:graphicData>
            </a:graphic>
          </wp:inline>
        </w:drawing>
      </w:r>
    </w:p>
    <w:p w14:paraId="73AD76FD" w14:textId="77777777" w:rsidR="006F6E23" w:rsidRDefault="00000000">
      <w:pPr>
        <w:spacing w:after="200"/>
        <w:jc w:val="center"/>
      </w:pPr>
      <w:r>
        <w:rPr>
          <w:i/>
          <w:iCs/>
          <w:color w:val="5B6B7B"/>
          <w:sz w:val="18"/>
          <w:szCs w:val="18"/>
        </w:rPr>
        <w:t>Figure — Enforcement actions — initiate and track garnishment, seizure, agents, publication and more.</w:t>
      </w:r>
    </w:p>
    <w:p w14:paraId="60BAC650" w14:textId="77777777" w:rsidR="006F6E23" w:rsidRDefault="00000000">
      <w:pPr>
        <w:pStyle w:val="Heading2"/>
      </w:pPr>
      <w:bookmarkStart w:id="23" w:name="_Toc232506690"/>
      <w:r>
        <w:t>7.1 Proportional enforcement</w:t>
      </w:r>
      <w:bookmarkEnd w:id="23"/>
    </w:p>
    <w:p w14:paraId="7856D562" w14:textId="77777777" w:rsidR="006F6E23" w:rsidRDefault="00000000">
      <w:pPr>
        <w:spacing w:after="140" w:line="276" w:lineRule="auto"/>
      </w:pPr>
      <w:r>
        <w:t>The system enforces proportionality: the instruments available to you depend on the debt's category and amount. Heavier instruments unlock only at higher categories, so the response always matches the size of the debt.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860"/>
        <w:gridCol w:w="2200"/>
      </w:tblGrid>
      <w:tr w:rsidR="006F6E23" w14:paraId="32FD1578" w14:textId="77777777">
        <w:trPr>
          <w:tblHeader/>
        </w:trPr>
        <w:tc>
          <w:tcPr>
            <w:tcW w:w="23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36450724" w14:textId="77777777" w:rsidR="006F6E23" w:rsidRDefault="00000000">
            <w:pPr>
              <w:spacing w:line="256" w:lineRule="auto"/>
            </w:pPr>
            <w:r>
              <w:rPr>
                <w:b/>
                <w:bCs/>
                <w:color w:val="FFFFFF"/>
                <w:sz w:val="19"/>
                <w:szCs w:val="19"/>
              </w:rPr>
              <w:t>Instrument</w:t>
            </w:r>
          </w:p>
        </w:tc>
        <w:tc>
          <w:tcPr>
            <w:tcW w:w="486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112FB132" w14:textId="77777777" w:rsidR="006F6E23" w:rsidRDefault="00000000">
            <w:pPr>
              <w:spacing w:line="256" w:lineRule="auto"/>
            </w:pPr>
            <w:r>
              <w:rPr>
                <w:b/>
                <w:bCs/>
                <w:color w:val="FFFFFF"/>
                <w:sz w:val="19"/>
                <w:szCs w:val="19"/>
              </w:rPr>
              <w:t>What it does</w:t>
            </w:r>
          </w:p>
        </w:tc>
        <w:tc>
          <w:tcPr>
            <w:tcW w:w="22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6DAD78B8" w14:textId="77777777" w:rsidR="006F6E23" w:rsidRDefault="00000000">
            <w:pPr>
              <w:spacing w:line="256" w:lineRule="auto"/>
            </w:pPr>
            <w:r>
              <w:rPr>
                <w:b/>
                <w:bCs/>
                <w:color w:val="FFFFFF"/>
                <w:sz w:val="19"/>
                <w:szCs w:val="19"/>
              </w:rPr>
              <w:t>Typically available</w:t>
            </w:r>
          </w:p>
        </w:tc>
      </w:tr>
      <w:tr w:rsidR="006F6E23" w14:paraId="33304D6E" w14:textId="77777777">
        <w:tc>
          <w:tcPr>
            <w:tcW w:w="23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322D625A" w14:textId="77777777" w:rsidR="006F6E23" w:rsidRDefault="00000000">
            <w:pPr>
              <w:spacing w:line="256" w:lineRule="auto"/>
            </w:pPr>
            <w:r>
              <w:rPr>
                <w:b/>
                <w:bCs/>
                <w:sz w:val="19"/>
                <w:szCs w:val="19"/>
              </w:rPr>
              <w:t>Bank garnishment</w:t>
            </w:r>
          </w:p>
        </w:tc>
        <w:tc>
          <w:tcPr>
            <w:tcW w:w="48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1222F4A9" w14:textId="77777777" w:rsidR="006F6E23" w:rsidRDefault="00000000">
            <w:pPr>
              <w:spacing w:line="256" w:lineRule="auto"/>
            </w:pPr>
            <w:r>
              <w:rPr>
                <w:sz w:val="19"/>
                <w:szCs w:val="19"/>
              </w:rPr>
              <w:t>Instructs the bank to pay funds from the taxpayer's account toward the debt.</w:t>
            </w:r>
          </w:p>
        </w:tc>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6210A254" w14:textId="77777777" w:rsidR="006F6E23" w:rsidRDefault="00000000">
            <w:pPr>
              <w:spacing w:line="256" w:lineRule="auto"/>
            </w:pPr>
            <w:r>
              <w:rPr>
                <w:sz w:val="19"/>
                <w:szCs w:val="19"/>
              </w:rPr>
              <w:t>Mid and higher categories</w:t>
            </w:r>
          </w:p>
        </w:tc>
      </w:tr>
      <w:tr w:rsidR="006F6E23" w14:paraId="694E1E1E" w14:textId="77777777">
        <w:tc>
          <w:tcPr>
            <w:tcW w:w="23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5F17316D" w14:textId="77777777" w:rsidR="006F6E23" w:rsidRDefault="00000000">
            <w:pPr>
              <w:spacing w:line="256" w:lineRule="auto"/>
            </w:pPr>
            <w:r>
              <w:rPr>
                <w:b/>
                <w:bCs/>
                <w:sz w:val="19"/>
                <w:szCs w:val="19"/>
              </w:rPr>
              <w:t>Property seizure</w:t>
            </w:r>
          </w:p>
        </w:tc>
        <w:tc>
          <w:tcPr>
            <w:tcW w:w="48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17D012D8" w14:textId="77777777" w:rsidR="006F6E23" w:rsidRDefault="00000000">
            <w:pPr>
              <w:spacing w:line="256" w:lineRule="auto"/>
            </w:pPr>
            <w:r>
              <w:rPr>
                <w:sz w:val="19"/>
                <w:szCs w:val="19"/>
              </w:rPr>
              <w:t>Seizes and, if needed, auctions assets to recover the debt.</w:t>
            </w:r>
          </w:p>
        </w:tc>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46F9FB1" w14:textId="77777777" w:rsidR="006F6E23" w:rsidRDefault="00000000">
            <w:pPr>
              <w:spacing w:line="256" w:lineRule="auto"/>
            </w:pPr>
            <w:r>
              <w:rPr>
                <w:sz w:val="19"/>
                <w:szCs w:val="19"/>
              </w:rPr>
              <w:t>Higher categories</w:t>
            </w:r>
          </w:p>
        </w:tc>
      </w:tr>
      <w:tr w:rsidR="006F6E23" w14:paraId="23AA1D5E" w14:textId="77777777">
        <w:tc>
          <w:tcPr>
            <w:tcW w:w="23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4E65669" w14:textId="77777777" w:rsidR="006F6E23" w:rsidRDefault="00000000">
            <w:pPr>
              <w:spacing w:line="256" w:lineRule="auto"/>
            </w:pPr>
            <w:r>
              <w:rPr>
                <w:b/>
                <w:bCs/>
                <w:sz w:val="19"/>
                <w:szCs w:val="19"/>
              </w:rPr>
              <w:t>Agent appointment</w:t>
            </w:r>
          </w:p>
        </w:tc>
        <w:tc>
          <w:tcPr>
            <w:tcW w:w="48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38E0177" w14:textId="77777777" w:rsidR="006F6E23" w:rsidRDefault="00000000">
            <w:pPr>
              <w:spacing w:line="256" w:lineRule="auto"/>
            </w:pPr>
            <w:r>
              <w:rPr>
                <w:sz w:val="19"/>
                <w:szCs w:val="19"/>
              </w:rPr>
              <w:t>Appoints an external collection agent who earns commission on what they recover.</w:t>
            </w:r>
          </w:p>
        </w:tc>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39DB0DB8" w14:textId="77777777" w:rsidR="006F6E23" w:rsidRDefault="00000000">
            <w:pPr>
              <w:spacing w:line="256" w:lineRule="auto"/>
            </w:pPr>
            <w:r>
              <w:rPr>
                <w:sz w:val="19"/>
                <w:szCs w:val="19"/>
              </w:rPr>
              <w:t>C4 – C5</w:t>
            </w:r>
          </w:p>
        </w:tc>
      </w:tr>
      <w:tr w:rsidR="006F6E23" w14:paraId="4909199C" w14:textId="77777777">
        <w:tc>
          <w:tcPr>
            <w:tcW w:w="23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50356A9A" w14:textId="77777777" w:rsidR="006F6E23" w:rsidRDefault="00000000">
            <w:pPr>
              <w:spacing w:line="256" w:lineRule="auto"/>
            </w:pPr>
            <w:r>
              <w:rPr>
                <w:b/>
                <w:bCs/>
                <w:sz w:val="19"/>
                <w:szCs w:val="19"/>
              </w:rPr>
              <w:t>Debtor publication</w:t>
            </w:r>
          </w:p>
        </w:tc>
        <w:tc>
          <w:tcPr>
            <w:tcW w:w="48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C476C6A" w14:textId="77777777" w:rsidR="006F6E23" w:rsidRDefault="00000000">
            <w:pPr>
              <w:spacing w:line="256" w:lineRule="auto"/>
            </w:pPr>
            <w:r>
              <w:rPr>
                <w:sz w:val="19"/>
                <w:szCs w:val="19"/>
              </w:rPr>
              <w:t>Publishes the defaulter on the official register.</w:t>
            </w:r>
          </w:p>
        </w:tc>
        <w:tc>
          <w:tcPr>
            <w:tcW w:w="22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4B16E983" w14:textId="77777777" w:rsidR="006F6E23" w:rsidRDefault="00000000">
            <w:pPr>
              <w:spacing w:line="256" w:lineRule="auto"/>
            </w:pPr>
            <w:r>
              <w:rPr>
                <w:sz w:val="19"/>
                <w:szCs w:val="19"/>
              </w:rPr>
              <w:t>C3 and above, past final demand</w:t>
            </w:r>
          </w:p>
        </w:tc>
      </w:tr>
      <w:tr w:rsidR="006F6E23" w14:paraId="26677BED" w14:textId="77777777">
        <w:tc>
          <w:tcPr>
            <w:tcW w:w="23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D285966" w14:textId="77777777" w:rsidR="006F6E23" w:rsidRDefault="00000000">
            <w:pPr>
              <w:spacing w:line="256" w:lineRule="auto"/>
            </w:pPr>
            <w:r>
              <w:rPr>
                <w:b/>
                <w:bCs/>
                <w:sz w:val="19"/>
                <w:szCs w:val="19"/>
              </w:rPr>
              <w:t>Judicial action</w:t>
            </w:r>
          </w:p>
        </w:tc>
        <w:tc>
          <w:tcPr>
            <w:tcW w:w="48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0FFA9532" w14:textId="77777777" w:rsidR="006F6E23" w:rsidRDefault="00000000">
            <w:pPr>
              <w:spacing w:line="256" w:lineRule="auto"/>
            </w:pPr>
            <w:r>
              <w:rPr>
                <w:sz w:val="19"/>
                <w:szCs w:val="19"/>
              </w:rPr>
              <w:t>Refers the case to court — for example bankruptcy proceedings.</w:t>
            </w:r>
          </w:p>
        </w:tc>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1B3A4B4D" w14:textId="77777777" w:rsidR="006F6E23" w:rsidRDefault="00000000">
            <w:pPr>
              <w:spacing w:line="256" w:lineRule="auto"/>
            </w:pPr>
            <w:r>
              <w:rPr>
                <w:sz w:val="19"/>
                <w:szCs w:val="19"/>
              </w:rPr>
              <w:t>Largest debts</w:t>
            </w:r>
          </w:p>
        </w:tc>
      </w:tr>
    </w:tbl>
    <w:p w14:paraId="6B09FA5A" w14:textId="77777777" w:rsidR="006F6E23" w:rsidRDefault="00000000">
      <w:pPr>
        <w:pStyle w:val="Heading2"/>
      </w:pPr>
      <w:bookmarkStart w:id="24" w:name="_Toc232506691"/>
      <w:r>
        <w:t>7.2 Initiating an action</w:t>
      </w:r>
      <w:bookmarkEnd w:id="24"/>
    </w:p>
    <w:p w14:paraId="78D644EE" w14:textId="77777777" w:rsidR="006F6E23" w:rsidRDefault="00000000">
      <w:pPr>
        <w:pStyle w:val="ListParagraph"/>
        <w:numPr>
          <w:ilvl w:val="0"/>
          <w:numId w:val="3"/>
        </w:numPr>
        <w:spacing w:after="70" w:line="270" w:lineRule="auto"/>
      </w:pPr>
      <w:r>
        <w:t>Open the relevant case, or start from Enforcement actions and select the case.</w:t>
      </w:r>
    </w:p>
    <w:p w14:paraId="4F1F506D" w14:textId="77777777" w:rsidR="006F6E23" w:rsidRDefault="00000000">
      <w:pPr>
        <w:pStyle w:val="ListParagraph"/>
        <w:numPr>
          <w:ilvl w:val="0"/>
          <w:numId w:val="3"/>
        </w:numPr>
        <w:spacing w:after="70" w:line="270" w:lineRule="auto"/>
      </w:pPr>
      <w:r>
        <w:lastRenderedPageBreak/>
        <w:t>Choose the instrument. Only instruments allowed for the case's category and amount are offered.</w:t>
      </w:r>
    </w:p>
    <w:p w14:paraId="7F5D4A13" w14:textId="77777777" w:rsidR="006F6E23" w:rsidRDefault="00000000">
      <w:pPr>
        <w:pStyle w:val="ListParagraph"/>
        <w:numPr>
          <w:ilvl w:val="0"/>
          <w:numId w:val="3"/>
        </w:numPr>
        <w:spacing w:after="70" w:line="270" w:lineRule="auto"/>
      </w:pPr>
      <w:r>
        <w:t>Confirm the details and submit. The system records the action, sends any instruction (for example to the bank), and tracks the response and any amount recovered.</w:t>
      </w:r>
    </w:p>
    <w:p w14:paraId="38EFAAFF" w14:textId="77777777" w:rsidR="006F6E23" w:rsidRDefault="00000000">
      <w:pPr>
        <w:pStyle w:val="Heading2"/>
      </w:pPr>
      <w:bookmarkStart w:id="25" w:name="_Toc232506692"/>
      <w:r>
        <w:t>7.3 What the system checks before it acts</w:t>
      </w:r>
      <w:bookmarkEnd w:id="25"/>
    </w:p>
    <w:p w14:paraId="5D7FC849" w14:textId="77777777" w:rsidR="006F6E23" w:rsidRDefault="00000000">
      <w:pPr>
        <w:spacing w:after="140" w:line="276" w:lineRule="auto"/>
      </w:pPr>
      <w:r>
        <w:t>Before an enforcement action proceeds, the system verifies that it is allowed. An action is blocked if any of the following is true:</w:t>
      </w:r>
    </w:p>
    <w:p w14:paraId="0A337596" w14:textId="77777777" w:rsidR="006F6E23" w:rsidRDefault="00000000">
      <w:pPr>
        <w:pStyle w:val="ListParagraph"/>
        <w:numPr>
          <w:ilvl w:val="0"/>
          <w:numId w:val="2"/>
        </w:numPr>
        <w:spacing w:after="70" w:line="270" w:lineRule="auto"/>
      </w:pPr>
      <w:r>
        <w:t>The instrument is too heavy for the debt's category or amount (the proportionality rule).</w:t>
      </w:r>
    </w:p>
    <w:p w14:paraId="73329F88" w14:textId="77777777" w:rsidR="006F6E23" w:rsidRDefault="00000000">
      <w:pPr>
        <w:pStyle w:val="ListParagraph"/>
        <w:numPr>
          <w:ilvl w:val="0"/>
          <w:numId w:val="2"/>
        </w:numPr>
        <w:spacing w:after="70" w:line="270" w:lineRule="auto"/>
      </w:pPr>
      <w:r>
        <w:t>The full amount is under dispute (an open objection covering the whole debt).</w:t>
      </w:r>
    </w:p>
    <w:p w14:paraId="781F0C67" w14:textId="77777777" w:rsidR="006F6E23" w:rsidRDefault="00000000">
      <w:pPr>
        <w:pStyle w:val="ListParagraph"/>
        <w:numPr>
          <w:ilvl w:val="0"/>
          <w:numId w:val="2"/>
        </w:numPr>
        <w:spacing w:after="70" w:line="270" w:lineRule="auto"/>
      </w:pPr>
      <w:r>
        <w:t>An active instalment agreement is protecting the case.</w:t>
      </w:r>
    </w:p>
    <w:p w14:paraId="5A2BD01D" w14:textId="77777777" w:rsidR="006F6E23" w:rsidRDefault="00000000">
      <w:pPr>
        <w:spacing w:after="140" w:line="276" w:lineRule="auto"/>
      </w:pPr>
      <w:r>
        <w:t>If an action is blocked, the system tells you why. Resolve the underlying reason — for example wait for a dispute to close — before trying again.</w:t>
      </w:r>
    </w:p>
    <w:p w14:paraId="5DDBDCBF" w14:textId="77777777" w:rsidR="006F6E23" w:rsidRDefault="00000000">
      <w:pPr>
        <w:pStyle w:val="Heading2"/>
      </w:pPr>
      <w:bookmarkStart w:id="26" w:name="_Toc232506693"/>
      <w:r>
        <w:t>7.4 Charges, agents and publication</w:t>
      </w:r>
      <w:bookmarkEnd w:id="26"/>
    </w:p>
    <w:p w14:paraId="56B08106" w14:textId="77777777" w:rsidR="006F6E23" w:rsidRDefault="00000000">
      <w:pPr>
        <w:pStyle w:val="ListParagraph"/>
        <w:numPr>
          <w:ilvl w:val="0"/>
          <w:numId w:val="2"/>
        </w:numPr>
        <w:spacing w:after="70" w:line="270" w:lineRule="auto"/>
      </w:pPr>
      <w:r>
        <w:rPr>
          <w:b/>
          <w:bCs/>
        </w:rPr>
        <w:t xml:space="preserve">Charges. </w:t>
      </w:r>
      <w:r>
        <w:t>Where an instrument carries a cost (a legal or agent fee), the system raises a separate charge against the case. You can review these under Operations ▸ Enforcement charges.</w:t>
      </w:r>
    </w:p>
    <w:p w14:paraId="4C52A3C3" w14:textId="77777777" w:rsidR="006F6E23" w:rsidRDefault="00000000">
      <w:pPr>
        <w:pStyle w:val="ListParagraph"/>
        <w:numPr>
          <w:ilvl w:val="0"/>
          <w:numId w:val="2"/>
        </w:numPr>
        <w:spacing w:after="70" w:line="270" w:lineRule="auto"/>
      </w:pPr>
      <w:r>
        <w:rPr>
          <w:b/>
          <w:bCs/>
        </w:rPr>
        <w:t xml:space="preserve">Agents. </w:t>
      </w:r>
      <w:r>
        <w:t>Appointed agents and their reports and commission are tracked under Agent appointments. The system alerts you if an agent has not reported within the expected interval.</w:t>
      </w:r>
    </w:p>
    <w:p w14:paraId="19614EDA" w14:textId="77777777" w:rsidR="006F6E23" w:rsidRDefault="00000000">
      <w:pPr>
        <w:pStyle w:val="ListParagraph"/>
        <w:numPr>
          <w:ilvl w:val="0"/>
          <w:numId w:val="2"/>
        </w:numPr>
        <w:spacing w:after="70" w:line="270" w:lineRule="auto"/>
      </w:pPr>
      <w:r>
        <w:rPr>
          <w:b/>
          <w:bCs/>
        </w:rPr>
        <w:t xml:space="preserve">Publication. </w:t>
      </w:r>
      <w:r>
        <w:t>Published defaulters appear under Published debtors. When a debt is resolved, the taxpayer is removed from the published set.</w:t>
      </w:r>
    </w:p>
    <w:p w14:paraId="451AC0F6" w14:textId="77777777" w:rsidR="006F6E23" w:rsidRDefault="00000000">
      <w:r>
        <w:br w:type="page"/>
      </w:r>
    </w:p>
    <w:p w14:paraId="2E6966F3" w14:textId="77777777" w:rsidR="006F6E23" w:rsidRDefault="00000000">
      <w:pPr>
        <w:pStyle w:val="Heading1"/>
      </w:pPr>
      <w:bookmarkStart w:id="27" w:name="_Toc232506694"/>
      <w:r>
        <w:lastRenderedPageBreak/>
        <w:t>8. Write-offs</w:t>
      </w:r>
      <w:bookmarkEnd w:id="27"/>
    </w:p>
    <w:p w14:paraId="1C9F39FE" w14:textId="77777777" w:rsidR="006F6E23" w:rsidRDefault="00000000">
      <w:pPr>
        <w:spacing w:after="140" w:line="276" w:lineRule="auto"/>
      </w:pPr>
      <w:r>
        <w:t>When a debt cannot realistically be collected — it is uncollectible, or time-barred — it can be written off. Open Operations ▸ Write-off records. A write-off never deletes the case: the case, the debt and its full history are preserved, with the status marked written-off.</w:t>
      </w:r>
    </w:p>
    <w:p w14:paraId="23808437" w14:textId="77777777" w:rsidR="006F6E23" w:rsidRDefault="00000000">
      <w:pPr>
        <w:spacing w:before="60" w:after="40"/>
        <w:jc w:val="center"/>
      </w:pPr>
      <w:r>
        <w:rPr>
          <w:noProof/>
        </w:rPr>
        <w:drawing>
          <wp:inline distT="0" distB="0" distL="0" distR="0" wp14:anchorId="5C30D6F2" wp14:editId="58B2E5F1">
            <wp:extent cx="5715000" cy="3400425"/>
            <wp:effectExtent l="0" t="0" r="0" b="0"/>
            <wp:docPr id="507642784" name="06-writeoff-records.png" descr="Write-off records — the write-off register, which is also the Write-Off Report." title="Write-off records — the write-off register, which is also the Write-Of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00425"/>
                    </a:xfrm>
                    <a:prstGeom prst="rect">
                      <a:avLst/>
                    </a:prstGeom>
                  </pic:spPr>
                </pic:pic>
              </a:graphicData>
            </a:graphic>
          </wp:inline>
        </w:drawing>
      </w:r>
    </w:p>
    <w:p w14:paraId="145CFBA3" w14:textId="77777777" w:rsidR="006F6E23" w:rsidRDefault="00000000">
      <w:pPr>
        <w:spacing w:after="200"/>
        <w:jc w:val="center"/>
      </w:pPr>
      <w:r>
        <w:rPr>
          <w:i/>
          <w:iCs/>
          <w:color w:val="5B6B7B"/>
          <w:sz w:val="18"/>
          <w:szCs w:val="18"/>
        </w:rPr>
        <w:t>Figure — Write-off records — the write-off register, which is also the Write-Off Report.</w:t>
      </w:r>
    </w:p>
    <w:p w14:paraId="4E2E64E5" w14:textId="77777777" w:rsidR="006F6E23" w:rsidRDefault="00000000">
      <w:pPr>
        <w:pStyle w:val="Heading2"/>
      </w:pPr>
      <w:bookmarkStart w:id="28" w:name="_Toc232506695"/>
      <w:r>
        <w:t>8.1 Submitting a write-off for approval</w:t>
      </w:r>
      <w:bookmarkEnd w:id="28"/>
    </w:p>
    <w:p w14:paraId="64E1865F" w14:textId="77777777" w:rsidR="006F6E23" w:rsidRDefault="00000000">
      <w:pPr>
        <w:pStyle w:val="ListParagraph"/>
        <w:numPr>
          <w:ilvl w:val="0"/>
          <w:numId w:val="3"/>
        </w:numPr>
        <w:spacing w:after="70" w:line="270" w:lineRule="auto"/>
      </w:pPr>
      <w:r>
        <w:t>Open the case and start a write-off request, choosing the ground (the reason).</w:t>
      </w:r>
    </w:p>
    <w:p w14:paraId="3AECDAE8" w14:textId="77777777" w:rsidR="006F6E23" w:rsidRDefault="00000000">
      <w:pPr>
        <w:pStyle w:val="ListParagraph"/>
        <w:numPr>
          <w:ilvl w:val="0"/>
          <w:numId w:val="3"/>
        </w:numPr>
        <w:spacing w:after="70" w:line="270" w:lineRule="auto"/>
      </w:pPr>
      <w:r>
        <w:t>Attach the required evidence: a summary of enforcement history, the supporting evidence, and your rationale. The system rejects a request that is missing this.</w:t>
      </w:r>
    </w:p>
    <w:p w14:paraId="2B96BB71" w14:textId="77777777" w:rsidR="006F6E23" w:rsidRDefault="00000000">
      <w:pPr>
        <w:pStyle w:val="ListParagraph"/>
        <w:numPr>
          <w:ilvl w:val="0"/>
          <w:numId w:val="3"/>
        </w:numPr>
        <w:spacing w:after="70" w:line="270" w:lineRule="auto"/>
      </w:pPr>
      <w:r>
        <w:t>Submit. The request is routed for approval according to its amount.</w:t>
      </w:r>
    </w:p>
    <w:p w14:paraId="50A1AAA0" w14:textId="77777777" w:rsidR="006F6E23" w:rsidRDefault="00000000">
      <w:pPr>
        <w:pStyle w:val="Heading2"/>
      </w:pPr>
      <w:bookmarkStart w:id="29" w:name="_Toc232506696"/>
      <w:r>
        <w:t>8.2 Approval delegation</w:t>
      </w:r>
      <w:bookmarkEnd w:id="29"/>
    </w:p>
    <w:p w14:paraId="651BAE64" w14:textId="77777777" w:rsidR="006F6E23" w:rsidRDefault="00000000">
      <w:pPr>
        <w:spacing w:after="140" w:line="276" w:lineRule="auto"/>
      </w:pPr>
      <w:r>
        <w:t>Who must approve a write-off depends on the amount, so that larger write-offs receive more senior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F6E23" w14:paraId="3EA3439A" w14:textId="77777777">
        <w:trPr>
          <w:tblHeader/>
        </w:trPr>
        <w:tc>
          <w:tcPr>
            <w:tcW w:w="36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71FE0C3D" w14:textId="77777777" w:rsidR="006F6E23" w:rsidRDefault="00000000">
            <w:pPr>
              <w:spacing w:line="256" w:lineRule="auto"/>
            </w:pPr>
            <w:r>
              <w:rPr>
                <w:b/>
                <w:bCs/>
                <w:color w:val="FFFFFF"/>
                <w:sz w:val="19"/>
                <w:szCs w:val="19"/>
              </w:rPr>
              <w:t>Amount</w:t>
            </w:r>
          </w:p>
        </w:tc>
        <w:tc>
          <w:tcPr>
            <w:tcW w:w="576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3A287F2A" w14:textId="77777777" w:rsidR="006F6E23" w:rsidRDefault="00000000">
            <w:pPr>
              <w:spacing w:line="256" w:lineRule="auto"/>
            </w:pPr>
            <w:r>
              <w:rPr>
                <w:b/>
                <w:bCs/>
                <w:color w:val="FFFFFF"/>
                <w:sz w:val="19"/>
                <w:szCs w:val="19"/>
              </w:rPr>
              <w:t>Approver</w:t>
            </w:r>
          </w:p>
        </w:tc>
      </w:tr>
      <w:tr w:rsidR="006F6E23" w14:paraId="72695FEB" w14:textId="77777777">
        <w:tc>
          <w:tcPr>
            <w:tcW w:w="36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18654084" w14:textId="77777777" w:rsidR="006F6E23" w:rsidRDefault="00000000">
            <w:pPr>
              <w:spacing w:line="256" w:lineRule="auto"/>
            </w:pPr>
            <w:r>
              <w:rPr>
                <w:b/>
                <w:bCs/>
                <w:sz w:val="19"/>
                <w:szCs w:val="19"/>
              </w:rPr>
              <w:t>Below €1,000</w:t>
            </w:r>
          </w:p>
        </w:tc>
        <w:tc>
          <w:tcPr>
            <w:tcW w:w="57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F68CC0F" w14:textId="77777777" w:rsidR="006F6E23" w:rsidRDefault="00000000">
            <w:pPr>
              <w:spacing w:line="256" w:lineRule="auto"/>
            </w:pPr>
            <w:r>
              <w:rPr>
                <w:sz w:val="19"/>
                <w:szCs w:val="19"/>
              </w:rPr>
              <w:t>Debt Management Officer (DMO)</w:t>
            </w:r>
          </w:p>
        </w:tc>
      </w:tr>
      <w:tr w:rsidR="006F6E23" w14:paraId="7C7C3949" w14:textId="77777777">
        <w:tc>
          <w:tcPr>
            <w:tcW w:w="36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4F91BFF8" w14:textId="77777777" w:rsidR="006F6E23" w:rsidRDefault="00000000">
            <w:pPr>
              <w:spacing w:line="256" w:lineRule="auto"/>
            </w:pPr>
            <w:r>
              <w:rPr>
                <w:b/>
                <w:bCs/>
                <w:sz w:val="19"/>
                <w:szCs w:val="19"/>
              </w:rPr>
              <w:t>€1,000 – €20,000</w:t>
            </w:r>
          </w:p>
        </w:tc>
        <w:tc>
          <w:tcPr>
            <w:tcW w:w="57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57E61D7" w14:textId="77777777" w:rsidR="006F6E23" w:rsidRDefault="00000000">
            <w:pPr>
              <w:spacing w:line="256" w:lineRule="auto"/>
            </w:pPr>
            <w:r>
              <w:rPr>
                <w:sz w:val="19"/>
                <w:szCs w:val="19"/>
              </w:rPr>
              <w:t>Senior Debt Officer (SDO)</w:t>
            </w:r>
          </w:p>
        </w:tc>
      </w:tr>
      <w:tr w:rsidR="006F6E23" w14:paraId="129A2B9A" w14:textId="77777777">
        <w:tc>
          <w:tcPr>
            <w:tcW w:w="36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4AEB0F6" w14:textId="77777777" w:rsidR="006F6E23" w:rsidRDefault="00000000">
            <w:pPr>
              <w:spacing w:line="256" w:lineRule="auto"/>
            </w:pPr>
            <w:r>
              <w:rPr>
                <w:b/>
                <w:bCs/>
                <w:sz w:val="19"/>
                <w:szCs w:val="19"/>
              </w:rPr>
              <w:t>€20,000 and above</w:t>
            </w:r>
          </w:p>
        </w:tc>
        <w:tc>
          <w:tcPr>
            <w:tcW w:w="57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CC7A88D" w14:textId="77777777" w:rsidR="006F6E23" w:rsidRDefault="00000000">
            <w:pPr>
              <w:spacing w:line="256" w:lineRule="auto"/>
            </w:pPr>
            <w:r>
              <w:rPr>
                <w:sz w:val="19"/>
                <w:szCs w:val="19"/>
              </w:rPr>
              <w:t>Director</w:t>
            </w:r>
          </w:p>
        </w:tc>
      </w:tr>
    </w:tbl>
    <w:p w14:paraId="3F876885" w14:textId="77777777" w:rsidR="006F6E23" w:rsidRDefault="00000000">
      <w:pPr>
        <w:spacing w:after="140" w:line="276" w:lineRule="auto"/>
      </w:pPr>
      <w:r>
        <w:t>Approvers act under Operations ▸ Write-off approvals: approving posts the write-off and closes the case; rejecting returns the case to you. Thresholds are configurable by administrators.</w:t>
      </w:r>
    </w:p>
    <w:p w14:paraId="48C18B49" w14:textId="77777777" w:rsidR="006F6E23" w:rsidRDefault="00000000">
      <w:pPr>
        <w:pStyle w:val="Heading2"/>
      </w:pPr>
      <w:bookmarkStart w:id="30" w:name="_Toc232506697"/>
      <w:r>
        <w:lastRenderedPageBreak/>
        <w:t>8.3 Automatic write-offs</w:t>
      </w:r>
      <w:bookmarkEnd w:id="30"/>
    </w:p>
    <w:p w14:paraId="4409489C" w14:textId="77777777" w:rsidR="006F6E23" w:rsidRDefault="00000000">
      <w:pPr>
        <w:spacing w:after="140" w:line="276" w:lineRule="auto"/>
      </w:pPr>
      <w:r>
        <w:t>Some write-offs need no manual request. The system clears the smallest balances (category C1) automatically, and performs statutory bulk write-offs of debts that have passed the statutory age limit. You do not need to do anything for these; they appear in the write-off register for the record.</w:t>
      </w:r>
    </w:p>
    <w:p w14:paraId="33336163" w14:textId="77777777" w:rsidR="006F6E23" w:rsidRDefault="00000000">
      <w:r>
        <w:br w:type="page"/>
      </w:r>
    </w:p>
    <w:p w14:paraId="552BEF33" w14:textId="77777777" w:rsidR="006F6E23" w:rsidRDefault="00000000">
      <w:pPr>
        <w:pStyle w:val="Heading1"/>
      </w:pPr>
      <w:bookmarkStart w:id="31" w:name="_Toc232506698"/>
      <w:r>
        <w:lastRenderedPageBreak/>
        <w:t>9. Default assessments</w:t>
      </w:r>
      <w:bookmarkEnd w:id="31"/>
    </w:p>
    <w:p w14:paraId="1184685F" w14:textId="77777777" w:rsidR="006F6E23" w:rsidRDefault="00000000">
      <w:pPr>
        <w:spacing w:after="140" w:line="276" w:lineRule="auto"/>
      </w:pPr>
      <w:r>
        <w:t>Where a taxpayer has not filed a return, the system can raise a default assessment — an estimate of the tax due — so that the debt can be pursued. Open Operations ▸ Default assessments.</w:t>
      </w:r>
    </w:p>
    <w:p w14:paraId="1FA4CD1F" w14:textId="77777777" w:rsidR="006F6E23" w:rsidRDefault="00000000">
      <w:pPr>
        <w:pStyle w:val="ListParagraph"/>
        <w:numPr>
          <w:ilvl w:val="0"/>
          <w:numId w:val="2"/>
        </w:numPr>
        <w:spacing w:after="70" w:line="270" w:lineRule="auto"/>
      </w:pPr>
      <w:r>
        <w:rPr>
          <w:b/>
          <w:bCs/>
        </w:rPr>
        <w:t xml:space="preserve">Estimation. </w:t>
      </w:r>
      <w:r>
        <w:t>The system estimates the amount using the best available basis (the prior year, an industry average, or a fixed amount) and records the method it used.</w:t>
      </w:r>
    </w:p>
    <w:p w14:paraId="105DD21E" w14:textId="77777777" w:rsidR="006F6E23" w:rsidRDefault="00000000">
      <w:pPr>
        <w:pStyle w:val="ListParagraph"/>
        <w:numPr>
          <w:ilvl w:val="0"/>
          <w:numId w:val="2"/>
        </w:numPr>
        <w:spacing w:after="70" w:line="270" w:lineRule="auto"/>
      </w:pPr>
      <w:r>
        <w:rPr>
          <w:b/>
          <w:bCs/>
        </w:rPr>
        <w:t xml:space="preserve">Reasonableness. </w:t>
      </w:r>
      <w:r>
        <w:t>An estimate that is much larger than the prior year is held for justification before it is confirmed.</w:t>
      </w:r>
    </w:p>
    <w:p w14:paraId="7A5270AF" w14:textId="77777777" w:rsidR="006F6E23" w:rsidRDefault="00000000">
      <w:pPr>
        <w:pStyle w:val="ListParagraph"/>
        <w:numPr>
          <w:ilvl w:val="0"/>
          <w:numId w:val="2"/>
        </w:numPr>
        <w:spacing w:after="70" w:line="270" w:lineRule="auto"/>
      </w:pPr>
      <w:r>
        <w:rPr>
          <w:b/>
          <w:bCs/>
        </w:rPr>
        <w:t xml:space="preserve">Replacement. </w:t>
      </w:r>
      <w:r>
        <w:t>When the taxpayer later files the real return, record it under Returns filed (replace); the estimate is replaced and the difference noted.</w:t>
      </w:r>
    </w:p>
    <w:p w14:paraId="47B9D4B9" w14:textId="77777777" w:rsidR="006F6E23" w:rsidRDefault="00000000">
      <w:pPr>
        <w:pStyle w:val="ListParagraph"/>
        <w:numPr>
          <w:ilvl w:val="0"/>
          <w:numId w:val="2"/>
        </w:numPr>
        <w:spacing w:after="70" w:line="270" w:lineRule="auto"/>
      </w:pPr>
      <w:r>
        <w:rPr>
          <w:b/>
          <w:bCs/>
        </w:rPr>
        <w:t xml:space="preserve">Escalation. </w:t>
      </w:r>
      <w:r>
        <w:t>If no return is filed within the grace period, the assessed amount becomes a categorised debt case and follows the normal collection path.</w:t>
      </w:r>
    </w:p>
    <w:p w14:paraId="3F228D4E" w14:textId="77777777" w:rsidR="006F6E23" w:rsidRDefault="00000000">
      <w:r>
        <w:br w:type="page"/>
      </w:r>
    </w:p>
    <w:p w14:paraId="2B93C9D8" w14:textId="77777777" w:rsidR="006F6E23" w:rsidRDefault="00000000">
      <w:pPr>
        <w:pStyle w:val="Heading1"/>
      </w:pPr>
      <w:bookmarkStart w:id="32" w:name="_Toc232506699"/>
      <w:r>
        <w:lastRenderedPageBreak/>
        <w:t>10. Reports and analytics</w:t>
      </w:r>
      <w:bookmarkEnd w:id="32"/>
    </w:p>
    <w:p w14:paraId="5FB33B82" w14:textId="77777777" w:rsidR="006F6E23" w:rsidRDefault="00000000">
      <w:pPr>
        <w:spacing w:after="140" w:line="276" w:lineRule="auto"/>
      </w:pPr>
      <w:r>
        <w:t>The Operations area includes a set of formal reports and a set of management-information (MI) lists. Both are useful for your own planning and for answering questions from managers.</w:t>
      </w:r>
    </w:p>
    <w:p w14:paraId="79FED479" w14:textId="77777777" w:rsidR="006F6E23" w:rsidRDefault="00000000">
      <w:pPr>
        <w:pStyle w:val="Heading2"/>
      </w:pPr>
      <w:bookmarkStart w:id="33" w:name="_Toc232506700"/>
      <w:r>
        <w:t>10.1 Formal reports</w:t>
      </w:r>
      <w:bookmarkEnd w:id="33"/>
    </w:p>
    <w:p w14:paraId="402A1587" w14:textId="77777777" w:rsidR="006F6E23" w:rsidRDefault="00000000">
      <w:pPr>
        <w:spacing w:after="140" w:line="276" w:lineRule="auto"/>
      </w:pPr>
      <w:r>
        <w:t>Six ready-made reports render as titled, totalled documents that you can export to PDF or Excel: Debt Aging, Tax Debt Status, Recovery by Action, Instalment Compliance, Write-Off, and Debtors List. Open one — for example the Debt Aging Report — from its entry in the Operations list.</w:t>
      </w:r>
    </w:p>
    <w:p w14:paraId="2988A15A" w14:textId="77777777" w:rsidR="006F6E23" w:rsidRDefault="00000000">
      <w:pPr>
        <w:spacing w:before="60" w:after="40"/>
        <w:jc w:val="center"/>
      </w:pPr>
      <w:r>
        <w:rPr>
          <w:noProof/>
        </w:rPr>
        <w:drawing>
          <wp:inline distT="0" distB="0" distL="0" distR="0" wp14:anchorId="622C3B32" wp14:editId="55E7D58A">
            <wp:extent cx="5715000" cy="4114800"/>
            <wp:effectExtent l="0" t="0" r="0" b="0"/>
            <wp:docPr id="463599366" name="08-report-aging.png" descr="The Debt Aging Report — a typeset, totalled report ready to export to PDF or Excel." title="The Debt Aging Report — a typeset, totalled report ready to export to PDF or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114800"/>
                    </a:xfrm>
                    <a:prstGeom prst="rect">
                      <a:avLst/>
                    </a:prstGeom>
                  </pic:spPr>
                </pic:pic>
              </a:graphicData>
            </a:graphic>
          </wp:inline>
        </w:drawing>
      </w:r>
    </w:p>
    <w:p w14:paraId="79A2D435" w14:textId="77777777" w:rsidR="006F6E23" w:rsidRDefault="00000000">
      <w:pPr>
        <w:spacing w:after="200"/>
        <w:jc w:val="center"/>
      </w:pPr>
      <w:r>
        <w:rPr>
          <w:i/>
          <w:iCs/>
          <w:color w:val="5B6B7B"/>
          <w:sz w:val="18"/>
          <w:szCs w:val="18"/>
        </w:rPr>
        <w:t>Figure — The Debt Aging Report — a typeset, totalled report ready to export to PDF or Excel.</w:t>
      </w:r>
    </w:p>
    <w:p w14:paraId="76B3DF46" w14:textId="77777777" w:rsidR="006F6E23" w:rsidRDefault="00000000">
      <w:pPr>
        <w:pStyle w:val="Heading2"/>
      </w:pPr>
      <w:bookmarkStart w:id="34" w:name="_Toc232506701"/>
      <w:r>
        <w:t>10.2 Management-information lists</w:t>
      </w:r>
      <w:bookmarkEnd w:id="34"/>
    </w:p>
    <w:p w14:paraId="6D898187" w14:textId="77777777" w:rsidR="006F6E23" w:rsidRDefault="00000000">
      <w:pPr>
        <w:spacing w:after="140" w:line="276" w:lineRule="auto"/>
      </w:pPr>
      <w:r>
        <w:t>Four MI lists let you slice the portfolio interactively — Debt by category, Debt aging analysis, Recovery by action, and Instalment compliance. Each can be filtered, sorted and exported, and several let you drill from a summary figure down to the underlying debtors.</w:t>
      </w:r>
    </w:p>
    <w:p w14:paraId="4F3B170C" w14:textId="77777777" w:rsidR="006F6E23" w:rsidRDefault="00000000">
      <w:pPr>
        <w:spacing w:before="60" w:after="40"/>
        <w:jc w:val="center"/>
      </w:pPr>
      <w:r>
        <w:rPr>
          <w:noProof/>
        </w:rPr>
        <w:lastRenderedPageBreak/>
        <w:drawing>
          <wp:inline distT="0" distB="0" distL="0" distR="0" wp14:anchorId="39F7E9F2" wp14:editId="76D6C872">
            <wp:extent cx="5715000" cy="3400425"/>
            <wp:effectExtent l="0" t="0" r="0" b="0"/>
            <wp:docPr id="2106866369" name="07-debt-by-category.png" descr="The Debt-by-category MI list — filter, sort, export, and drill down to the debtors behind a figure." title="The Debt-by-category MI list — filter, sort, export, and drill down to the debtors behind 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00425"/>
                    </a:xfrm>
                    <a:prstGeom prst="rect">
                      <a:avLst/>
                    </a:prstGeom>
                  </pic:spPr>
                </pic:pic>
              </a:graphicData>
            </a:graphic>
          </wp:inline>
        </w:drawing>
      </w:r>
    </w:p>
    <w:p w14:paraId="28EFFCB4" w14:textId="77777777" w:rsidR="006F6E23" w:rsidRDefault="00000000">
      <w:pPr>
        <w:spacing w:after="200"/>
        <w:jc w:val="center"/>
      </w:pPr>
      <w:r>
        <w:rPr>
          <w:i/>
          <w:iCs/>
          <w:color w:val="5B6B7B"/>
          <w:sz w:val="18"/>
          <w:szCs w:val="18"/>
        </w:rPr>
        <w:t>Figure — The Debt-by-category MI list — filter, sort, export, and drill down to the debtors behind a figure.</w:t>
      </w:r>
    </w:p>
    <w:p w14:paraId="19BE5AF6" w14:textId="77777777" w:rsidR="006F6E23" w:rsidRDefault="00000000">
      <w:r>
        <w:br w:type="page"/>
      </w:r>
    </w:p>
    <w:p w14:paraId="36B4537A" w14:textId="77777777" w:rsidR="006F6E23" w:rsidRDefault="00000000">
      <w:pPr>
        <w:pStyle w:val="Heading1"/>
      </w:pPr>
      <w:bookmarkStart w:id="35" w:name="_Toc232506702"/>
      <w:r>
        <w:lastRenderedPageBreak/>
        <w:t>11. How automation supports you</w:t>
      </w:r>
      <w:bookmarkEnd w:id="35"/>
    </w:p>
    <w:p w14:paraId="3EF34D6E" w14:textId="77777777" w:rsidR="006F6E23" w:rsidRDefault="00000000">
      <w:pPr>
        <w:spacing w:after="140" w:line="276" w:lineRule="auto"/>
      </w:pPr>
      <w:r>
        <w:t>The Automation area lists the scheduled jobs the system runs on its own. You do not normally start these — they run on a timetable set by administrators — but it helps to know what they do, because their results are the cases and notices that arrive in your worklist.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F6E23" w14:paraId="16DE8CF6" w14:textId="77777777">
        <w:trPr>
          <w:tblHeader/>
        </w:trPr>
        <w:tc>
          <w:tcPr>
            <w:tcW w:w="30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16EE5433" w14:textId="77777777" w:rsidR="006F6E23" w:rsidRDefault="00000000">
            <w:pPr>
              <w:spacing w:line="256" w:lineRule="auto"/>
            </w:pPr>
            <w:r>
              <w:rPr>
                <w:b/>
                <w:bCs/>
                <w:color w:val="FFFFFF"/>
                <w:sz w:val="19"/>
                <w:szCs w:val="19"/>
              </w:rPr>
              <w:t>Automated job</w:t>
            </w:r>
          </w:p>
        </w:tc>
        <w:tc>
          <w:tcPr>
            <w:tcW w:w="636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5020D6D5" w14:textId="77777777" w:rsidR="006F6E23" w:rsidRDefault="00000000">
            <w:pPr>
              <w:spacing w:line="256" w:lineRule="auto"/>
            </w:pPr>
            <w:r>
              <w:rPr>
                <w:b/>
                <w:bCs/>
                <w:color w:val="FFFFFF"/>
                <w:sz w:val="19"/>
                <w:szCs w:val="19"/>
              </w:rPr>
              <w:t>What it does for you</w:t>
            </w:r>
          </w:p>
        </w:tc>
      </w:tr>
      <w:tr w:rsidR="006F6E23" w14:paraId="12F24622" w14:textId="77777777">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2D27C33" w14:textId="77777777" w:rsidR="006F6E23" w:rsidRDefault="00000000">
            <w:pPr>
              <w:spacing w:line="256" w:lineRule="auto"/>
            </w:pPr>
            <w:r>
              <w:rPr>
                <w:b/>
                <w:bCs/>
                <w:sz w:val="19"/>
                <w:szCs w:val="19"/>
              </w:rPr>
              <w:t>Identification run</w:t>
            </w:r>
          </w:p>
        </w:tc>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0FF3B1A2" w14:textId="77777777" w:rsidR="006F6E23" w:rsidRDefault="00000000">
            <w:pPr>
              <w:spacing w:line="256" w:lineRule="auto"/>
            </w:pPr>
            <w:r>
              <w:rPr>
                <w:sz w:val="19"/>
                <w:szCs w:val="19"/>
              </w:rPr>
              <w:t>Finds new debtors and opens a debt case for each one above the threshold.</w:t>
            </w:r>
          </w:p>
        </w:tc>
      </w:tr>
      <w:tr w:rsidR="006F6E23" w14:paraId="02193D13" w14:textId="77777777">
        <w:tc>
          <w:tcPr>
            <w:tcW w:w="30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73793541" w14:textId="77777777" w:rsidR="006F6E23" w:rsidRDefault="00000000">
            <w:pPr>
              <w:spacing w:line="256" w:lineRule="auto"/>
            </w:pPr>
            <w:r>
              <w:rPr>
                <w:b/>
                <w:bCs/>
                <w:sz w:val="19"/>
                <w:szCs w:val="19"/>
              </w:rPr>
              <w:t>Escalation sweep</w:t>
            </w:r>
          </w:p>
        </w:tc>
        <w:tc>
          <w:tcPr>
            <w:tcW w:w="63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0BFCF394" w14:textId="77777777" w:rsidR="006F6E23" w:rsidRDefault="00000000">
            <w:pPr>
              <w:spacing w:line="256" w:lineRule="auto"/>
            </w:pPr>
            <w:r>
              <w:rPr>
                <w:sz w:val="19"/>
                <w:szCs w:val="19"/>
              </w:rPr>
              <w:t>Advances ageing cases along the reminder ▸ demand ▸ final-demand ladder and issues the notices.</w:t>
            </w:r>
          </w:p>
        </w:tc>
      </w:tr>
      <w:tr w:rsidR="006F6E23" w14:paraId="3014A42F" w14:textId="77777777">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1D48C03F" w14:textId="77777777" w:rsidR="006F6E23" w:rsidRDefault="00000000">
            <w:pPr>
              <w:spacing w:line="256" w:lineRule="auto"/>
            </w:pPr>
            <w:r>
              <w:rPr>
                <w:b/>
                <w:bCs/>
                <w:sz w:val="19"/>
                <w:szCs w:val="19"/>
              </w:rPr>
              <w:t>Instalment compliance sweep</w:t>
            </w:r>
          </w:p>
        </w:tc>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0B03E92A" w14:textId="77777777" w:rsidR="006F6E23" w:rsidRDefault="00000000">
            <w:pPr>
              <w:spacing w:line="256" w:lineRule="auto"/>
            </w:pPr>
            <w:r>
              <w:rPr>
                <w:sz w:val="19"/>
                <w:szCs w:val="19"/>
              </w:rPr>
              <w:t>Detects missed instalments, cancels defaulted plans, and opens recovery cases.</w:t>
            </w:r>
          </w:p>
        </w:tc>
      </w:tr>
      <w:tr w:rsidR="006F6E23" w14:paraId="3E3D2F7D" w14:textId="77777777">
        <w:tc>
          <w:tcPr>
            <w:tcW w:w="30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2EB7432" w14:textId="77777777" w:rsidR="006F6E23" w:rsidRDefault="00000000">
            <w:pPr>
              <w:spacing w:line="256" w:lineRule="auto"/>
            </w:pPr>
            <w:r>
              <w:rPr>
                <w:b/>
                <w:bCs/>
                <w:sz w:val="19"/>
                <w:szCs w:val="19"/>
              </w:rPr>
              <w:t>Enforcement sweep</w:t>
            </w:r>
          </w:p>
        </w:tc>
        <w:tc>
          <w:tcPr>
            <w:tcW w:w="63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3DD562D4" w14:textId="77777777" w:rsidR="006F6E23" w:rsidRDefault="00000000">
            <w:pPr>
              <w:spacing w:line="256" w:lineRule="auto"/>
            </w:pPr>
            <w:r>
              <w:rPr>
                <w:sz w:val="19"/>
                <w:szCs w:val="19"/>
              </w:rPr>
              <w:t>Publishes and releases debtors and runs agent alerts.</w:t>
            </w:r>
          </w:p>
        </w:tc>
      </w:tr>
      <w:tr w:rsidR="006F6E23" w14:paraId="66084688" w14:textId="77777777">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C53AB65" w14:textId="77777777" w:rsidR="006F6E23" w:rsidRDefault="00000000">
            <w:pPr>
              <w:spacing w:line="256" w:lineRule="auto"/>
            </w:pPr>
            <w:r>
              <w:rPr>
                <w:b/>
                <w:bCs/>
                <w:sz w:val="19"/>
                <w:szCs w:val="19"/>
              </w:rPr>
              <w:t>Write-off sweep</w:t>
            </w:r>
          </w:p>
        </w:tc>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0E32B7E" w14:textId="77777777" w:rsidR="006F6E23" w:rsidRDefault="00000000">
            <w:pPr>
              <w:spacing w:line="256" w:lineRule="auto"/>
            </w:pPr>
            <w:r>
              <w:rPr>
                <w:sz w:val="19"/>
                <w:szCs w:val="19"/>
              </w:rPr>
              <w:t>Performs automatic C1 and statutory write-offs.</w:t>
            </w:r>
          </w:p>
        </w:tc>
      </w:tr>
      <w:tr w:rsidR="006F6E23" w14:paraId="72A4B253" w14:textId="77777777">
        <w:tc>
          <w:tcPr>
            <w:tcW w:w="30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6686AD5D" w14:textId="77777777" w:rsidR="006F6E23" w:rsidRDefault="00000000">
            <w:pPr>
              <w:spacing w:line="256" w:lineRule="auto"/>
            </w:pPr>
            <w:r>
              <w:rPr>
                <w:b/>
                <w:bCs/>
                <w:sz w:val="19"/>
                <w:szCs w:val="19"/>
              </w:rPr>
              <w:t>Default-assessment escalation</w:t>
            </w:r>
          </w:p>
        </w:tc>
        <w:tc>
          <w:tcPr>
            <w:tcW w:w="63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57B5C072" w14:textId="77777777" w:rsidR="006F6E23" w:rsidRDefault="00000000">
            <w:pPr>
              <w:spacing w:line="256" w:lineRule="auto"/>
            </w:pPr>
            <w:r>
              <w:rPr>
                <w:sz w:val="19"/>
                <w:szCs w:val="19"/>
              </w:rPr>
              <w:t>Turns un-filed assessments into categorised debt cases after the grace period.</w:t>
            </w:r>
          </w:p>
        </w:tc>
      </w:tr>
      <w:tr w:rsidR="006F6E23" w14:paraId="421E280E" w14:textId="77777777">
        <w:tc>
          <w:tcPr>
            <w:tcW w:w="30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3359FCFC" w14:textId="77777777" w:rsidR="006F6E23" w:rsidRDefault="00000000">
            <w:pPr>
              <w:spacing w:line="256" w:lineRule="auto"/>
            </w:pPr>
            <w:r>
              <w:rPr>
                <w:b/>
                <w:bCs/>
                <w:sz w:val="19"/>
                <w:szCs w:val="19"/>
              </w:rPr>
              <w:t>Collection MI run</w:t>
            </w:r>
          </w:p>
        </w:tc>
        <w:tc>
          <w:tcPr>
            <w:tcW w:w="63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1E4B1981" w14:textId="77777777" w:rsidR="006F6E23" w:rsidRDefault="00000000">
            <w:pPr>
              <w:spacing w:line="256" w:lineRule="auto"/>
            </w:pPr>
            <w:r>
              <w:rPr>
                <w:sz w:val="19"/>
                <w:szCs w:val="19"/>
              </w:rPr>
              <w:t>Refreshes the management-information figures behind the dashboards and reports.</w:t>
            </w:r>
          </w:p>
        </w:tc>
      </w:tr>
    </w:tbl>
    <w:p w14:paraId="19F371C9" w14:textId="77777777" w:rsidR="006F6E23" w:rsidRDefault="00000000">
      <w:pPr>
        <w:spacing w:after="140" w:line="276" w:lineRule="auto"/>
      </w:pPr>
      <w:r>
        <w:t>In short: the system continuously finds, escalates and tidies cases, and hands you the ones that need a person. If you ever need to confirm that a run has happened, you can check it here.</w:t>
      </w:r>
    </w:p>
    <w:p w14:paraId="2B60F78D" w14:textId="77777777" w:rsidR="006F6E23" w:rsidRDefault="00000000">
      <w:r>
        <w:br w:type="page"/>
      </w:r>
    </w:p>
    <w:p w14:paraId="4205934C" w14:textId="77777777" w:rsidR="006F6E23" w:rsidRDefault="00000000">
      <w:pPr>
        <w:pStyle w:val="Heading1"/>
      </w:pPr>
      <w:bookmarkStart w:id="36" w:name="_Toc232506703"/>
      <w:r>
        <w:lastRenderedPageBreak/>
        <w:t>12. Quick reference</w:t>
      </w:r>
      <w:bookmarkEnd w:id="36"/>
    </w:p>
    <w:p w14:paraId="6AF0917D" w14:textId="77777777" w:rsidR="006F6E23" w:rsidRDefault="00000000">
      <w:pPr>
        <w:pStyle w:val="Heading2"/>
      </w:pPr>
      <w:bookmarkStart w:id="37" w:name="_Toc232506704"/>
      <w:r>
        <w:t>12.1 A typical working day</w:t>
      </w:r>
      <w:bookmarkEnd w:id="37"/>
    </w:p>
    <w:p w14:paraId="2A0A622C" w14:textId="77777777" w:rsidR="006F6E23" w:rsidRDefault="00000000">
      <w:pPr>
        <w:pStyle w:val="ListParagraph"/>
        <w:numPr>
          <w:ilvl w:val="0"/>
          <w:numId w:val="3"/>
        </w:numPr>
        <w:spacing w:after="70" w:line="270" w:lineRule="auto"/>
      </w:pPr>
      <w:r>
        <w:t>Open the dashboard for the overall picture.</w:t>
      </w:r>
    </w:p>
    <w:p w14:paraId="6B64EBE7" w14:textId="77777777" w:rsidR="006F6E23" w:rsidRDefault="00000000">
      <w:pPr>
        <w:pStyle w:val="ListParagraph"/>
        <w:numPr>
          <w:ilvl w:val="0"/>
          <w:numId w:val="3"/>
        </w:numPr>
        <w:spacing w:after="70" w:line="270" w:lineRule="auto"/>
      </w:pPr>
      <w:r>
        <w:t>Go to the debtors list; sort by value or age to set your priorities.</w:t>
      </w:r>
    </w:p>
    <w:p w14:paraId="19BAE66B" w14:textId="77777777" w:rsidR="006F6E23" w:rsidRDefault="00000000">
      <w:pPr>
        <w:pStyle w:val="ListParagraph"/>
        <w:numPr>
          <w:ilvl w:val="0"/>
          <w:numId w:val="3"/>
        </w:numPr>
        <w:spacing w:after="70" w:line="270" w:lineRule="auto"/>
      </w:pPr>
      <w:r>
        <w:t>Open each priority case, review the debt and history.</w:t>
      </w:r>
    </w:p>
    <w:p w14:paraId="3226671F" w14:textId="77777777" w:rsidR="006F6E23" w:rsidRDefault="00000000">
      <w:pPr>
        <w:pStyle w:val="ListParagraph"/>
        <w:numPr>
          <w:ilvl w:val="0"/>
          <w:numId w:val="3"/>
        </w:numPr>
        <w:spacing w:after="70" w:line="270" w:lineRule="auto"/>
      </w:pPr>
      <w:r>
        <w:t>Act: agree an instalment plan, initiate a proportionate enforcement action, or prepare a write-off.</w:t>
      </w:r>
    </w:p>
    <w:p w14:paraId="064ED859" w14:textId="77777777" w:rsidR="006F6E23" w:rsidRDefault="00000000">
      <w:pPr>
        <w:pStyle w:val="ListParagraph"/>
        <w:numPr>
          <w:ilvl w:val="0"/>
          <w:numId w:val="3"/>
        </w:numPr>
        <w:spacing w:after="70" w:line="270" w:lineRule="auto"/>
      </w:pPr>
      <w:r>
        <w:t>Work the cases the automation has handed you — defaulted instalments, newly escalated cases.</w:t>
      </w:r>
    </w:p>
    <w:p w14:paraId="19CE77C5" w14:textId="77777777" w:rsidR="006F6E23" w:rsidRDefault="00000000">
      <w:pPr>
        <w:pStyle w:val="ListParagraph"/>
        <w:numPr>
          <w:ilvl w:val="0"/>
          <w:numId w:val="3"/>
        </w:numPr>
        <w:spacing w:after="70" w:line="270" w:lineRule="auto"/>
      </w:pPr>
      <w:r>
        <w:t>Run a report at the end of the day or week to track your recovery.</w:t>
      </w:r>
    </w:p>
    <w:p w14:paraId="20D58534" w14:textId="77777777" w:rsidR="006F6E23" w:rsidRDefault="00000000">
      <w:pPr>
        <w:pStyle w:val="Heading2"/>
      </w:pPr>
      <w:bookmarkStart w:id="38" w:name="_Toc232506705"/>
      <w:r>
        <w:t>12.2 Glossary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F6E23" w14:paraId="5955D63F" w14:textId="77777777">
        <w:trPr>
          <w:tblHeader/>
        </w:trPr>
        <w:tc>
          <w:tcPr>
            <w:tcW w:w="250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3A63DE0E" w14:textId="77777777" w:rsidR="006F6E23" w:rsidRDefault="00000000">
            <w:pPr>
              <w:spacing w:line="256" w:lineRule="auto"/>
            </w:pPr>
            <w:r>
              <w:rPr>
                <w:b/>
                <w:bCs/>
                <w:color w:val="FFFFFF"/>
                <w:sz w:val="19"/>
                <w:szCs w:val="19"/>
              </w:rPr>
              <w:t>Term</w:t>
            </w:r>
          </w:p>
        </w:tc>
        <w:tc>
          <w:tcPr>
            <w:tcW w:w="6860" w:type="dxa"/>
            <w:tcBorders>
              <w:top w:val="single" w:sz="1" w:space="0" w:color="CDD6E0"/>
              <w:left w:val="single" w:sz="1" w:space="0" w:color="CDD6E0"/>
              <w:bottom w:val="single" w:sz="1" w:space="0" w:color="CDD6E0"/>
              <w:right w:val="single" w:sz="1" w:space="0" w:color="CDD6E0"/>
            </w:tcBorders>
            <w:shd w:val="clear" w:color="auto" w:fill="0F2A43"/>
            <w:tcMar>
              <w:top w:w="60" w:type="dxa"/>
              <w:left w:w="110" w:type="dxa"/>
              <w:bottom w:w="60" w:type="dxa"/>
              <w:right w:w="110" w:type="dxa"/>
            </w:tcMar>
          </w:tcPr>
          <w:p w14:paraId="244A8179" w14:textId="77777777" w:rsidR="006F6E23" w:rsidRDefault="00000000">
            <w:pPr>
              <w:spacing w:line="256" w:lineRule="auto"/>
            </w:pPr>
            <w:r>
              <w:rPr>
                <w:b/>
                <w:bCs/>
                <w:color w:val="FFFFFF"/>
                <w:sz w:val="19"/>
                <w:szCs w:val="19"/>
              </w:rPr>
              <w:t>Meaning</w:t>
            </w:r>
          </w:p>
        </w:tc>
      </w:tr>
      <w:tr w:rsidR="006F6E23" w14:paraId="763B30B0" w14:textId="77777777">
        <w:tc>
          <w:tcPr>
            <w:tcW w:w="25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4D09202E" w14:textId="77777777" w:rsidR="006F6E23" w:rsidRDefault="00000000">
            <w:pPr>
              <w:spacing w:line="256" w:lineRule="auto"/>
            </w:pPr>
            <w:r>
              <w:rPr>
                <w:b/>
                <w:bCs/>
                <w:sz w:val="19"/>
                <w:szCs w:val="19"/>
              </w:rPr>
              <w:t>Consolidated debt</w:t>
            </w:r>
          </w:p>
        </w:tc>
        <w:tc>
          <w:tcPr>
            <w:tcW w:w="68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22450C3" w14:textId="77777777" w:rsidR="006F6E23" w:rsidRDefault="00000000">
            <w:pPr>
              <w:spacing w:line="256" w:lineRule="auto"/>
            </w:pPr>
            <w:r>
              <w:rPr>
                <w:sz w:val="19"/>
                <w:szCs w:val="19"/>
              </w:rPr>
              <w:t>All of a taxpayer's enforceable debt brought together into one case.</w:t>
            </w:r>
          </w:p>
        </w:tc>
      </w:tr>
      <w:tr w:rsidR="006F6E23" w14:paraId="7E984EC8" w14:textId="77777777">
        <w:tc>
          <w:tcPr>
            <w:tcW w:w="25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57C7C6B3" w14:textId="77777777" w:rsidR="006F6E23" w:rsidRDefault="00000000">
            <w:pPr>
              <w:spacing w:line="256" w:lineRule="auto"/>
            </w:pPr>
            <w:r>
              <w:rPr>
                <w:b/>
                <w:bCs/>
                <w:sz w:val="19"/>
                <w:szCs w:val="19"/>
              </w:rPr>
              <w:t>Enforceable amount</w:t>
            </w:r>
          </w:p>
        </w:tc>
        <w:tc>
          <w:tcPr>
            <w:tcW w:w="68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261E971F" w14:textId="77777777" w:rsidR="006F6E23" w:rsidRDefault="00000000">
            <w:pPr>
              <w:spacing w:line="256" w:lineRule="auto"/>
            </w:pPr>
            <w:r>
              <w:rPr>
                <w:sz w:val="19"/>
                <w:szCs w:val="19"/>
              </w:rPr>
              <w:t>Balance minus any open dispute — the amount that may be enforced.</w:t>
            </w:r>
          </w:p>
        </w:tc>
      </w:tr>
      <w:tr w:rsidR="006F6E23" w14:paraId="5EF8DF5C" w14:textId="77777777">
        <w:tc>
          <w:tcPr>
            <w:tcW w:w="25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34135CA5" w14:textId="77777777" w:rsidR="006F6E23" w:rsidRDefault="00000000">
            <w:pPr>
              <w:spacing w:line="256" w:lineRule="auto"/>
            </w:pPr>
            <w:r>
              <w:rPr>
                <w:b/>
                <w:bCs/>
                <w:sz w:val="19"/>
                <w:szCs w:val="19"/>
              </w:rPr>
              <w:t>Dispute / objection</w:t>
            </w:r>
          </w:p>
        </w:tc>
        <w:tc>
          <w:tcPr>
            <w:tcW w:w="68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65D607DF" w14:textId="77777777" w:rsidR="006F6E23" w:rsidRDefault="00000000">
            <w:pPr>
              <w:spacing w:line="256" w:lineRule="auto"/>
            </w:pPr>
            <w:r>
              <w:rPr>
                <w:sz w:val="19"/>
                <w:szCs w:val="19"/>
              </w:rPr>
              <w:t>A formal challenge to the debt. An open full-amount dispute blocks enforcement.</w:t>
            </w:r>
          </w:p>
        </w:tc>
      </w:tr>
      <w:tr w:rsidR="006F6E23" w14:paraId="46CE74D5" w14:textId="77777777">
        <w:tc>
          <w:tcPr>
            <w:tcW w:w="25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0C9DB51A" w14:textId="77777777" w:rsidR="006F6E23" w:rsidRDefault="00000000">
            <w:pPr>
              <w:spacing w:line="256" w:lineRule="auto"/>
            </w:pPr>
            <w:r>
              <w:rPr>
                <w:b/>
                <w:bCs/>
                <w:sz w:val="19"/>
                <w:szCs w:val="19"/>
              </w:rPr>
              <w:t>Hold</w:t>
            </w:r>
          </w:p>
        </w:tc>
        <w:tc>
          <w:tcPr>
            <w:tcW w:w="68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19395068" w14:textId="77777777" w:rsidR="006F6E23" w:rsidRDefault="00000000">
            <w:pPr>
              <w:spacing w:line="256" w:lineRule="auto"/>
            </w:pPr>
            <w:r>
              <w:rPr>
                <w:sz w:val="19"/>
                <w:szCs w:val="19"/>
              </w:rPr>
              <w:t>A protection on a case (for example from an active instalment plan) that suppresses enforcement.</w:t>
            </w:r>
          </w:p>
        </w:tc>
      </w:tr>
      <w:tr w:rsidR="006F6E23" w14:paraId="5509D495" w14:textId="77777777">
        <w:tc>
          <w:tcPr>
            <w:tcW w:w="25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964DB0E" w14:textId="77777777" w:rsidR="006F6E23" w:rsidRDefault="00000000">
            <w:pPr>
              <w:spacing w:line="256" w:lineRule="auto"/>
            </w:pPr>
            <w:r>
              <w:rPr>
                <w:b/>
                <w:bCs/>
                <w:sz w:val="19"/>
                <w:szCs w:val="19"/>
              </w:rPr>
              <w:t>Instrument</w:t>
            </w:r>
          </w:p>
        </w:tc>
        <w:tc>
          <w:tcPr>
            <w:tcW w:w="68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2D349376" w14:textId="77777777" w:rsidR="006F6E23" w:rsidRDefault="00000000">
            <w:pPr>
              <w:spacing w:line="256" w:lineRule="auto"/>
            </w:pPr>
            <w:r>
              <w:rPr>
                <w:sz w:val="19"/>
                <w:szCs w:val="19"/>
              </w:rPr>
              <w:t>An enforcement tool — garnishment, seizure, agent, publication, judicial action.</w:t>
            </w:r>
          </w:p>
        </w:tc>
      </w:tr>
      <w:tr w:rsidR="006F6E23" w14:paraId="26E9E8D0" w14:textId="77777777">
        <w:tc>
          <w:tcPr>
            <w:tcW w:w="250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752D333D" w14:textId="77777777" w:rsidR="006F6E23" w:rsidRDefault="00000000">
            <w:pPr>
              <w:spacing w:line="256" w:lineRule="auto"/>
            </w:pPr>
            <w:r>
              <w:rPr>
                <w:b/>
                <w:bCs/>
                <w:sz w:val="19"/>
                <w:szCs w:val="19"/>
              </w:rPr>
              <w:t>Write-off ground</w:t>
            </w:r>
          </w:p>
        </w:tc>
        <w:tc>
          <w:tcPr>
            <w:tcW w:w="6860" w:type="dxa"/>
            <w:tcBorders>
              <w:top w:val="single" w:sz="1" w:space="0" w:color="CDD6E0"/>
              <w:left w:val="single" w:sz="1" w:space="0" w:color="CDD6E0"/>
              <w:bottom w:val="single" w:sz="1" w:space="0" w:color="CDD6E0"/>
              <w:right w:val="single" w:sz="1" w:space="0" w:color="CDD6E0"/>
            </w:tcBorders>
            <w:shd w:val="clear" w:color="auto" w:fill="EEF3F8"/>
            <w:tcMar>
              <w:top w:w="60" w:type="dxa"/>
              <w:left w:w="110" w:type="dxa"/>
              <w:bottom w:w="60" w:type="dxa"/>
              <w:right w:w="110" w:type="dxa"/>
            </w:tcMar>
          </w:tcPr>
          <w:p w14:paraId="6213A691" w14:textId="77777777" w:rsidR="006F6E23" w:rsidRDefault="00000000">
            <w:pPr>
              <w:spacing w:line="256" w:lineRule="auto"/>
            </w:pPr>
            <w:r>
              <w:rPr>
                <w:sz w:val="19"/>
                <w:szCs w:val="19"/>
              </w:rPr>
              <w:t>The reason a debt is written off (for example uncollectible, or statute-barred).</w:t>
            </w:r>
          </w:p>
        </w:tc>
      </w:tr>
      <w:tr w:rsidR="006F6E23" w14:paraId="498C1949" w14:textId="77777777">
        <w:tc>
          <w:tcPr>
            <w:tcW w:w="250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769528C2" w14:textId="77777777" w:rsidR="006F6E23" w:rsidRDefault="00000000">
            <w:pPr>
              <w:spacing w:line="256" w:lineRule="auto"/>
            </w:pPr>
            <w:r>
              <w:rPr>
                <w:b/>
                <w:bCs/>
                <w:sz w:val="19"/>
                <w:szCs w:val="19"/>
              </w:rPr>
              <w:t>Default assessment</w:t>
            </w:r>
          </w:p>
        </w:tc>
        <w:tc>
          <w:tcPr>
            <w:tcW w:w="6860" w:type="dxa"/>
            <w:tcBorders>
              <w:top w:val="single" w:sz="1" w:space="0" w:color="CDD6E0"/>
              <w:left w:val="single" w:sz="1" w:space="0" w:color="CDD6E0"/>
              <w:bottom w:val="single" w:sz="1" w:space="0" w:color="CDD6E0"/>
              <w:right w:val="single" w:sz="1" w:space="0" w:color="CDD6E0"/>
            </w:tcBorders>
            <w:shd w:val="clear" w:color="auto" w:fill="FFFFFF"/>
            <w:tcMar>
              <w:top w:w="60" w:type="dxa"/>
              <w:left w:w="110" w:type="dxa"/>
              <w:bottom w:w="60" w:type="dxa"/>
              <w:right w:w="110" w:type="dxa"/>
            </w:tcMar>
          </w:tcPr>
          <w:p w14:paraId="53499954" w14:textId="77777777" w:rsidR="006F6E23" w:rsidRDefault="00000000">
            <w:pPr>
              <w:spacing w:line="256" w:lineRule="auto"/>
            </w:pPr>
            <w:r>
              <w:rPr>
                <w:sz w:val="19"/>
                <w:szCs w:val="19"/>
              </w:rPr>
              <w:t>An estimated assessment raised when a return has not been filed.</w:t>
            </w:r>
          </w:p>
        </w:tc>
      </w:tr>
    </w:tbl>
    <w:p w14:paraId="1EB2E355" w14:textId="77777777" w:rsidR="006F6E23" w:rsidRDefault="00000000">
      <w:pPr>
        <w:pStyle w:val="Heading2"/>
      </w:pPr>
      <w:bookmarkStart w:id="39" w:name="_Toc232506706"/>
      <w:r>
        <w:t>12.3 Getting help</w:t>
      </w:r>
      <w:bookmarkEnd w:id="39"/>
    </w:p>
    <w:p w14:paraId="4FC7F73D" w14:textId="77777777" w:rsidR="006F6E23" w:rsidRDefault="00000000">
      <w:pPr>
        <w:spacing w:after="140" w:line="276" w:lineRule="auto"/>
      </w:pPr>
      <w:r>
        <w:t>If a screen does not behave as described, or you believe a figure is wrong, do not adjust configuration yourself — note the case reference and what you expected, and contact your supervisor or the IT service desk. Configuration changes (categories, fees, strategies and policies) are made by administrators.</w:t>
      </w:r>
    </w:p>
    <w:p w14:paraId="4564C450" w14:textId="77777777" w:rsidR="006F6E23" w:rsidRDefault="006F6E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E23" w14:paraId="4EB02738" w14:textId="77777777">
        <w:tc>
          <w:tcPr>
            <w:tcW w:w="0" w:type="auto"/>
            <w:tcBorders>
              <w:top w:val="single" w:sz="1" w:space="0" w:color="CDD6E0"/>
              <w:left w:val="single" w:sz="18" w:space="0" w:color="9A6A12"/>
              <w:bottom w:val="single" w:sz="1" w:space="0" w:color="CDD6E0"/>
              <w:right w:val="single" w:sz="1" w:space="0" w:color="CDD6E0"/>
            </w:tcBorders>
            <w:shd w:val="clear" w:color="auto" w:fill="FBF6EC"/>
            <w:tcMar>
              <w:top w:w="100" w:type="dxa"/>
              <w:left w:w="160" w:type="dxa"/>
              <w:bottom w:w="100" w:type="dxa"/>
              <w:right w:w="140" w:type="dxa"/>
            </w:tcMar>
          </w:tcPr>
          <w:p w14:paraId="45CC1325" w14:textId="77777777" w:rsidR="006F6E23" w:rsidRDefault="00000000">
            <w:pPr>
              <w:spacing w:after="60"/>
            </w:pPr>
            <w:r>
              <w:rPr>
                <w:b/>
                <w:bCs/>
                <w:color w:val="0F2A43"/>
              </w:rPr>
              <w:t>A note on the figures in this guide</w:t>
            </w:r>
          </w:p>
          <w:p w14:paraId="4107435D" w14:textId="77777777" w:rsidR="006F6E23" w:rsidRDefault="00000000">
            <w:pPr>
              <w:spacing w:after="40" w:line="264" w:lineRule="auto"/>
            </w:pPr>
            <w:r>
              <w:rPr>
                <w:sz w:val="20"/>
                <w:szCs w:val="20"/>
              </w:rPr>
              <w:t>The screenshots show a test environment with representative data, so the names and amounts are illustrative. Your live console will show real taxpayers and balances, but every screen and step works exactly as shown here.</w:t>
            </w:r>
          </w:p>
        </w:tc>
      </w:tr>
    </w:tbl>
    <w:p w14:paraId="56DD606A" w14:textId="77777777" w:rsidR="00EE1581" w:rsidRDefault="00EE1581"/>
    <w:sectPr w:rsidR="00EE1581">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06F70" w14:textId="77777777" w:rsidR="00472AF7" w:rsidRDefault="00472AF7">
      <w:r>
        <w:separator/>
      </w:r>
    </w:p>
  </w:endnote>
  <w:endnote w:type="continuationSeparator" w:id="0">
    <w:p w14:paraId="7637A529" w14:textId="77777777" w:rsidR="00472AF7" w:rsidRDefault="00472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D145" w14:textId="77777777" w:rsidR="006F6E23" w:rsidRDefault="00000000">
    <w:pPr>
      <w:jc w:val="center"/>
    </w:pPr>
    <w:r>
      <w:rPr>
        <w:color w:val="5B6B7B"/>
        <w:sz w:val="16"/>
        <w:szCs w:val="16"/>
      </w:rPr>
      <w:t xml:space="preserve">Page </w:t>
    </w:r>
    <w:r>
      <w:rPr>
        <w:color w:val="5B6B7B"/>
        <w:sz w:val="16"/>
        <w:szCs w:val="16"/>
      </w:rPr>
      <w:fldChar w:fldCharType="begin"/>
    </w:r>
    <w:r>
      <w:rPr>
        <w:color w:val="5B6B7B"/>
        <w:sz w:val="16"/>
        <w:szCs w:val="16"/>
      </w:rPr>
      <w:instrText>PAGE</w:instrText>
    </w:r>
    <w:r>
      <w:rPr>
        <w:color w:val="5B6B7B"/>
        <w:sz w:val="16"/>
        <w:szCs w:val="16"/>
      </w:rPr>
      <w:fldChar w:fldCharType="separate"/>
    </w:r>
    <w:r w:rsidR="00EE78EC">
      <w:rPr>
        <w:noProof/>
        <w:color w:val="5B6B7B"/>
        <w:sz w:val="16"/>
        <w:szCs w:val="16"/>
      </w:rPr>
      <w:t>1</w:t>
    </w:r>
    <w:r>
      <w:rPr>
        <w:color w:val="5B6B7B"/>
        <w:sz w:val="16"/>
        <w:szCs w:val="16"/>
      </w:rPr>
      <w:fldChar w:fldCharType="end"/>
    </w:r>
    <w:r>
      <w:rPr>
        <w:color w:val="5B6B7B"/>
        <w:sz w:val="16"/>
        <w:szCs w:val="16"/>
      </w:rPr>
      <w:t xml:space="preserve"> of </w:t>
    </w:r>
    <w:r>
      <w:rPr>
        <w:color w:val="5B6B7B"/>
        <w:sz w:val="16"/>
        <w:szCs w:val="16"/>
      </w:rPr>
      <w:fldChar w:fldCharType="begin"/>
    </w:r>
    <w:r>
      <w:rPr>
        <w:color w:val="5B6B7B"/>
        <w:sz w:val="16"/>
        <w:szCs w:val="16"/>
      </w:rPr>
      <w:instrText>NUMPAGES</w:instrText>
    </w:r>
    <w:r>
      <w:rPr>
        <w:color w:val="5B6B7B"/>
        <w:sz w:val="16"/>
        <w:szCs w:val="16"/>
      </w:rPr>
      <w:fldChar w:fldCharType="separate"/>
    </w:r>
    <w:r w:rsidR="00EE78EC">
      <w:rPr>
        <w:noProof/>
        <w:color w:val="5B6B7B"/>
        <w:sz w:val="16"/>
        <w:szCs w:val="16"/>
      </w:rPr>
      <w:t>1</w:t>
    </w:r>
    <w:r>
      <w:rPr>
        <w:color w:val="5B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EE67A" w14:textId="77777777" w:rsidR="00472AF7" w:rsidRDefault="00472AF7">
      <w:r>
        <w:separator/>
      </w:r>
    </w:p>
  </w:footnote>
  <w:footnote w:type="continuationSeparator" w:id="0">
    <w:p w14:paraId="7F5A7CC0" w14:textId="77777777" w:rsidR="00472AF7" w:rsidRDefault="00472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07BF" w14:textId="77777777" w:rsidR="006F6E23" w:rsidRDefault="00000000">
    <w:pPr>
      <w:pBdr>
        <w:bottom w:val="single" w:sz="4" w:space="6" w:color="CDD6E0"/>
      </w:pBdr>
      <w:jc w:val="right"/>
    </w:pPr>
    <w:r>
      <w:rPr>
        <w:color w:val="5B6B7B"/>
        <w:sz w:val="16"/>
        <w:szCs w:val="16"/>
      </w:rPr>
      <w:t>MTCA · Debt Management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4F2A"/>
    <w:multiLevelType w:val="hybridMultilevel"/>
    <w:tmpl w:val="9BC0B2EC"/>
    <w:lvl w:ilvl="0" w:tplc="BE8A35B8">
      <w:start w:val="1"/>
      <w:numFmt w:val="decimal"/>
      <w:lvlText w:val="%1."/>
      <w:lvlJc w:val="left"/>
      <w:pPr>
        <w:ind w:left="540" w:hanging="280"/>
      </w:pPr>
    </w:lvl>
    <w:lvl w:ilvl="1" w:tplc="42F061E6">
      <w:numFmt w:val="decimal"/>
      <w:lvlText w:val=""/>
      <w:lvlJc w:val="left"/>
    </w:lvl>
    <w:lvl w:ilvl="2" w:tplc="26C490DA">
      <w:numFmt w:val="decimal"/>
      <w:lvlText w:val=""/>
      <w:lvlJc w:val="left"/>
    </w:lvl>
    <w:lvl w:ilvl="3" w:tplc="89EC844A">
      <w:numFmt w:val="decimal"/>
      <w:lvlText w:val=""/>
      <w:lvlJc w:val="left"/>
    </w:lvl>
    <w:lvl w:ilvl="4" w:tplc="9306D266">
      <w:numFmt w:val="decimal"/>
      <w:lvlText w:val=""/>
      <w:lvlJc w:val="left"/>
    </w:lvl>
    <w:lvl w:ilvl="5" w:tplc="184452DE">
      <w:numFmt w:val="decimal"/>
      <w:lvlText w:val=""/>
      <w:lvlJc w:val="left"/>
    </w:lvl>
    <w:lvl w:ilvl="6" w:tplc="75B2C20A">
      <w:numFmt w:val="decimal"/>
      <w:lvlText w:val=""/>
      <w:lvlJc w:val="left"/>
    </w:lvl>
    <w:lvl w:ilvl="7" w:tplc="A34C17E2">
      <w:numFmt w:val="decimal"/>
      <w:lvlText w:val=""/>
      <w:lvlJc w:val="left"/>
    </w:lvl>
    <w:lvl w:ilvl="8" w:tplc="7FA08716">
      <w:numFmt w:val="decimal"/>
      <w:lvlText w:val=""/>
      <w:lvlJc w:val="left"/>
    </w:lvl>
  </w:abstractNum>
  <w:abstractNum w:abstractNumId="1" w15:restartNumberingAfterBreak="0">
    <w:nsid w:val="53C334BE"/>
    <w:multiLevelType w:val="hybridMultilevel"/>
    <w:tmpl w:val="58FC22A8"/>
    <w:lvl w:ilvl="0" w:tplc="0096B490">
      <w:start w:val="1"/>
      <w:numFmt w:val="bullet"/>
      <w:lvlText w:val="•"/>
      <w:lvlJc w:val="left"/>
      <w:pPr>
        <w:ind w:left="540" w:hanging="280"/>
      </w:pPr>
    </w:lvl>
    <w:lvl w:ilvl="1" w:tplc="A3C8B5B0">
      <w:start w:val="1"/>
      <w:numFmt w:val="bullet"/>
      <w:lvlText w:val="–"/>
      <w:lvlJc w:val="left"/>
      <w:pPr>
        <w:ind w:left="1020" w:hanging="280"/>
      </w:pPr>
    </w:lvl>
    <w:lvl w:ilvl="2" w:tplc="B66AA4A2">
      <w:numFmt w:val="decimal"/>
      <w:lvlText w:val=""/>
      <w:lvlJc w:val="left"/>
    </w:lvl>
    <w:lvl w:ilvl="3" w:tplc="58D44D8E">
      <w:numFmt w:val="decimal"/>
      <w:lvlText w:val=""/>
      <w:lvlJc w:val="left"/>
    </w:lvl>
    <w:lvl w:ilvl="4" w:tplc="BD6090AC">
      <w:numFmt w:val="decimal"/>
      <w:lvlText w:val=""/>
      <w:lvlJc w:val="left"/>
    </w:lvl>
    <w:lvl w:ilvl="5" w:tplc="AF4EDE68">
      <w:numFmt w:val="decimal"/>
      <w:lvlText w:val=""/>
      <w:lvlJc w:val="left"/>
    </w:lvl>
    <w:lvl w:ilvl="6" w:tplc="F1946BBE">
      <w:numFmt w:val="decimal"/>
      <w:lvlText w:val=""/>
      <w:lvlJc w:val="left"/>
    </w:lvl>
    <w:lvl w:ilvl="7" w:tplc="EA9AB1F4">
      <w:numFmt w:val="decimal"/>
      <w:lvlText w:val=""/>
      <w:lvlJc w:val="left"/>
    </w:lvl>
    <w:lvl w:ilvl="8" w:tplc="840AD620">
      <w:numFmt w:val="decimal"/>
      <w:lvlText w:val=""/>
      <w:lvlJc w:val="left"/>
    </w:lvl>
  </w:abstractNum>
  <w:abstractNum w:abstractNumId="2" w15:restartNumberingAfterBreak="0">
    <w:nsid w:val="64350B49"/>
    <w:multiLevelType w:val="hybridMultilevel"/>
    <w:tmpl w:val="4394E656"/>
    <w:lvl w:ilvl="0" w:tplc="1FB2400A">
      <w:start w:val="1"/>
      <w:numFmt w:val="bullet"/>
      <w:lvlText w:val="●"/>
      <w:lvlJc w:val="left"/>
      <w:pPr>
        <w:ind w:left="720" w:hanging="360"/>
      </w:pPr>
    </w:lvl>
    <w:lvl w:ilvl="1" w:tplc="47609DD2">
      <w:start w:val="1"/>
      <w:numFmt w:val="bullet"/>
      <w:lvlText w:val="○"/>
      <w:lvlJc w:val="left"/>
      <w:pPr>
        <w:ind w:left="1440" w:hanging="360"/>
      </w:pPr>
    </w:lvl>
    <w:lvl w:ilvl="2" w:tplc="F3A6BC60">
      <w:start w:val="1"/>
      <w:numFmt w:val="bullet"/>
      <w:lvlText w:val="■"/>
      <w:lvlJc w:val="left"/>
      <w:pPr>
        <w:ind w:left="2160" w:hanging="360"/>
      </w:pPr>
    </w:lvl>
    <w:lvl w:ilvl="3" w:tplc="1E7CBA62">
      <w:start w:val="1"/>
      <w:numFmt w:val="bullet"/>
      <w:lvlText w:val="●"/>
      <w:lvlJc w:val="left"/>
      <w:pPr>
        <w:ind w:left="2880" w:hanging="360"/>
      </w:pPr>
    </w:lvl>
    <w:lvl w:ilvl="4" w:tplc="B92EA724">
      <w:start w:val="1"/>
      <w:numFmt w:val="bullet"/>
      <w:lvlText w:val="○"/>
      <w:lvlJc w:val="left"/>
      <w:pPr>
        <w:ind w:left="3600" w:hanging="360"/>
      </w:pPr>
    </w:lvl>
    <w:lvl w:ilvl="5" w:tplc="AC54966C">
      <w:start w:val="1"/>
      <w:numFmt w:val="bullet"/>
      <w:lvlText w:val="■"/>
      <w:lvlJc w:val="left"/>
      <w:pPr>
        <w:ind w:left="4320" w:hanging="360"/>
      </w:pPr>
    </w:lvl>
    <w:lvl w:ilvl="6" w:tplc="54662A0E">
      <w:start w:val="1"/>
      <w:numFmt w:val="bullet"/>
      <w:lvlText w:val="●"/>
      <w:lvlJc w:val="left"/>
      <w:pPr>
        <w:ind w:left="5040" w:hanging="360"/>
      </w:pPr>
    </w:lvl>
    <w:lvl w:ilvl="7" w:tplc="D4F69C60">
      <w:start w:val="1"/>
      <w:numFmt w:val="bullet"/>
      <w:lvlText w:val="●"/>
      <w:lvlJc w:val="left"/>
      <w:pPr>
        <w:ind w:left="5760" w:hanging="360"/>
      </w:pPr>
    </w:lvl>
    <w:lvl w:ilvl="8" w:tplc="9A6818B0">
      <w:start w:val="1"/>
      <w:numFmt w:val="bullet"/>
      <w:lvlText w:val="●"/>
      <w:lvlJc w:val="left"/>
      <w:pPr>
        <w:ind w:left="6480" w:hanging="360"/>
      </w:pPr>
    </w:lvl>
  </w:abstractNum>
  <w:num w:numId="1" w16cid:durableId="1255431182">
    <w:abstractNumId w:val="2"/>
    <w:lvlOverride w:ilvl="0">
      <w:startOverride w:val="1"/>
    </w:lvlOverride>
  </w:num>
  <w:num w:numId="2" w16cid:durableId="794760152">
    <w:abstractNumId w:val="1"/>
    <w:lvlOverride w:ilvl="0">
      <w:startOverride w:val="1"/>
    </w:lvlOverride>
  </w:num>
  <w:num w:numId="3" w16cid:durableId="684287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E23"/>
    <w:rsid w:val="00315BE9"/>
    <w:rsid w:val="00472AF7"/>
    <w:rsid w:val="006F6E23"/>
    <w:rsid w:val="00EE1581"/>
    <w:rsid w:val="00EE78EC"/>
    <w:rsid w:val="00F4693E"/>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76BC8443"/>
  <w15:docId w15:val="{D55F5FBF-AA7E-404C-94D3-9702DA9B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733"/>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F2A43"/>
      <w:sz w:val="32"/>
      <w:szCs w:val="32"/>
    </w:rPr>
  </w:style>
  <w:style w:type="paragraph" w:styleId="Heading2">
    <w:name w:val="heading 2"/>
    <w:uiPriority w:val="9"/>
    <w:unhideWhenUsed/>
    <w:qFormat/>
    <w:pPr>
      <w:spacing w:before="220" w:after="110"/>
      <w:outlineLvl w:val="1"/>
    </w:pPr>
    <w:rPr>
      <w:b/>
      <w:bCs/>
      <w:color w:val="2E6F95"/>
      <w:sz w:val="26"/>
      <w:szCs w:val="26"/>
    </w:rPr>
  </w:style>
  <w:style w:type="paragraph" w:styleId="Heading3">
    <w:name w:val="heading 3"/>
    <w:uiPriority w:val="9"/>
    <w:semiHidden/>
    <w:unhideWhenUsed/>
    <w:qFormat/>
    <w:pPr>
      <w:spacing w:before="160" w:after="9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0F2A43"/>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78EC"/>
    <w:pPr>
      <w:spacing w:after="100"/>
    </w:pPr>
  </w:style>
  <w:style w:type="paragraph" w:styleId="TOC2">
    <w:name w:val="toc 2"/>
    <w:basedOn w:val="Normal"/>
    <w:next w:val="Normal"/>
    <w:autoRedefine/>
    <w:uiPriority w:val="39"/>
    <w:unhideWhenUsed/>
    <w:rsid w:val="00EE78E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3346</Words>
  <Characters>17378</Characters>
  <Application>Microsoft Office Word</Application>
  <DocSecurity>0</DocSecurity>
  <Lines>424</Lines>
  <Paragraphs>298</Paragraphs>
  <ScaleCrop>false</ScaleCrop>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DMBB User Guide for Debt-Collection Officers</dc:title>
  <dc:creator>MTCA Digital Transformation</dc:creator>
  <cp:lastModifiedBy>Aare Laponin</cp:lastModifiedBy>
  <cp:revision>3</cp:revision>
  <dcterms:created xsi:type="dcterms:W3CDTF">2026-06-16T10:44:00Z</dcterms:created>
  <dcterms:modified xsi:type="dcterms:W3CDTF">2026-06-18T07:31:00Z</dcterms:modified>
</cp:coreProperties>
</file>