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5108" w14:textId="77777777" w:rsidR="00763BDD" w:rsidRDefault="00763BDD">
      <w:pPr>
        <w:spacing w:before="2000" w:after="60" w:line="276" w:lineRule="auto"/>
      </w:pPr>
    </w:p>
    <w:p w14:paraId="7BA1A188" w14:textId="77777777" w:rsidR="00763BDD" w:rsidRDefault="00000000">
      <w:pPr>
        <w:spacing w:before="600" w:after="200" w:line="276" w:lineRule="auto"/>
        <w:jc w:val="center"/>
      </w:pPr>
      <w:r>
        <w:rPr>
          <w:b/>
          <w:bCs/>
          <w:color w:val="1F4E79"/>
          <w:sz w:val="44"/>
          <w:szCs w:val="44"/>
        </w:rPr>
        <w:t>MOH REVIEW GUIDE</w:t>
      </w:r>
    </w:p>
    <w:p w14:paraId="02BED852" w14:textId="77777777" w:rsidR="00763BDD" w:rsidRDefault="00000000">
      <w:pPr>
        <w:spacing w:before="60" w:after="400" w:line="276" w:lineRule="auto"/>
        <w:jc w:val="center"/>
      </w:pPr>
      <w:r>
        <w:rPr>
          <w:color w:val="2E75B6"/>
          <w:sz w:val="28"/>
          <w:szCs w:val="28"/>
        </w:rPr>
        <w:t>Deliverables D6 &amp; D7 Validation</w:t>
      </w:r>
    </w:p>
    <w:p w14:paraId="6E7D6348" w14:textId="77777777" w:rsidR="00763BDD" w:rsidRDefault="00000000">
      <w:pPr>
        <w:spacing w:before="60" w:after="600" w:line="276" w:lineRule="auto"/>
        <w:jc w:val="center"/>
      </w:pPr>
      <w:r>
        <w:rPr>
          <w:b/>
          <w:bCs/>
          <w:color w:val="404040"/>
          <w:sz w:val="26"/>
          <w:szCs w:val="26"/>
        </w:rPr>
        <w:t>Ministry of Health</w:t>
      </w:r>
    </w:p>
    <w:p w14:paraId="5B56A26A" w14:textId="77777777" w:rsidR="00763BDD" w:rsidRDefault="00000000">
      <w:pPr>
        <w:spacing w:before="60" w:after="40" w:line="276" w:lineRule="auto"/>
        <w:jc w:val="center"/>
      </w:pPr>
      <w:r>
        <w:rPr>
          <w:color w:val="606060"/>
        </w:rPr>
        <w:t xml:space="preserve">The Progressa Enterprise Architecture Development Project</w:t>
      </w:r>
    </w:p>
    <w:p w14:paraId="25A1A46F" w14:textId="77777777" w:rsidR="00763BDD" w:rsidRDefault="00000000">
      <w:pPr>
        <w:spacing w:before="60" w:after="600" w:line="276" w:lineRule="auto"/>
        <w:jc w:val="center"/>
      </w:pPr>
      <w:r>
        <w:rPr>
          <w:i/>
          <w:iCs/>
          <w:color w:val="808080"/>
          <w:sz w:val="20"/>
          <w:szCs w:val="20"/>
        </w:rPr>
        <w:t xml:space="preserve">Contract: [contract reference]</w:t>
      </w:r>
    </w:p>
    <w:p w14:paraId="452E0DB1" w14:textId="77777777" w:rsidR="00763BDD" w:rsidRDefault="00000000">
      <w:pPr>
        <w:spacing w:before="60" w:after="40" w:line="276" w:lineRule="auto"/>
        <w:jc w:val="center"/>
      </w:pPr>
      <w:r>
        <w:rPr>
          <w:color w:val="808080"/>
          <w:sz w:val="20"/>
          <w:szCs w:val="20"/>
        </w:rPr>
        <w:t>Version 1.0 | February 2026</w:t>
      </w:r>
    </w:p>
    <w:p w14:paraId="12D01133" w14:textId="77777777" w:rsidR="00763BDD" w:rsidRDefault="00000000">
      <w:pPr>
        <w:spacing w:before="60" w:after="40" w:line="276" w:lineRule="auto"/>
        <w:jc w:val="center"/>
      </w:pPr>
      <w:r>
        <w:rPr>
          <w:color w:val="808080"/>
          <w:sz w:val="20"/>
          <w:szCs w:val="20"/>
        </w:rPr>
        <w:t>Prepared by: ITU Lead Architect</w:t>
      </w:r>
    </w:p>
    <w:p w14:paraId="53309975" w14:textId="77777777" w:rsidR="00763BDD" w:rsidRDefault="00000000">
      <w:pPr>
        <w:spacing w:before="60" w:after="60" w:line="276" w:lineRule="auto"/>
        <w:jc w:val="center"/>
      </w:pPr>
      <w:r>
        <w:rPr>
          <w:color w:val="808080"/>
          <w:sz w:val="20"/>
          <w:szCs w:val="20"/>
        </w:rPr>
        <w:t xml:space="preserve">For: Ministry of Digital Economy / PDGA</w:t>
      </w:r>
    </w:p>
    <w:p w14:paraId="0A7C05BC" w14:textId="77777777" w:rsidR="00763BDD" w:rsidRDefault="00000000">
      <w:r>
        <w:br w:type="page"/>
      </w:r>
    </w:p>
    <w:p w14:paraId="52F4A3CF" w14:textId="77777777" w:rsidR="00763BDD" w:rsidRDefault="00000000">
      <w:pPr>
        <w:pStyle w:val="Heading1"/>
      </w:pPr>
      <w:r>
        <w:lastRenderedPageBreak/>
        <w:t>1. Introduction</w:t>
      </w:r>
    </w:p>
    <w:p w14:paraId="0E3D23FA" w14:textId="77777777" w:rsidR="00763BDD" w:rsidRDefault="00000000">
      <w:pPr>
        <w:pStyle w:val="Heading2"/>
        <w:spacing w:after="120"/>
      </w:pPr>
      <w:r>
        <w:t>1.1 Purpose of This Guide</w:t>
      </w:r>
    </w:p>
    <w:p w14:paraId="5A99F740" w14:textId="77777777" w:rsidR="00763BDD" w:rsidRDefault="00000000">
      <w:pPr>
        <w:spacing w:before="60" w:after="60" w:line="276" w:lineRule="auto"/>
      </w:pPr>
      <w:r>
        <w:t xml:space="preserve">This Review Guide is designed to help Ministry of Health (MoH) stakeholders effectively review and validate two critical deliverables from the Progressa Enterprise Architecture Development Project:</w:t>
      </w:r>
    </w:p>
    <w:p w14:paraId="5FAF2C63" w14:textId="77777777" w:rsidR="00763BDD" w:rsidRDefault="00000000">
      <w:pPr>
        <w:pStyle w:val="ListParagraph"/>
        <w:numPr>
          <w:ilvl w:val="0"/>
          <w:numId w:val="2"/>
        </w:numPr>
        <w:spacing w:before="40" w:after="40"/>
      </w:pPr>
      <w:r>
        <w:rPr>
          <w:b/>
          <w:bCs/>
        </w:rPr>
        <w:t>D6: MoH Future State Architecture (To-Be Architecture)</w:t>
      </w:r>
      <w:r>
        <w:t xml:space="preserve"> — Defines the target digital health architecture based on the OpenHIE framework</w:t>
      </w:r>
    </w:p>
    <w:p w14:paraId="5E46BF82" w14:textId="77777777" w:rsidR="00763BDD" w:rsidRDefault="00000000">
      <w:pPr>
        <w:pStyle w:val="ListParagraph"/>
        <w:numPr>
          <w:ilvl w:val="0"/>
          <w:numId w:val="2"/>
        </w:numPr>
        <w:spacing w:before="40" w:after="40"/>
      </w:pPr>
      <w:r>
        <w:rPr>
          <w:b/>
          <w:bCs/>
        </w:rPr>
        <w:t>D7: MoH EA Implementation Roadmap</w:t>
      </w:r>
      <w:r>
        <w:t xml:space="preserve"> — Provides the phased implementation plan (three Waves, 2025–2033) with investment estimates, dependencies, and governance requirements</w:t>
      </w:r>
    </w:p>
    <w:p w14:paraId="5B2DCD7E" w14:textId="77777777" w:rsidR="00763BDD" w:rsidRDefault="00763BDD">
      <w:pPr>
        <w:spacing w:before="60" w:after="60" w:line="276" w:lineRule="auto"/>
      </w:pPr>
    </w:p>
    <w:p w14:paraId="073150DD" w14:textId="77777777" w:rsidR="00763BDD" w:rsidRDefault="00000000">
      <w:pPr>
        <w:spacing w:before="60" w:after="60" w:line="276" w:lineRule="auto"/>
      </w:pPr>
      <w:r>
        <w:t xml:space="preserve">The health sector presents unique architectural challenges: multiple donor-funded systems (DHIS2, eCRVS, e-NHIS, SPT), each with its own technical standards and data formats, serving a population of approximately 2–3 million across ~90 health facilities. These deliverables define how these systems will be connected into a coherent health information ecosystem.</w:t>
      </w:r>
    </w:p>
    <w:p w14:paraId="09F7EBF4" w14:textId="77777777" w:rsidR="00763BDD" w:rsidRDefault="00000000">
      <w:pPr>
        <w:pStyle w:val="Heading2"/>
        <w:spacing w:after="120"/>
      </w:pPr>
      <w:r>
        <w:t>1.2 How D6 and D7 Relate to Previous Deliverables</w:t>
      </w:r>
    </w:p>
    <w:p w14:paraId="0723B5ED" w14:textId="77777777" w:rsidR="00763BDD" w:rsidRDefault="00000000">
      <w:pPr>
        <w:spacing w:before="60" w:after="60" w:line="276" w:lineRule="auto"/>
      </w:pPr>
      <w:r>
        <w:t>These documents do not exist in isolation. They build on work that MoH has already validated: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763BDD" w14:paraId="0D80C373"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007071D" w14:textId="77777777" w:rsidR="00763BDD" w:rsidRDefault="00000000">
            <w:pPr>
              <w:spacing w:before="20" w:after="20" w:line="276" w:lineRule="auto"/>
            </w:pPr>
            <w:r>
              <w:rPr>
                <w:b/>
                <w:bCs/>
                <w:color w:val="FFFFFF"/>
                <w:sz w:val="20"/>
                <w:szCs w:val="20"/>
              </w:rPr>
              <w:t>Deliverable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8A897FD" w14:textId="77777777" w:rsidR="00763BDD" w:rsidRDefault="00000000">
            <w:pPr>
              <w:spacing w:before="20" w:after="20" w:line="276" w:lineRule="auto"/>
            </w:pPr>
            <w:r>
              <w:rPr>
                <w:b/>
                <w:bCs/>
                <w:color w:val="FFFFFF"/>
                <w:sz w:val="20"/>
                <w:szCs w:val="20"/>
              </w:rPr>
              <w:t>What It Established</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6DB7E14" w14:textId="77777777" w:rsidR="00763BDD" w:rsidRDefault="00000000">
            <w:pPr>
              <w:spacing w:before="20" w:after="20" w:line="276" w:lineRule="auto"/>
            </w:pPr>
            <w:r>
              <w:rPr>
                <w:b/>
                <w:bCs/>
                <w:color w:val="FFFFFF"/>
                <w:sz w:val="20"/>
                <w:szCs w:val="20"/>
              </w:rPr>
              <w:t>Relevance to D6/D7</w:t>
            </w:r>
          </w:p>
        </w:tc>
      </w:tr>
      <w:tr w:rsidR="00763BDD" w14:paraId="6DF216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6C1C2" w14:textId="77777777" w:rsidR="00763BDD" w:rsidRDefault="00000000">
            <w:pPr>
              <w:spacing w:before="20" w:after="20" w:line="276" w:lineRule="auto"/>
            </w:pPr>
            <w:r>
              <w:rPr>
                <w:b/>
                <w:bCs/>
                <w:sz w:val="20"/>
                <w:szCs w:val="20"/>
              </w:rPr>
              <w:t>D2: EA Framework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4050C" w14:textId="77777777" w:rsidR="00763BDD" w:rsidRDefault="00000000">
            <w:pPr>
              <w:spacing w:before="20" w:after="20" w:line="276" w:lineRule="auto"/>
            </w:pPr>
            <w:r>
              <w:rPr>
                <w:sz w:val="20"/>
                <w:szCs w:val="20"/>
              </w:rPr>
              <w:t>National EA principles, governance bodies (DTSC, EA Board), maturity model, BDAT framework</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26178" w14:textId="77777777" w:rsidR="00763BDD" w:rsidRDefault="00000000">
            <w:pPr>
              <w:spacing w:before="20" w:after="20" w:line="276" w:lineRule="auto"/>
            </w:pPr>
            <w:r>
              <w:rPr>
                <w:sz w:val="20"/>
                <w:szCs w:val="20"/>
              </w:rPr>
              <w:t>D6 follows the BDAT structure; D7 references the governance model</w:t>
            </w:r>
          </w:p>
        </w:tc>
      </w:tr>
      <w:tr w:rsidR="00763BDD" w14:paraId="1DD942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DD69F" w14:textId="77777777" w:rsidR="00763BDD" w:rsidRDefault="00000000">
            <w:pPr>
              <w:spacing w:before="20" w:after="20" w:line="276" w:lineRule="auto"/>
            </w:pPr>
            <w:r>
              <w:rPr>
                <w:b/>
                <w:bCs/>
                <w:sz w:val="20"/>
                <w:szCs w:val="20"/>
              </w:rPr>
              <w:t>D5: Current State (As-Is)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F8CDE" w14:textId="77777777" w:rsidR="00763BDD" w:rsidRDefault="00000000">
            <w:pPr>
              <w:spacing w:before="20" w:after="20" w:line="276" w:lineRule="auto"/>
            </w:pPr>
            <w:r>
              <w:rPr>
                <w:sz w:val="20"/>
                <w:szCs w:val="20"/>
              </w:rPr>
              <w:t>Documented MoH’s current systems, integration gaps, infrastructure constraints, and pain points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C0B46" w14:textId="77777777" w:rsidR="00763BDD" w:rsidRDefault="00000000">
            <w:pPr>
              <w:spacing w:before="20" w:after="20" w:line="276" w:lineRule="auto"/>
            </w:pPr>
            <w:r>
              <w:rPr>
                <w:sz w:val="20"/>
                <w:szCs w:val="20"/>
              </w:rPr>
              <w:t>All data and system descriptions in D6/D7 trace back to findings validated in D5. If a figure seems unfamiliar, it was likely confirmed during D5 validation.</w:t>
            </w:r>
          </w:p>
        </w:tc>
      </w:tr>
    </w:tbl>
    <w:p w14:paraId="32CA2987" w14:textId="77777777" w:rsidR="00763BDD" w:rsidRDefault="00763BDD">
      <w:pPr>
        <w:spacing w:before="60" w:after="60" w:line="276" w:lineRule="auto"/>
      </w:pPr>
    </w:p>
    <w:p w14:paraId="10A7F577" w14:textId="77777777" w:rsidR="00763BDD" w:rsidRDefault="00000000">
      <w:pPr>
        <w:spacing w:before="60" w:after="60" w:line="276" w:lineRule="auto"/>
      </w:pPr>
      <w:r>
        <w:rPr>
          <w:b/>
          <w:bCs/>
        </w:rPr>
        <w:t xml:space="preserve">Key implication: </w:t>
      </w:r>
      <w:r>
        <w:t xml:space="preserve">Data already validated in D5 (such as system inventories, facility counts, and current integration status) does not need re-validation in D6/D7. Reviewers should focus on whether the </w:t>
      </w:r>
      <w:r>
        <w:rPr>
          <w:b/>
          <w:bCs/>
        </w:rPr>
        <w:t>proposed future state and implementation plan</w:t>
      </w:r>
      <w:r>
        <w:t xml:space="preserve"> are realistic and aligned with MoH priorities.</w:t>
      </w:r>
    </w:p>
    <w:p w14:paraId="16808C68" w14:textId="77777777" w:rsidR="00763BDD" w:rsidRDefault="00000000">
      <w:pPr>
        <w:pStyle w:val="Heading2"/>
        <w:spacing w:after="120"/>
      </w:pPr>
      <w:r>
        <w:t>1.3 What “Target State Vision” and “Enterprise Architecture” Mean</w:t>
      </w:r>
    </w:p>
    <w:p w14:paraId="5C9731C5" w14:textId="77777777" w:rsidR="00763BDD" w:rsidRDefault="00000000">
      <w:pPr>
        <w:spacing w:before="60" w:after="60" w:line="276" w:lineRule="auto"/>
      </w:pPr>
      <w:r>
        <w:t>For reviewers who may not be familiar with Enterprise Architecture (EA)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63BDD" w14:paraId="2E6AD7C1"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F5D310D" w14:textId="77777777" w:rsidR="00763BDD" w:rsidRDefault="00000000">
            <w:pPr>
              <w:spacing w:before="20" w:after="20" w:line="276" w:lineRule="auto"/>
            </w:pPr>
            <w:r>
              <w:rPr>
                <w:b/>
                <w:bCs/>
                <w:color w:val="FFFFFF"/>
                <w:sz w:val="20"/>
                <w:szCs w:val="20"/>
              </w:rPr>
              <w:t>Term</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52F9B70" w14:textId="77777777" w:rsidR="00763BDD" w:rsidRDefault="00000000">
            <w:pPr>
              <w:spacing w:before="20" w:after="20" w:line="276" w:lineRule="auto"/>
            </w:pPr>
            <w:r>
              <w:rPr>
                <w:b/>
                <w:bCs/>
                <w:color w:val="FFFFFF"/>
                <w:sz w:val="20"/>
                <w:szCs w:val="20"/>
              </w:rPr>
              <w:t>Plain-Language Explanation</w:t>
            </w:r>
          </w:p>
        </w:tc>
      </w:tr>
      <w:tr w:rsidR="00763BDD" w14:paraId="42AEA5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3C634" w14:textId="77777777" w:rsidR="00763BDD" w:rsidRDefault="00000000">
            <w:pPr>
              <w:spacing w:before="20" w:after="20" w:line="276" w:lineRule="auto"/>
            </w:pPr>
            <w:r>
              <w:rPr>
                <w:b/>
                <w:bCs/>
                <w:sz w:val="20"/>
                <w:szCs w:val="20"/>
              </w:rPr>
              <w:t>Enterprise Architecture (EA)</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7907B" w14:textId="77777777" w:rsidR="00763BDD" w:rsidRDefault="00000000">
            <w:pPr>
              <w:spacing w:before="20" w:after="20" w:line="276" w:lineRule="auto"/>
            </w:pPr>
            <w:r>
              <w:rPr>
                <w:sz w:val="20"/>
                <w:szCs w:val="20"/>
              </w:rPr>
              <w:t>A structured plan for how an organisation’s technology systems, data, business processes, and infrastructure should work together. Think of it as a “master blueprint” for digital transformation.</w:t>
            </w:r>
          </w:p>
        </w:tc>
      </w:tr>
      <w:tr w:rsidR="00763BDD" w14:paraId="43C319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F67FA" w14:textId="77777777" w:rsidR="00763BDD" w:rsidRDefault="00000000">
            <w:pPr>
              <w:spacing w:before="20" w:after="20" w:line="276" w:lineRule="auto"/>
            </w:pPr>
            <w:r>
              <w:rPr>
                <w:b/>
                <w:bCs/>
                <w:sz w:val="20"/>
                <w:szCs w:val="20"/>
              </w:rPr>
              <w:lastRenderedPageBreak/>
              <w:t>Target State Vision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4CB2C" w14:textId="77777777" w:rsidR="00763BDD" w:rsidRDefault="00000000">
            <w:pPr>
              <w:spacing w:before="20" w:after="20" w:line="276" w:lineRule="auto"/>
            </w:pPr>
            <w:r>
              <w:rPr>
                <w:sz w:val="20"/>
                <w:szCs w:val="20"/>
              </w:rPr>
              <w:t>A description of what MoH’s digital systems should look like in the future (by 2033). It describes the destination, not the journey. The journey is the Roadmap (D7).</w:t>
            </w:r>
          </w:p>
        </w:tc>
      </w:tr>
      <w:tr w:rsidR="00763BDD" w14:paraId="3D70A8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E48EF" w14:textId="77777777" w:rsidR="00763BDD" w:rsidRDefault="00000000">
            <w:pPr>
              <w:spacing w:before="20" w:after="20" w:line="276" w:lineRule="auto"/>
            </w:pPr>
            <w:r>
              <w:rPr>
                <w:b/>
                <w:bCs/>
                <w:sz w:val="20"/>
                <w:szCs w:val="20"/>
              </w:rPr>
              <w:t>BDAT Framework</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0C7DF" w14:textId="77777777" w:rsidR="00763BDD" w:rsidRDefault="00000000">
            <w:pPr>
              <w:spacing w:before="20" w:after="20" w:line="276" w:lineRule="auto"/>
            </w:pPr>
            <w:r>
              <w:rPr>
                <w:sz w:val="20"/>
                <w:szCs w:val="20"/>
              </w:rPr>
              <w:t>The four domains of architecture: Business (processes, services), Data (information, standards), Application (software systems), Technology (hardware, networks, cloud). Each domain gets its own section in D6.</w:t>
            </w:r>
          </w:p>
        </w:tc>
      </w:tr>
      <w:tr w:rsidR="00763BDD" w14:paraId="6BB98C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BE619" w14:textId="77777777" w:rsidR="00763BDD" w:rsidRDefault="00000000">
            <w:pPr>
              <w:spacing w:before="20" w:after="20" w:line="276" w:lineRule="auto"/>
            </w:pPr>
            <w:r>
              <w:rPr>
                <w:b/>
                <w:bCs/>
                <w:sz w:val="20"/>
                <w:szCs w:val="20"/>
              </w:rPr>
              <w:t>As-Is / To-Be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70BB8" w14:textId="77777777" w:rsidR="00763BDD" w:rsidRDefault="00000000">
            <w:pPr>
              <w:spacing w:before="20" w:after="20" w:line="276" w:lineRule="auto"/>
            </w:pPr>
            <w:r>
              <w:rPr>
                <w:sz w:val="20"/>
                <w:szCs w:val="20"/>
              </w:rPr>
              <w:t>“As-Is” = how things work today (documented in D5). “To-Be” = how things should work in the future (documented in D6). The gap between them drives the Roadmap (D7).</w:t>
            </w:r>
          </w:p>
        </w:tc>
      </w:tr>
      <w:tr w:rsidR="00763BDD" w14:paraId="6022A6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A31DC" w14:textId="77777777" w:rsidR="00763BDD" w:rsidRDefault="00000000">
            <w:pPr>
              <w:spacing w:before="20" w:after="20" w:line="276" w:lineRule="auto"/>
            </w:pPr>
            <w:r>
              <w:rPr>
                <w:b/>
                <w:bCs/>
                <w:sz w:val="20"/>
                <w:szCs w:val="20"/>
              </w:rPr>
              <w:t>OpenHIE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67A49B" w14:textId="77777777" w:rsidR="00763BDD" w:rsidRDefault="00000000">
            <w:pPr>
              <w:spacing w:before="20" w:after="20" w:line="276" w:lineRule="auto"/>
            </w:pPr>
            <w:r>
              <w:rPr>
                <w:sz w:val="20"/>
                <w:szCs w:val="20"/>
              </w:rPr>
              <w:t>An internationally recognised reference architecture for health information exchange, endorsed by WHO, used in Tanzania, Ethiopia, Rwanda, Uganda, and others. It defines how health systems should connect and share data.</w:t>
            </w:r>
          </w:p>
        </w:tc>
      </w:tr>
      <w:tr w:rsidR="00763BDD" w14:paraId="5DAEFF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76E74" w14:textId="77777777" w:rsidR="00763BDD" w:rsidRDefault="00000000">
            <w:pPr>
              <w:spacing w:before="20" w:after="20" w:line="276" w:lineRule="auto"/>
            </w:pPr>
            <w:r>
              <w:rPr>
                <w:b/>
                <w:bCs/>
                <w:sz w:val="20"/>
                <w:szCs w:val="20"/>
              </w:rPr>
              <w:t>FHIR</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51D3A" w14:textId="77777777" w:rsidR="00763BDD" w:rsidRDefault="00000000">
            <w:pPr>
              <w:spacing w:before="20" w:after="20" w:line="276" w:lineRule="auto"/>
            </w:pPr>
            <w:r>
              <w:rPr>
                <w:sz w:val="20"/>
                <w:szCs w:val="20"/>
              </w:rPr>
              <w:t>Fast Healthcare Interoperability Resources — a modern data standard for sharing health information between systems. It is the “common language” that DHIS2, OpenMRS, eCRVS, and other systems will use to exchange data.</w:t>
            </w:r>
          </w:p>
        </w:tc>
      </w:tr>
      <w:tr w:rsidR="00763BDD" w14:paraId="4CB510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3863D" w14:textId="77777777" w:rsidR="00763BDD" w:rsidRDefault="00000000">
            <w:pPr>
              <w:spacing w:before="20" w:after="20" w:line="276" w:lineRule="auto"/>
            </w:pPr>
            <w:r>
              <w:rPr>
                <w:b/>
                <w:bCs/>
                <w:sz w:val="20"/>
                <w:szCs w:val="20"/>
              </w:rPr>
              <w:t>HIE (Health Information Exchange)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18556" w14:textId="77777777" w:rsidR="00763BDD" w:rsidRDefault="00000000">
            <w:pPr>
              <w:spacing w:before="20" w:after="20" w:line="276" w:lineRule="auto"/>
            </w:pPr>
            <w:r>
              <w:rPr>
                <w:sz w:val="20"/>
                <w:szCs w:val="20"/>
              </w:rPr>
              <w:t>The central “hub” that connects all health systems. Instead of each system talking directly to every other system (creating complexity), all systems connect to one hub (OpenHIM) which routes data between them.</w:t>
            </w:r>
          </w:p>
        </w:tc>
      </w:tr>
    </w:tbl>
    <w:p w14:paraId="5943294A" w14:textId="77777777" w:rsidR="00763BDD" w:rsidRDefault="00000000">
      <w:pPr>
        <w:pStyle w:val="Heading2"/>
        <w:spacing w:after="120"/>
      </w:pPr>
      <w:r>
        <w:t>1.4 Strategic Alignment</w:t>
      </w:r>
    </w:p>
    <w:p w14:paraId="0093EEFA" w14:textId="77777777" w:rsidR="00763BDD" w:rsidRDefault="00000000">
      <w:pPr>
        <w:spacing w:before="60" w:after="60" w:line="276" w:lineRule="auto"/>
      </w:pPr>
      <w:r>
        <w:t>These deliverables support MoH’s strategic objectives and are aligned with:</w:t>
      </w:r>
    </w:p>
    <w:p w14:paraId="4643A04C" w14:textId="77777777" w:rsidR="00763BDD" w:rsidRDefault="00000000">
      <w:pPr>
        <w:pStyle w:val="ListParagraph"/>
        <w:numPr>
          <w:ilvl w:val="0"/>
          <w:numId w:val="2"/>
        </w:numPr>
        <w:spacing w:before="40" w:after="40"/>
      </w:pPr>
      <w:r>
        <w:t xml:space="preserve">National health sector strategic plan and successor plans</w:t>
      </w:r>
    </w:p>
    <w:p w14:paraId="2B695549" w14:textId="77777777" w:rsidR="00763BDD" w:rsidRDefault="00000000">
      <w:pPr>
        <w:pStyle w:val="ListParagraph"/>
        <w:numPr>
          <w:ilvl w:val="0"/>
          <w:numId w:val="2"/>
        </w:numPr>
        <w:spacing w:before="40" w:after="40"/>
      </w:pPr>
      <w:r>
        <w:t xml:space="preserve">National digital master plan (ten-year)</w:t>
      </w:r>
    </w:p>
    <w:p w14:paraId="02F99004" w14:textId="77777777" w:rsidR="00763BDD" w:rsidRDefault="00000000">
      <w:pPr>
        <w:pStyle w:val="ListParagraph"/>
        <w:numPr>
          <w:ilvl w:val="0"/>
          <w:numId w:val="2"/>
        </w:numPr>
        <w:spacing w:before="40" w:after="40"/>
      </w:pPr>
      <w:r>
        <w:t xml:space="preserve">WHO country cooperation strategy (a strategic priority: Digital Health)</w:t>
      </w:r>
    </w:p>
    <w:p w14:paraId="3B16894C" w14:textId="77777777" w:rsidR="00763BDD" w:rsidRDefault="00000000">
      <w:pPr>
        <w:pStyle w:val="ListParagraph"/>
        <w:numPr>
          <w:ilvl w:val="0"/>
          <w:numId w:val="2"/>
        </w:numPr>
        <w:spacing w:before="40" w:after="40"/>
      </w:pPr>
      <w:r>
        <w:t xml:space="preserve">RDIP/DTFA programme (broadband, cloud, digital identity infrastructure)</w:t>
      </w:r>
    </w:p>
    <w:p w14:paraId="6A9E0A04" w14:textId="77777777" w:rsidR="00763BDD" w:rsidRDefault="00000000">
      <w:pPr>
        <w:pStyle w:val="ListParagraph"/>
        <w:numPr>
          <w:ilvl w:val="0"/>
          <w:numId w:val="2"/>
        </w:numPr>
        <w:spacing w:before="40" w:after="40"/>
      </w:pPr>
      <w:r>
        <w:t xml:space="preserve">EHSSP investment in health systems strengthening (about USD 100–150 million)</w:t>
      </w:r>
    </w:p>
    <w:p w14:paraId="4BF33164" w14:textId="77777777" w:rsidR="00763BDD" w:rsidRDefault="00000000">
      <w:pPr>
        <w:pStyle w:val="Heading2"/>
        <w:spacing w:after="120"/>
      </w:pPr>
      <w:r>
        <w:t>1.5 Expected Time Commitment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763BDD" w14:paraId="7BD5594C"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BBA9F6C" w14:textId="77777777" w:rsidR="00763BDD" w:rsidRDefault="00000000">
            <w:pPr>
              <w:spacing w:before="20" w:after="20" w:line="276" w:lineRule="auto"/>
            </w:pPr>
            <w:r>
              <w:rPr>
                <w:b/>
                <w:bCs/>
                <w:color w:val="FFFFFF"/>
                <w:sz w:val="20"/>
                <w:szCs w:val="20"/>
              </w:rPr>
              <w:t>Reviewer Role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182C0C2" w14:textId="77777777" w:rsidR="00763BDD" w:rsidRDefault="00000000">
            <w:pPr>
              <w:spacing w:before="20" w:after="20" w:line="276" w:lineRule="auto"/>
            </w:pPr>
            <w:r>
              <w:rPr>
                <w:b/>
                <w:bCs/>
                <w:color w:val="FFFFFF"/>
                <w:sz w:val="20"/>
                <w:szCs w:val="20"/>
              </w:rPr>
              <w:t>Time Estimate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029BA1B" w14:textId="77777777" w:rsidR="00763BDD" w:rsidRDefault="00000000">
            <w:pPr>
              <w:spacing w:before="20" w:after="20" w:line="276" w:lineRule="auto"/>
            </w:pPr>
            <w:r>
              <w:rPr>
                <w:b/>
                <w:bCs/>
                <w:color w:val="FFFFFF"/>
                <w:sz w:val="20"/>
                <w:szCs w:val="20"/>
              </w:rPr>
              <w:t>Focus Areas</w:t>
            </w:r>
          </w:p>
        </w:tc>
      </w:tr>
      <w:tr w:rsidR="00763BDD" w14:paraId="665078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FC15B" w14:textId="77777777" w:rsidR="00763BDD" w:rsidRDefault="00000000">
            <w:pPr>
              <w:spacing w:before="20" w:after="20" w:line="276" w:lineRule="auto"/>
            </w:pPr>
            <w:r>
              <w:rPr>
                <w:sz w:val="20"/>
                <w:szCs w:val="20"/>
              </w:rPr>
              <w:t>Executive Leadership (PS, Directors)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398691" w14:textId="77777777" w:rsidR="00763BDD" w:rsidRDefault="00000000">
            <w:pPr>
              <w:spacing w:before="20" w:after="20" w:line="276" w:lineRule="auto"/>
            </w:pPr>
            <w:r>
              <w:rPr>
                <w:sz w:val="20"/>
                <w:szCs w:val="20"/>
              </w:rPr>
              <w:t>2–3 hours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C3F98" w14:textId="77777777" w:rsidR="00763BDD" w:rsidRDefault="00000000">
            <w:pPr>
              <w:spacing w:before="20" w:after="20" w:line="276" w:lineRule="auto"/>
            </w:pPr>
            <w:r>
              <w:rPr>
                <w:sz w:val="20"/>
                <w:szCs w:val="20"/>
              </w:rPr>
              <w:t>Strategic alignment, investment priorities, governance</w:t>
            </w:r>
          </w:p>
        </w:tc>
      </w:tr>
      <w:tr w:rsidR="00763BDD" w14:paraId="0F1247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218C8" w14:textId="77777777" w:rsidR="00763BDD" w:rsidRDefault="00000000">
            <w:pPr>
              <w:spacing w:before="20" w:after="20" w:line="276" w:lineRule="auto"/>
            </w:pPr>
            <w:r>
              <w:rPr>
                <w:sz w:val="20"/>
                <w:szCs w:val="20"/>
              </w:rPr>
              <w:t>Programme Managers (DHDD, HMIS, eHealth)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D7044" w14:textId="77777777" w:rsidR="00763BDD" w:rsidRDefault="00000000">
            <w:pPr>
              <w:spacing w:before="20" w:after="20" w:line="276" w:lineRule="auto"/>
            </w:pPr>
            <w:r>
              <w:rPr>
                <w:sz w:val="20"/>
                <w:szCs w:val="20"/>
              </w:rPr>
              <w:t>4–6 hours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8E912" w14:textId="77777777" w:rsidR="00763BDD" w:rsidRDefault="00000000">
            <w:pPr>
              <w:spacing w:before="20" w:after="20" w:line="276" w:lineRule="auto"/>
            </w:pPr>
            <w:r>
              <w:rPr>
                <w:sz w:val="20"/>
                <w:szCs w:val="20"/>
              </w:rPr>
              <w:t>Health systems, integration priorities, timeline feasibility</w:t>
            </w:r>
          </w:p>
        </w:tc>
      </w:tr>
      <w:tr w:rsidR="00763BDD" w14:paraId="792908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B811D" w14:textId="77777777" w:rsidR="00763BDD" w:rsidRDefault="00000000">
            <w:pPr>
              <w:spacing w:before="20" w:after="20" w:line="276" w:lineRule="auto"/>
            </w:pPr>
            <w:r>
              <w:rPr>
                <w:sz w:val="20"/>
                <w:szCs w:val="20"/>
              </w:rPr>
              <w:t>IT/Technical Staff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5063C" w14:textId="77777777" w:rsidR="00763BDD" w:rsidRDefault="00000000">
            <w:pPr>
              <w:spacing w:before="20" w:after="20" w:line="276" w:lineRule="auto"/>
            </w:pPr>
            <w:r>
              <w:rPr>
                <w:sz w:val="20"/>
                <w:szCs w:val="20"/>
              </w:rPr>
              <w:t>6–8 hours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CF752" w14:textId="77777777" w:rsidR="00763BDD" w:rsidRDefault="00000000">
            <w:pPr>
              <w:spacing w:before="20" w:after="20" w:line="276" w:lineRule="auto"/>
            </w:pPr>
            <w:r>
              <w:rPr>
                <w:sz w:val="20"/>
                <w:szCs w:val="20"/>
              </w:rPr>
              <w:t>System specifications, integration details, infrastructure</w:t>
            </w:r>
          </w:p>
        </w:tc>
      </w:tr>
      <w:tr w:rsidR="00763BDD" w14:paraId="2A4EAF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B4FD0" w14:textId="77777777" w:rsidR="00763BDD" w:rsidRDefault="00000000">
            <w:pPr>
              <w:spacing w:before="20" w:after="20" w:line="276" w:lineRule="auto"/>
            </w:pPr>
            <w:r>
              <w:rPr>
                <w:sz w:val="20"/>
                <w:szCs w:val="20"/>
              </w:rPr>
              <w:lastRenderedPageBreak/>
              <w:t>Finance/Budget Staff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1B901" w14:textId="77777777" w:rsidR="00763BDD" w:rsidRDefault="00000000">
            <w:pPr>
              <w:spacing w:before="20" w:after="20" w:line="276" w:lineRule="auto"/>
            </w:pPr>
            <w:r>
              <w:rPr>
                <w:sz w:val="20"/>
                <w:szCs w:val="20"/>
              </w:rPr>
              <w:t>2–3 hours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3180E" w14:textId="77777777" w:rsidR="00763BDD" w:rsidRDefault="00000000">
            <w:pPr>
              <w:spacing w:before="20" w:after="20" w:line="276" w:lineRule="auto"/>
            </w:pPr>
            <w:r>
              <w:rPr>
                <w:sz w:val="20"/>
                <w:szCs w:val="20"/>
              </w:rPr>
              <w:t>Investment estimates, funding sources, sustainability model</w:t>
            </w:r>
          </w:p>
        </w:tc>
      </w:tr>
    </w:tbl>
    <w:p w14:paraId="27BDCF3C" w14:textId="77777777" w:rsidR="00763BDD" w:rsidRDefault="00000000">
      <w:r>
        <w:br w:type="page"/>
      </w:r>
    </w:p>
    <w:p w14:paraId="37C406BE" w14:textId="77777777" w:rsidR="00763BDD" w:rsidRDefault="00000000">
      <w:pPr>
        <w:pStyle w:val="Heading1"/>
      </w:pPr>
      <w:r>
        <w:lastRenderedPageBreak/>
        <w:t>2. Reviewer Roles &amp; Responsibilities</w:t>
      </w:r>
    </w:p>
    <w:p w14:paraId="7643679C" w14:textId="77777777" w:rsidR="00763BDD" w:rsidRDefault="00000000">
      <w:pPr>
        <w:pStyle w:val="Heading2"/>
        <w:spacing w:after="120"/>
      </w:pPr>
      <w:r>
        <w:t>2.1 Reviewer Categories</w:t>
      </w:r>
    </w:p>
    <w:p w14:paraId="12EABB8B" w14:textId="77777777" w:rsidR="00763BDD" w:rsidRDefault="00000000">
      <w:pPr>
        <w:spacing w:before="60" w:after="60" w:line="276" w:lineRule="auto"/>
      </w:pPr>
      <w:r>
        <w:rPr>
          <w:b/>
          <w:bCs/>
        </w:rPr>
        <w:t>Executive Leadership (Permanent Secretary, Directors)</w:t>
      </w:r>
    </w:p>
    <w:p w14:paraId="52297E50" w14:textId="77777777" w:rsidR="00763BDD" w:rsidRDefault="00000000">
      <w:pPr>
        <w:pStyle w:val="ListParagraph"/>
        <w:numPr>
          <w:ilvl w:val="0"/>
          <w:numId w:val="2"/>
        </w:numPr>
        <w:spacing w:before="40" w:after="40"/>
      </w:pPr>
      <w:r>
        <w:t>Validate strategic alignment with MoH’s health sector priorities</w:t>
      </w:r>
    </w:p>
    <w:p w14:paraId="1CDFB375" w14:textId="77777777" w:rsidR="00763BDD" w:rsidRDefault="00000000">
      <w:pPr>
        <w:pStyle w:val="ListParagraph"/>
        <w:numPr>
          <w:ilvl w:val="0"/>
          <w:numId w:val="2"/>
        </w:numPr>
        <w:spacing w:before="40" w:after="40"/>
      </w:pPr>
      <w:r>
        <w:t>Review investment priorities and resource allocation (USD 6.2–10.7M over 8 years)</w:t>
      </w:r>
    </w:p>
    <w:p w14:paraId="4CF454AA" w14:textId="77777777" w:rsidR="00763BDD" w:rsidRDefault="00000000">
      <w:pPr>
        <w:pStyle w:val="ListParagraph"/>
        <w:numPr>
          <w:ilvl w:val="0"/>
          <w:numId w:val="2"/>
        </w:numPr>
        <w:spacing w:before="40" w:after="40"/>
      </w:pPr>
      <w:r>
        <w:t>Confirm governance mechanisms (National Digital Health Steering Committee structure)</w:t>
      </w:r>
    </w:p>
    <w:p w14:paraId="5460CA55" w14:textId="77777777" w:rsidR="00763BDD" w:rsidRDefault="00000000">
      <w:pPr>
        <w:pStyle w:val="ListParagraph"/>
        <w:numPr>
          <w:ilvl w:val="0"/>
          <w:numId w:val="2"/>
        </w:numPr>
        <w:spacing w:before="40" w:after="40"/>
      </w:pPr>
      <w:r>
        <w:t>Approve sustainability trajectory (transition from 94% donor funding to 75% government by 2033)</w:t>
      </w:r>
    </w:p>
    <w:p w14:paraId="203F1126" w14:textId="77777777" w:rsidR="00763BDD" w:rsidRDefault="00000000">
      <w:pPr>
        <w:spacing w:before="60" w:after="60" w:line="276" w:lineRule="auto"/>
      </w:pPr>
      <w:r>
        <w:rPr>
          <w:b/>
          <w:bCs/>
        </w:rPr>
        <w:t>Programme Managers (DHDD, HMIS Unit, eHealth, Disease Surveillance, NHIA)</w:t>
      </w:r>
    </w:p>
    <w:p w14:paraId="2E81925B" w14:textId="77777777" w:rsidR="00763BDD" w:rsidRDefault="00000000">
      <w:pPr>
        <w:pStyle w:val="ListParagraph"/>
        <w:numPr>
          <w:ilvl w:val="0"/>
          <w:numId w:val="2"/>
        </w:numPr>
        <w:spacing w:before="40" w:after="40"/>
      </w:pPr>
      <w:r>
        <w:t>Validate health system descriptions (DHIS2, eCRVS, e-NHIS, SPT, A-LIS) and their planned evolution</w:t>
      </w:r>
    </w:p>
    <w:p w14:paraId="3BD885B3" w14:textId="77777777" w:rsidR="00763BDD" w:rsidRDefault="00000000">
      <w:pPr>
        <w:pStyle w:val="ListParagraph"/>
        <w:numPr>
          <w:ilvl w:val="0"/>
          <w:numId w:val="2"/>
        </w:numPr>
        <w:spacing w:before="40" w:after="40"/>
      </w:pPr>
      <w:r>
        <w:t>Confirm service delivery requirements and clinical workflow impacts</w:t>
      </w:r>
    </w:p>
    <w:p w14:paraId="7C8DF94B" w14:textId="77777777" w:rsidR="00763BDD" w:rsidRDefault="00000000">
      <w:pPr>
        <w:pStyle w:val="ListParagraph"/>
        <w:numPr>
          <w:ilvl w:val="0"/>
          <w:numId w:val="2"/>
        </w:numPr>
        <w:spacing w:before="40" w:after="40"/>
      </w:pPr>
      <w:r>
        <w:t>Review operational feasibility of proposed system deployments (EHR at 30–40 facilities)</w:t>
      </w:r>
    </w:p>
    <w:p w14:paraId="6DA1A735" w14:textId="77777777" w:rsidR="00763BDD" w:rsidRDefault="00000000">
      <w:pPr>
        <w:pStyle w:val="ListParagraph"/>
        <w:numPr>
          <w:ilvl w:val="0"/>
          <w:numId w:val="2"/>
        </w:numPr>
        <w:spacing w:before="40" w:after="40"/>
      </w:pPr>
      <w:r>
        <w:t>Assess impact on programme staff and capacity requirements</w:t>
      </w:r>
    </w:p>
    <w:p w14:paraId="6D988AEC" w14:textId="77777777" w:rsidR="00763BDD" w:rsidRDefault="00000000">
      <w:pPr>
        <w:spacing w:before="60" w:after="60" w:line="276" w:lineRule="auto"/>
      </w:pPr>
      <w:r>
        <w:rPr>
          <w:b/>
          <w:bCs/>
        </w:rPr>
        <w:t>IT/Technical Staff</w:t>
      </w:r>
    </w:p>
    <w:p w14:paraId="10166484" w14:textId="77777777" w:rsidR="00763BDD" w:rsidRDefault="00000000">
      <w:pPr>
        <w:pStyle w:val="ListParagraph"/>
        <w:numPr>
          <w:ilvl w:val="0"/>
          <w:numId w:val="2"/>
        </w:numPr>
        <w:spacing w:before="40" w:after="40"/>
      </w:pPr>
      <w:r>
        <w:t>Verify technical accuracy of system descriptions and integration specifications</w:t>
      </w:r>
    </w:p>
    <w:p w14:paraId="461ADB44" w14:textId="77777777" w:rsidR="00763BDD" w:rsidRDefault="00000000">
      <w:pPr>
        <w:pStyle w:val="ListParagraph"/>
        <w:numPr>
          <w:ilvl w:val="0"/>
          <w:numId w:val="2"/>
        </w:numPr>
        <w:spacing w:before="40" w:after="40"/>
      </w:pPr>
      <w:r>
        <w:t>Validate OpenHIE architecture, FHIR integration requirements, and MPI design</w:t>
      </w:r>
    </w:p>
    <w:p w14:paraId="0F5AAC34" w14:textId="77777777" w:rsidR="00763BDD" w:rsidRDefault="00000000">
      <w:pPr>
        <w:pStyle w:val="ListParagraph"/>
        <w:numPr>
          <w:ilvl w:val="0"/>
          <w:numId w:val="2"/>
        </w:numPr>
        <w:spacing w:before="40" w:after="40"/>
      </w:pPr>
      <w:r>
        <w:t>Confirm infrastructure and hosting requirements (G-Cloud migration timeline)</w:t>
      </w:r>
    </w:p>
    <w:p w14:paraId="248CFAF8" w14:textId="77777777" w:rsidR="00763BDD" w:rsidRDefault="00000000">
      <w:pPr>
        <w:pStyle w:val="ListParagraph"/>
        <w:numPr>
          <w:ilvl w:val="0"/>
          <w:numId w:val="2"/>
        </w:numPr>
        <w:spacing w:before="40" w:after="40"/>
      </w:pPr>
      <w:r>
        <w:t>Review technology roadmap feasibility given current ICT staffing levels</w:t>
      </w:r>
    </w:p>
    <w:p w14:paraId="4F84B8C9" w14:textId="77777777" w:rsidR="00763BDD" w:rsidRDefault="00000000">
      <w:pPr>
        <w:spacing w:before="60" w:after="60" w:line="276" w:lineRule="auto"/>
      </w:pPr>
      <w:r>
        <w:rPr>
          <w:b/>
          <w:bCs/>
        </w:rPr>
        <w:t>Finance/Budget Staff</w:t>
      </w:r>
    </w:p>
    <w:p w14:paraId="31B1D5CE" w14:textId="77777777" w:rsidR="00763BDD" w:rsidRDefault="00000000">
      <w:pPr>
        <w:pStyle w:val="ListParagraph"/>
        <w:numPr>
          <w:ilvl w:val="0"/>
          <w:numId w:val="2"/>
        </w:numPr>
        <w:spacing w:before="40" w:after="40"/>
      </w:pPr>
      <w:r>
        <w:t>Review investment estimates across three Waves and alignment with funding programmes</w:t>
      </w:r>
    </w:p>
    <w:p w14:paraId="0E641110" w14:textId="77777777" w:rsidR="00763BDD" w:rsidRDefault="00000000">
      <w:pPr>
        <w:pStyle w:val="ListParagraph"/>
        <w:numPr>
          <w:ilvl w:val="0"/>
          <w:numId w:val="2"/>
        </w:numPr>
        <w:spacing w:before="40" w:after="40"/>
      </w:pPr>
      <w:r>
        <w:t xml:space="preserve">Validate donor funding assumptions (RDIP, Global Fund, GAVI, EHSSP)</w:t>
      </w:r>
    </w:p>
    <w:p w14:paraId="2FEF4265" w14:textId="77777777" w:rsidR="00763BDD" w:rsidRDefault="00000000">
      <w:pPr>
        <w:pStyle w:val="ListParagraph"/>
        <w:numPr>
          <w:ilvl w:val="0"/>
          <w:numId w:val="2"/>
        </w:numPr>
        <w:spacing w:before="40" w:after="40"/>
      </w:pPr>
      <w:r>
        <w:t>Confirm government budget absorption trajectory and recurrent cost projections</w:t>
      </w:r>
    </w:p>
    <w:p w14:paraId="08D2DD49" w14:textId="77777777" w:rsidR="00763BDD" w:rsidRDefault="00000000">
      <w:pPr>
        <w:pStyle w:val="Heading2"/>
        <w:spacing w:after="120"/>
      </w:pPr>
      <w:r>
        <w:t>2.2 Coordination of Feedback</w:t>
      </w:r>
    </w:p>
    <w:p w14:paraId="1C7FDCAA" w14:textId="77777777" w:rsidR="00763BDD" w:rsidRDefault="00000000">
      <w:pPr>
        <w:spacing w:before="60" w:after="60" w:line="276" w:lineRule="auto"/>
      </w:pPr>
      <w:r>
        <w:t>To ensure comprehensive and coordinated feedback:</w:t>
      </w:r>
    </w:p>
    <w:p w14:paraId="70412080" w14:textId="77777777" w:rsidR="00763BDD" w:rsidRDefault="00000000">
      <w:pPr>
        <w:pStyle w:val="ListParagraph"/>
        <w:numPr>
          <w:ilvl w:val="0"/>
          <w:numId w:val="3"/>
        </w:numPr>
        <w:spacing w:before="40" w:after="40"/>
      </w:pPr>
      <w:r>
        <w:rPr>
          <w:b/>
          <w:bCs/>
        </w:rPr>
        <w:t>Designate a Review Coordinator</w:t>
      </w:r>
      <w:r>
        <w:t xml:space="preserve"> — ideally from the DHDD or Planning unit to collect and consolidate feedback</w:t>
      </w:r>
    </w:p>
    <w:p w14:paraId="0D88B7ED" w14:textId="77777777" w:rsidR="00763BDD" w:rsidRDefault="00000000">
      <w:pPr>
        <w:pStyle w:val="ListParagraph"/>
        <w:numPr>
          <w:ilvl w:val="0"/>
          <w:numId w:val="3"/>
        </w:numPr>
        <w:spacing w:before="40" w:after="40"/>
      </w:pPr>
      <w:r>
        <w:rPr>
          <w:b/>
          <w:bCs/>
        </w:rPr>
        <w:t>Schedule Review Sessions</w:t>
      </w:r>
      <w:r>
        <w:t xml:space="preserve"> — organise domain-specific sessions (clinical systems, health insurance, surveillance, infrastructure)</w:t>
      </w:r>
    </w:p>
    <w:p w14:paraId="5104C874" w14:textId="77777777" w:rsidR="00763BDD" w:rsidRDefault="00000000">
      <w:pPr>
        <w:pStyle w:val="ListParagraph"/>
        <w:numPr>
          <w:ilvl w:val="0"/>
          <w:numId w:val="3"/>
        </w:numPr>
        <w:spacing w:before="40" w:after="40"/>
      </w:pPr>
      <w:r>
        <w:rPr>
          <w:b/>
          <w:bCs/>
        </w:rPr>
        <w:t>Use Consistent Format</w:t>
      </w:r>
      <w:r>
        <w:t xml:space="preserve"> — all feedback should follow the template in Section 6</w:t>
      </w:r>
    </w:p>
    <w:p w14:paraId="3F8ADD50" w14:textId="77777777" w:rsidR="00763BDD" w:rsidRDefault="00000000">
      <w:pPr>
        <w:pStyle w:val="ListParagraph"/>
        <w:numPr>
          <w:ilvl w:val="0"/>
          <w:numId w:val="3"/>
        </w:numPr>
        <w:spacing w:before="40" w:after="40"/>
      </w:pPr>
      <w:r>
        <w:rPr>
          <w:b/>
          <w:bCs/>
        </w:rPr>
        <w:t>Resolve Conflicts</w:t>
      </w:r>
      <w:r>
        <w:t xml:space="preserve"> — internal disagreements should be resolved before submission</w:t>
      </w:r>
    </w:p>
    <w:p w14:paraId="4D59115D" w14:textId="77777777" w:rsidR="00763BDD" w:rsidRDefault="00000000">
      <w:r>
        <w:br w:type="page"/>
      </w:r>
    </w:p>
    <w:p w14:paraId="6CFC0BAD" w14:textId="77777777" w:rsidR="00763BDD" w:rsidRDefault="00000000">
      <w:pPr>
        <w:pStyle w:val="Heading1"/>
      </w:pPr>
      <w:r>
        <w:lastRenderedPageBreak/>
        <w:t>3. D6 Review Checklist (Target Architecture)</w:t>
      </w:r>
    </w:p>
    <w:p w14:paraId="1C58E575" w14:textId="77777777" w:rsidR="00763BDD" w:rsidRDefault="00000000">
      <w:pPr>
        <w:spacing w:before="60" w:after="60" w:line="276" w:lineRule="auto"/>
      </w:pPr>
      <w:r>
        <w:t>Use this checklist to systematically review each section of the Future State Architecture document.</w:t>
      </w:r>
    </w:p>
    <w:p w14:paraId="19678BDA" w14:textId="77777777" w:rsidR="00763BDD" w:rsidRDefault="00000000">
      <w:pPr>
        <w:pStyle w:val="Heading2"/>
        <w:spacing w:after="120"/>
      </w:pPr>
      <w:r>
        <w:t>3.1 Business Architecture Validation</w:t>
      </w:r>
    </w:p>
    <w:p w14:paraId="346CF593" w14:textId="77777777" w:rsidR="00763BDD" w:rsidRDefault="00000000">
      <w:pPr>
        <w:pStyle w:val="ListParagraph"/>
        <w:numPr>
          <w:ilvl w:val="0"/>
          <w:numId w:val="2"/>
        </w:numPr>
        <w:spacing w:before="40" w:after="40"/>
      </w:pPr>
      <w:r>
        <w:t>Future health service delivery capabilities accurately reflect MoH’s strategic direction</w:t>
      </w:r>
    </w:p>
    <w:p w14:paraId="5315D7E7" w14:textId="77777777" w:rsidR="00763BDD" w:rsidRDefault="00000000">
      <w:pPr>
        <w:pStyle w:val="ListParagraph"/>
        <w:numPr>
          <w:ilvl w:val="0"/>
          <w:numId w:val="2"/>
        </w:numPr>
        <w:spacing w:before="40" w:after="40"/>
      </w:pPr>
      <w:r>
        <w:t>Governance structure (National Digital Health Steering Committee, Digital Health Data Division) is appropriate and achievable</w:t>
      </w:r>
    </w:p>
    <w:p w14:paraId="0808880C" w14:textId="77777777" w:rsidR="00763BDD" w:rsidRDefault="00000000">
      <w:pPr>
        <w:pStyle w:val="ListParagraph"/>
        <w:numPr>
          <w:ilvl w:val="0"/>
          <w:numId w:val="2"/>
        </w:numPr>
        <w:spacing w:before="40" w:after="40"/>
      </w:pPr>
      <w:r>
        <w:t>Clinical service improvements (maternal health, HIV/ART, immunisation) are correctly prioritised</w:t>
      </w:r>
    </w:p>
    <w:p w14:paraId="4A57E0A4" w14:textId="77777777" w:rsidR="00763BDD" w:rsidRDefault="00000000">
      <w:pPr>
        <w:pStyle w:val="ListParagraph"/>
        <w:numPr>
          <w:ilvl w:val="0"/>
          <w:numId w:val="2"/>
        </w:numPr>
        <w:spacing w:before="40" w:after="40"/>
      </w:pPr>
      <w:r>
        <w:t>Organisational capacity requirements (DHDD staffing growth path) are realistic</w:t>
      </w:r>
    </w:p>
    <w:p w14:paraId="2851DAD5" w14:textId="77777777" w:rsidR="00763BDD" w:rsidRDefault="00000000">
      <w:pPr>
        <w:pStyle w:val="ListParagraph"/>
        <w:numPr>
          <w:ilvl w:val="0"/>
          <w:numId w:val="2"/>
        </w:numPr>
        <w:spacing w:before="40" w:after="40"/>
      </w:pPr>
      <w:r>
        <w:t xml:space="preserve">Health insurance expansion targets (from 15,000–20,000 to 60,000+ beneficiaries) are feasible</w:t>
      </w:r>
    </w:p>
    <w:p w14:paraId="6744DC64" w14:textId="77777777" w:rsidR="00763BDD" w:rsidRDefault="00000000">
      <w:pPr>
        <w:pStyle w:val="ListParagraph"/>
        <w:numPr>
          <w:ilvl w:val="0"/>
          <w:numId w:val="2"/>
        </w:numPr>
        <w:spacing w:before="40" w:after="40"/>
      </w:pPr>
      <w:r>
        <w:t xml:space="preserve">Disease surveillance transition (from ~90% paper to electronic case-based reporting) is appropriately sequenced</w:t>
      </w:r>
    </w:p>
    <w:p w14:paraId="57C7DF50" w14:textId="77777777" w:rsidR="00763BDD" w:rsidRDefault="00000000">
      <w:pPr>
        <w:pStyle w:val="Heading2"/>
        <w:spacing w:after="120"/>
      </w:pPr>
      <w:r>
        <w:t>3.2 Data Architecture Validation</w:t>
      </w:r>
    </w:p>
    <w:p w14:paraId="29CEEAFD" w14:textId="77777777" w:rsidR="00763BDD" w:rsidRDefault="00000000">
      <w:pPr>
        <w:pStyle w:val="ListParagraph"/>
        <w:numPr>
          <w:ilvl w:val="0"/>
          <w:numId w:val="2"/>
        </w:numPr>
        <w:spacing w:before="40" w:after="40"/>
      </w:pPr>
      <w:r>
        <w:t>Key health data entities (patients, encounters, immunisations, diagnoses) are correctly identified</w:t>
      </w:r>
    </w:p>
    <w:p w14:paraId="0219A71C" w14:textId="77777777" w:rsidR="00763BDD" w:rsidRDefault="00000000">
      <w:pPr>
        <w:pStyle w:val="ListParagraph"/>
        <w:numPr>
          <w:ilvl w:val="0"/>
          <w:numId w:val="2"/>
        </w:numPr>
        <w:spacing w:before="40" w:after="40"/>
      </w:pPr>
      <w:r>
        <w:t>Master Patient Index (MPI) based on eCRVS National Identification Number (NIN) is the correct patient identifier strategy</w:t>
      </w:r>
    </w:p>
    <w:p w14:paraId="2D2C7D51" w14:textId="77777777" w:rsidR="00763BDD" w:rsidRDefault="00000000">
      <w:pPr>
        <w:pStyle w:val="ListParagraph"/>
        <w:numPr>
          <w:ilvl w:val="0"/>
          <w:numId w:val="2"/>
        </w:numPr>
        <w:spacing w:before="40" w:after="40"/>
      </w:pPr>
      <w:r>
        <w:t>Data flows between major systems (DHIS2, eCRVS, e-NHIS, OpenMRS, A-LIS) are accurately described</w:t>
      </w:r>
    </w:p>
    <w:p w14:paraId="1ED06359" w14:textId="77777777" w:rsidR="00763BDD" w:rsidRDefault="00000000">
      <w:pPr>
        <w:pStyle w:val="ListParagraph"/>
        <w:numPr>
          <w:ilvl w:val="0"/>
          <w:numId w:val="2"/>
        </w:numPr>
        <w:spacing w:before="40" w:after="40"/>
      </w:pPr>
      <w:r>
        <w:t>Data governance mechanisms (ownership, quality standards, sharing agreements) are appropriate for MoH’s context</w:t>
      </w:r>
    </w:p>
    <w:p w14:paraId="3B800C6C" w14:textId="77777777" w:rsidR="00763BDD" w:rsidRDefault="00000000">
      <w:pPr>
        <w:pStyle w:val="ListParagraph"/>
        <w:numPr>
          <w:ilvl w:val="0"/>
          <w:numId w:val="2"/>
        </w:numPr>
        <w:spacing w:before="40" w:after="40"/>
      </w:pPr>
      <w:r>
        <w:t>FHIR R4 as the integration standard is accepted as the target data exchange format</w:t>
      </w:r>
    </w:p>
    <w:p w14:paraId="3A6962D4" w14:textId="77777777" w:rsidR="00763BDD" w:rsidRDefault="00000000">
      <w:pPr>
        <w:pStyle w:val="ListParagraph"/>
        <w:numPr>
          <w:ilvl w:val="0"/>
          <w:numId w:val="2"/>
        </w:numPr>
        <w:spacing w:before="40" w:after="40"/>
      </w:pPr>
      <w:r>
        <w:t>Terminology standards (ICD-11, LOINC, SNOMED CT GPS, ATC) are correctly sequenced</w:t>
      </w:r>
    </w:p>
    <w:p w14:paraId="78011F73" w14:textId="77777777" w:rsidR="00763BDD" w:rsidRDefault="00000000">
      <w:pPr>
        <w:pStyle w:val="Heading2"/>
        <w:spacing w:after="120"/>
      </w:pPr>
      <w:r>
        <w:t>3.3 Application Architecture Validation</w:t>
      </w:r>
    </w:p>
    <w:p w14:paraId="5E208712" w14:textId="77777777" w:rsidR="00763BDD" w:rsidRDefault="00000000">
      <w:pPr>
        <w:pStyle w:val="ListParagraph"/>
        <w:numPr>
          <w:ilvl w:val="0"/>
          <w:numId w:val="2"/>
        </w:numPr>
        <w:spacing w:before="40" w:after="40"/>
      </w:pPr>
      <w:r>
        <w:t>DHIS2 role as the strengthened national HMIS and Tracker platform is correctly described</w:t>
      </w:r>
    </w:p>
    <w:p w14:paraId="20EAA6F7" w14:textId="77777777" w:rsidR="00763BDD" w:rsidRDefault="00000000">
      <w:pPr>
        <w:pStyle w:val="ListParagraph"/>
        <w:numPr>
          <w:ilvl w:val="0"/>
          <w:numId w:val="2"/>
        </w:numPr>
        <w:spacing w:before="40" w:after="40"/>
      </w:pPr>
      <w:r>
        <w:t xml:space="preserve">eCRVS/CIVIS coverage figures and integration capabilities are accurate</w:t>
      </w:r>
    </w:p>
    <w:p w14:paraId="65141B02" w14:textId="77777777" w:rsidR="00763BDD" w:rsidRDefault="00000000">
      <w:pPr>
        <w:pStyle w:val="ListParagraph"/>
        <w:numPr>
          <w:ilvl w:val="0"/>
          <w:numId w:val="2"/>
        </w:numPr>
        <w:spacing w:before="40" w:after="40"/>
      </w:pPr>
      <w:r>
        <w:t xml:space="preserve">e-NHIS current status (about 70 facilities, 15,000–20,000 beneficiaries) and expansion plan are realistic</w:t>
      </w:r>
    </w:p>
    <w:p w14:paraId="4F5D0E4B" w14:textId="77777777" w:rsidR="00763BDD" w:rsidRDefault="00000000">
      <w:pPr>
        <w:pStyle w:val="ListParagraph"/>
        <w:numPr>
          <w:ilvl w:val="0"/>
          <w:numId w:val="2"/>
        </w:numPr>
        <w:spacing w:before="40" w:after="40"/>
      </w:pPr>
      <w:r>
        <w:t xml:space="preserve">SPT (scanned paper tracking) phased retirement and DHIS2 Tracker EIR transition is appropriately planned</w:t>
      </w:r>
    </w:p>
    <w:p w14:paraId="3FFA22AC" w14:textId="77777777" w:rsidR="00763BDD" w:rsidRDefault="00000000">
      <w:pPr>
        <w:pStyle w:val="ListParagraph"/>
        <w:numPr>
          <w:ilvl w:val="0"/>
          <w:numId w:val="2"/>
        </w:numPr>
        <w:spacing w:before="40" w:after="40"/>
      </w:pPr>
      <w:r>
        <w:t>OpenMRS as the preferred EHR platform for 30–40 priority facilities is the correct choice</w:t>
      </w:r>
    </w:p>
    <w:p w14:paraId="7A10E8A3" w14:textId="77777777" w:rsidR="00763BDD" w:rsidRDefault="00000000">
      <w:pPr>
        <w:pStyle w:val="ListParagraph"/>
        <w:numPr>
          <w:ilvl w:val="0"/>
          <w:numId w:val="2"/>
        </w:numPr>
        <w:spacing w:before="40" w:after="40"/>
      </w:pPr>
      <w:r>
        <w:t>A-LIS/OpenELIS laboratory information system deployment plan is feasible</w:t>
      </w:r>
    </w:p>
    <w:p w14:paraId="75B9B258" w14:textId="77777777" w:rsidR="00763BDD" w:rsidRDefault="00000000">
      <w:pPr>
        <w:pStyle w:val="ListParagraph"/>
        <w:numPr>
          <w:ilvl w:val="0"/>
          <w:numId w:val="2"/>
        </w:numPr>
        <w:spacing w:before="40" w:after="40"/>
      </w:pPr>
      <w:r>
        <w:t>OpenHIM as the Health Information Exchange mediator is the appropriate integration platform</w:t>
      </w:r>
    </w:p>
    <w:p w14:paraId="6FFBC0D8" w14:textId="77777777" w:rsidR="00763BDD" w:rsidRDefault="00000000">
      <w:pPr>
        <w:pStyle w:val="ListParagraph"/>
        <w:numPr>
          <w:ilvl w:val="0"/>
          <w:numId w:val="2"/>
        </w:numPr>
        <w:spacing w:before="40" w:after="40"/>
      </w:pPr>
      <w:r>
        <w:rPr>
          <w:b/>
          <w:bCs/>
        </w:rPr>
        <w:t xml:space="preserve">Note: </w:t>
      </w:r>
      <w:r>
        <w:t>The sole operational automated integration today is SPT-to-DHIS2. Does this match your understanding?</w:t>
      </w:r>
    </w:p>
    <w:p w14:paraId="28220772" w14:textId="77777777" w:rsidR="00763BDD" w:rsidRDefault="00000000">
      <w:pPr>
        <w:pStyle w:val="Heading2"/>
        <w:spacing w:after="120"/>
      </w:pPr>
      <w:r>
        <w:t>3.4 Technology Architecture Validation</w:t>
      </w:r>
    </w:p>
    <w:p w14:paraId="3C846653" w14:textId="77777777" w:rsidR="00763BDD" w:rsidRDefault="00000000">
      <w:pPr>
        <w:pStyle w:val="ListParagraph"/>
        <w:numPr>
          <w:ilvl w:val="0"/>
          <w:numId w:val="2"/>
        </w:numPr>
        <w:spacing w:before="40" w:after="40"/>
      </w:pPr>
      <w:r>
        <w:t>Infrastructure requirements are realistic given current capabilities and constraints</w:t>
      </w:r>
    </w:p>
    <w:p w14:paraId="3E5643B0" w14:textId="77777777" w:rsidR="00763BDD" w:rsidRDefault="00000000">
      <w:pPr>
        <w:pStyle w:val="ListParagraph"/>
        <w:numPr>
          <w:ilvl w:val="0"/>
          <w:numId w:val="2"/>
        </w:numPr>
        <w:spacing w:before="40" w:after="40"/>
      </w:pPr>
      <w:r>
        <w:t xml:space="preserve">Offline-first design principle reflects the reality of ~60% national electricity access</w:t>
      </w:r>
    </w:p>
    <w:p w14:paraId="0E6F7FFF" w14:textId="77777777" w:rsidR="00763BDD" w:rsidRDefault="00000000">
      <w:pPr>
        <w:pStyle w:val="ListParagraph"/>
        <w:numPr>
          <w:ilvl w:val="0"/>
          <w:numId w:val="2"/>
        </w:numPr>
        <w:spacing w:before="40" w:after="40"/>
      </w:pPr>
      <w:r>
        <w:t xml:space="preserve">G-Cloud migration timeline is aligned with RDIP infrastructure delivery schedule</w:t>
      </w:r>
    </w:p>
    <w:p w14:paraId="668E10EF" w14:textId="77777777" w:rsidR="00763BDD" w:rsidRDefault="00000000">
      <w:pPr>
        <w:pStyle w:val="ListParagraph"/>
        <w:numPr>
          <w:ilvl w:val="0"/>
          <w:numId w:val="2"/>
        </w:numPr>
        <w:spacing w:before="40" w:after="40"/>
      </w:pPr>
      <w:r>
        <w:t>Security requirements (TLS 1.2+, mTLS, AES-256, OAuth 2.0) are appropriate</w:t>
      </w:r>
    </w:p>
    <w:p w14:paraId="732C7C9C" w14:textId="77777777" w:rsidR="00763BDD" w:rsidRDefault="00000000">
      <w:pPr>
        <w:pStyle w:val="ListParagraph"/>
        <w:numPr>
          <w:ilvl w:val="0"/>
          <w:numId w:val="2"/>
        </w:numPr>
        <w:spacing w:before="40" w:after="40"/>
      </w:pPr>
      <w:r>
        <w:lastRenderedPageBreak/>
        <w:t>Single submarine cable dependency risk is adequately addressed</w:t>
      </w:r>
    </w:p>
    <w:p w14:paraId="0CB55A12" w14:textId="77777777" w:rsidR="00763BDD" w:rsidRDefault="00000000">
      <w:pPr>
        <w:pStyle w:val="ListParagraph"/>
        <w:numPr>
          <w:ilvl w:val="0"/>
          <w:numId w:val="2"/>
        </w:numPr>
        <w:spacing w:before="40" w:after="40"/>
      </w:pPr>
      <w:r>
        <w:t>Interim hosting arrangements (before G-Cloud) are practical</w:t>
      </w:r>
    </w:p>
    <w:p w14:paraId="244D1F82" w14:textId="77777777" w:rsidR="00763BDD" w:rsidRDefault="00000000">
      <w:pPr>
        <w:pStyle w:val="Heading2"/>
        <w:spacing w:after="120"/>
      </w:pPr>
      <w:r>
        <w:t>3.5 Integration Architecture Validation</w:t>
      </w:r>
    </w:p>
    <w:p w14:paraId="3DBE9631" w14:textId="77777777" w:rsidR="00763BDD" w:rsidRDefault="00000000">
      <w:pPr>
        <w:pStyle w:val="ListParagraph"/>
        <w:numPr>
          <w:ilvl w:val="0"/>
          <w:numId w:val="2"/>
        </w:numPr>
        <w:spacing w:before="40" w:after="40"/>
      </w:pPr>
      <w:r>
        <w:t>Hub-and-spoke integration model (all systems connect through OpenHIM) is the correct approach</w:t>
      </w:r>
    </w:p>
    <w:p w14:paraId="5394B914" w14:textId="77777777" w:rsidR="00763BDD" w:rsidRDefault="00000000">
      <w:pPr>
        <w:pStyle w:val="ListParagraph"/>
        <w:numPr>
          <w:ilvl w:val="0"/>
          <w:numId w:val="2"/>
        </w:numPr>
        <w:spacing w:before="40" w:after="40"/>
      </w:pPr>
      <w:r>
        <w:t>Six priority integration flows are correctly identified and sequenced</w:t>
      </w:r>
    </w:p>
    <w:p w14:paraId="0B8D27F5" w14:textId="77777777" w:rsidR="00763BDD" w:rsidRDefault="00000000">
      <w:pPr>
        <w:pStyle w:val="ListParagraph"/>
        <w:numPr>
          <w:ilvl w:val="0"/>
          <w:numId w:val="2"/>
        </w:numPr>
        <w:spacing w:before="40" w:after="40"/>
      </w:pPr>
      <w:r>
        <w:t>Three-phase integration maturity pathway (batch → API point-to-point → mediated) is realistic</w:t>
      </w:r>
    </w:p>
    <w:p w14:paraId="4142A6DD" w14:textId="77777777" w:rsidR="00763BDD" w:rsidRDefault="00000000">
      <w:pPr>
        <w:pStyle w:val="ListParagraph"/>
        <w:numPr>
          <w:ilvl w:val="0"/>
          <w:numId w:val="2"/>
        </w:numPr>
        <w:spacing w:before="40" w:after="40"/>
      </w:pPr>
      <w:r>
        <w:t xml:space="preserve">Cross-sectoral dependencies (G-Cloud, ProgressaPay, National ID) are correctly captured</w:t>
      </w:r>
    </w:p>
    <w:p w14:paraId="3508435A" w14:textId="77777777" w:rsidR="00763BDD" w:rsidRDefault="00000000">
      <w:pPr>
        <w:pStyle w:val="ListParagraph"/>
        <w:numPr>
          <w:ilvl w:val="0"/>
          <w:numId w:val="2"/>
        </w:numPr>
        <w:spacing w:before="40" w:after="40"/>
      </w:pPr>
      <w:r>
        <w:t>Integration with future national Government Interoperability Platform (GIP) is appropriately planned</w:t>
      </w:r>
    </w:p>
    <w:p w14:paraId="190CB016" w14:textId="77777777" w:rsidR="00763BDD" w:rsidRDefault="00000000">
      <w:r>
        <w:br w:type="page"/>
      </w:r>
    </w:p>
    <w:p w14:paraId="16CBEE0C" w14:textId="77777777" w:rsidR="00763BDD" w:rsidRDefault="00000000">
      <w:pPr>
        <w:pStyle w:val="Heading1"/>
      </w:pPr>
      <w:r>
        <w:lastRenderedPageBreak/>
        <w:t>4. D7 Review Checklist (EA Implementation Roadmap)</w:t>
      </w:r>
    </w:p>
    <w:p w14:paraId="287802B9" w14:textId="77777777" w:rsidR="00763BDD" w:rsidRDefault="00000000">
      <w:pPr>
        <w:pStyle w:val="Heading2"/>
        <w:spacing w:after="120"/>
      </w:pPr>
      <w:r>
        <w:t>4.1 Timeline and Phasing (Three Waves)</w:t>
      </w:r>
    </w:p>
    <w:p w14:paraId="1F0D4E2C" w14:textId="77777777" w:rsidR="00763BDD" w:rsidRDefault="00000000">
      <w:pPr>
        <w:pStyle w:val="ListParagraph"/>
        <w:numPr>
          <w:ilvl w:val="0"/>
          <w:numId w:val="2"/>
        </w:numPr>
        <w:spacing w:before="40" w:after="40"/>
      </w:pPr>
      <w:r>
        <w:t>Wave 1 (2025–2026): Foundation — governance, data governance, MPI, HIE core, initial integrations</w:t>
      </w:r>
    </w:p>
    <w:p w14:paraId="5C7CB517" w14:textId="77777777" w:rsidR="00763BDD" w:rsidRDefault="00000000">
      <w:pPr>
        <w:pStyle w:val="ListParagraph"/>
        <w:numPr>
          <w:ilvl w:val="0"/>
          <w:numId w:val="2"/>
        </w:numPr>
        <w:spacing w:before="40" w:after="40"/>
      </w:pPr>
      <w:r>
        <w:t>Wave 2 (2027–2029): Scale — EHR deployment, G-Cloud migration, HIE expansion, LIS deployment</w:t>
      </w:r>
    </w:p>
    <w:p w14:paraId="373C1BA8" w14:textId="77777777" w:rsidR="00763BDD" w:rsidRDefault="00000000">
      <w:pPr>
        <w:pStyle w:val="ListParagraph"/>
        <w:numPr>
          <w:ilvl w:val="0"/>
          <w:numId w:val="2"/>
        </w:numPr>
        <w:spacing w:before="40" w:after="40"/>
      </w:pPr>
      <w:r>
        <w:t>Wave 3 (2030–2033): Maturity — EHR expansion, data warehouse, full integration, sustainability</w:t>
      </w:r>
    </w:p>
    <w:p w14:paraId="17FDCFE1" w14:textId="77777777" w:rsidR="00763BDD" w:rsidRDefault="00000000">
      <w:pPr>
        <w:pStyle w:val="ListParagraph"/>
        <w:numPr>
          <w:ilvl w:val="0"/>
          <w:numId w:val="2"/>
        </w:numPr>
        <w:spacing w:before="40" w:after="40"/>
      </w:pPr>
      <w:r>
        <w:t>Phase sequencing is logical — governance before technology, infrastructure before applications</w:t>
      </w:r>
    </w:p>
    <w:p w14:paraId="7F1CA807" w14:textId="77777777" w:rsidR="00763BDD" w:rsidRDefault="00000000">
      <w:pPr>
        <w:pStyle w:val="ListParagraph"/>
        <w:numPr>
          <w:ilvl w:val="0"/>
          <w:numId w:val="2"/>
        </w:numPr>
        <w:spacing w:before="40" w:after="40"/>
      </w:pPr>
      <w:r>
        <w:t>Critical path dependencies are correctly identified (governance → data governance → hosting → MPI → HIE)</w:t>
      </w:r>
    </w:p>
    <w:p w14:paraId="096704B7" w14:textId="77777777" w:rsidR="00763BDD" w:rsidRDefault="00000000">
      <w:pPr>
        <w:pStyle w:val="ListParagraph"/>
        <w:numPr>
          <w:ilvl w:val="0"/>
          <w:numId w:val="2"/>
        </w:numPr>
        <w:spacing w:before="40" w:after="40"/>
      </w:pPr>
      <w:r>
        <w:t>Milestones are measurable and achievable given MoH’s absorption capacity</w:t>
      </w:r>
    </w:p>
    <w:p w14:paraId="502C90CF" w14:textId="77777777" w:rsidR="00763BDD" w:rsidRDefault="00000000">
      <w:pPr>
        <w:pStyle w:val="Heading2"/>
        <w:spacing w:after="120"/>
      </w:pPr>
      <w:r>
        <w:t>4.2 Resource and Budget Assumptions</w:t>
      </w:r>
    </w:p>
    <w:p w14:paraId="58BC351B" w14:textId="77777777" w:rsidR="00763BDD" w:rsidRDefault="00000000">
      <w:pPr>
        <w:pStyle w:val="ListParagraph"/>
        <w:numPr>
          <w:ilvl w:val="0"/>
          <w:numId w:val="2"/>
        </w:numPr>
        <w:spacing w:before="40" w:after="40"/>
      </w:pPr>
      <w:r>
        <w:t>Total investment range (USD 6.2–10.7M over 8 years) is realistic and proportionate</w:t>
      </w:r>
    </w:p>
    <w:p w14:paraId="474E39D4" w14:textId="77777777" w:rsidR="00763BDD" w:rsidRDefault="00000000">
      <w:pPr>
        <w:pStyle w:val="ListParagraph"/>
        <w:numPr>
          <w:ilvl w:val="0"/>
          <w:numId w:val="2"/>
        </w:numPr>
        <w:spacing w:before="40" w:after="40"/>
      </w:pPr>
      <w:r>
        <w:t xml:space="preserve">Funding source mapping is accurate: RDIP, Global Fund, GAVI, WHO, Government, proposed Health Digitisation window</w:t>
      </w:r>
    </w:p>
    <w:p w14:paraId="1F0D5EDF" w14:textId="77777777" w:rsidR="00763BDD" w:rsidRDefault="00000000">
      <w:pPr>
        <w:pStyle w:val="ListParagraph"/>
        <w:numPr>
          <w:ilvl w:val="0"/>
          <w:numId w:val="2"/>
        </w:numPr>
        <w:spacing w:before="40" w:after="40"/>
      </w:pPr>
      <w:r>
        <w:t>The 23–25% funding gap (requiring resource mobilisation) is acknowledged with mitigation strategies</w:t>
      </w:r>
    </w:p>
    <w:p w14:paraId="5EFD5738" w14:textId="77777777" w:rsidR="00763BDD" w:rsidRDefault="00000000">
      <w:pPr>
        <w:pStyle w:val="ListParagraph"/>
        <w:numPr>
          <w:ilvl w:val="0"/>
          <w:numId w:val="2"/>
        </w:numPr>
        <w:spacing w:before="40" w:after="40"/>
      </w:pPr>
      <w:r>
        <w:t>DHDD staffing growth (from current levels to 14 positions) is achievable within civil service constraints</w:t>
      </w:r>
    </w:p>
    <w:p w14:paraId="3807E0C0" w14:textId="77777777" w:rsidR="00763BDD" w:rsidRDefault="00000000">
      <w:pPr>
        <w:pStyle w:val="ListParagraph"/>
        <w:numPr>
          <w:ilvl w:val="0"/>
          <w:numId w:val="2"/>
        </w:numPr>
        <w:spacing w:before="40" w:after="40"/>
      </w:pPr>
      <w:r>
        <w:t>Average annual investment (~USD 1.1M) is within demonstrated MoH absorption capacity</w:t>
      </w:r>
    </w:p>
    <w:p w14:paraId="214604B0" w14:textId="77777777" w:rsidR="00763BDD" w:rsidRDefault="00000000">
      <w:pPr>
        <w:pStyle w:val="Heading2"/>
        <w:spacing w:after="120"/>
      </w:pPr>
      <w:r>
        <w:t>4.3 Sustainability Model</w:t>
      </w:r>
    </w:p>
    <w:p w14:paraId="162E8CBC" w14:textId="77777777" w:rsidR="00763BDD" w:rsidRDefault="00000000">
      <w:pPr>
        <w:pStyle w:val="ListParagraph"/>
        <w:numPr>
          <w:ilvl w:val="0"/>
          <w:numId w:val="2"/>
        </w:numPr>
        <w:spacing w:before="40" w:after="40"/>
      </w:pPr>
      <w:r>
        <w:t>Transition from ~94% donor dependency (2025) to ~75% government-funded recurrent costs (2033) is credible</w:t>
      </w:r>
    </w:p>
    <w:p w14:paraId="12D9D600" w14:textId="77777777" w:rsidR="00763BDD" w:rsidRDefault="00000000">
      <w:pPr>
        <w:pStyle w:val="ListParagraph"/>
        <w:numPr>
          <w:ilvl w:val="0"/>
          <w:numId w:val="2"/>
        </w:numPr>
        <w:spacing w:before="40" w:after="40"/>
      </w:pPr>
      <w:r>
        <w:t>Steady-state government commitment (~USD 385,000–515,000/year by 2033) is realistic as 1–2% of health expenditure</w:t>
      </w:r>
    </w:p>
    <w:p w14:paraId="49F37F56" w14:textId="77777777" w:rsidR="00763BDD" w:rsidRDefault="00000000">
      <w:pPr>
        <w:pStyle w:val="ListParagraph"/>
        <w:numPr>
          <w:ilvl w:val="0"/>
          <w:numId w:val="2"/>
        </w:numPr>
        <w:spacing w:before="40" w:after="40"/>
      </w:pPr>
      <w:r>
        <w:t xml:space="preserve">RDIP funding cliff (December 2028) is properly addressed with transition planning</w:t>
      </w:r>
    </w:p>
    <w:p w14:paraId="1D68EF12" w14:textId="77777777" w:rsidR="00763BDD" w:rsidRDefault="00000000">
      <w:pPr>
        <w:pStyle w:val="ListParagraph"/>
        <w:numPr>
          <w:ilvl w:val="0"/>
          <w:numId w:val="2"/>
        </w:numPr>
        <w:spacing w:before="40" w:after="40"/>
      </w:pPr>
      <w:r>
        <w:t>Digital health budget line establishment by 2028 is flagged as a critical milestone</w:t>
      </w:r>
    </w:p>
    <w:p w14:paraId="5DA83D6F" w14:textId="77777777" w:rsidR="00763BDD" w:rsidRDefault="00000000">
      <w:pPr>
        <w:pStyle w:val="Heading2"/>
        <w:spacing w:after="120"/>
      </w:pPr>
      <w:r>
        <w:t>4.4 Dependencies and Risks</w:t>
      </w:r>
    </w:p>
    <w:p w14:paraId="1A49B87F" w14:textId="77777777" w:rsidR="00763BDD" w:rsidRDefault="00000000">
      <w:pPr>
        <w:pStyle w:val="ListParagraph"/>
        <w:numPr>
          <w:ilvl w:val="0"/>
          <w:numId w:val="2"/>
        </w:numPr>
        <w:spacing w:before="40" w:after="40"/>
      </w:pPr>
      <w:r>
        <w:t>Cross-sectoral dependencies (G-Cloud, broadband, National ID) are identified with contingencies</w:t>
      </w:r>
    </w:p>
    <w:p w14:paraId="1937AC91" w14:textId="77777777" w:rsidR="00763BDD" w:rsidRDefault="00000000">
      <w:pPr>
        <w:pStyle w:val="ListParagraph"/>
        <w:numPr>
          <w:ilvl w:val="0"/>
          <w:numId w:val="2"/>
        </w:numPr>
        <w:spacing w:before="40" w:after="40"/>
      </w:pPr>
      <w:r>
        <w:t>Donor programme alignment (Global Fund NFM4→NFM5 transition, GAVI cycle) is correctly mapped</w:t>
      </w:r>
    </w:p>
    <w:p w14:paraId="07E3F4A5" w14:textId="77777777" w:rsidR="00763BDD" w:rsidRDefault="00000000">
      <w:pPr>
        <w:pStyle w:val="ListParagraph"/>
        <w:numPr>
          <w:ilvl w:val="0"/>
          <w:numId w:val="2"/>
        </w:numPr>
        <w:spacing w:before="40" w:after="40"/>
      </w:pPr>
      <w:r>
        <w:t>Risks are appropriately assessed with practical mitigation strategies</w:t>
      </w:r>
    </w:p>
    <w:p w14:paraId="4F2D19BC" w14:textId="77777777" w:rsidR="00763BDD" w:rsidRDefault="00000000">
      <w:pPr>
        <w:pStyle w:val="ListParagraph"/>
        <w:numPr>
          <w:ilvl w:val="0"/>
          <w:numId w:val="2"/>
        </w:numPr>
        <w:spacing w:before="40" w:after="40"/>
      </w:pPr>
      <w:r>
        <w:t>Infrastructure constraints (electricity, connectivity) are acknowledged with offline-first design</w:t>
      </w:r>
    </w:p>
    <w:p w14:paraId="10411931" w14:textId="77777777" w:rsidR="00763BDD" w:rsidRDefault="00000000">
      <w:pPr>
        <w:pStyle w:val="Heading2"/>
        <w:spacing w:after="120"/>
      </w:pPr>
      <w:r>
        <w:t>4.5 Change Management</w:t>
      </w:r>
    </w:p>
    <w:p w14:paraId="2C7022C0" w14:textId="77777777" w:rsidR="00763BDD" w:rsidRDefault="00000000">
      <w:pPr>
        <w:pStyle w:val="ListParagraph"/>
        <w:numPr>
          <w:ilvl w:val="0"/>
          <w:numId w:val="2"/>
        </w:numPr>
        <w:spacing w:before="40" w:after="40"/>
      </w:pPr>
      <w:r>
        <w:t>Capacity building approach is adequate for MoH’s limited ICT staffing</w:t>
      </w:r>
    </w:p>
    <w:p w14:paraId="64F1F132" w14:textId="77777777" w:rsidR="00763BDD" w:rsidRDefault="00000000">
      <w:pPr>
        <w:pStyle w:val="ListParagraph"/>
        <w:numPr>
          <w:ilvl w:val="0"/>
          <w:numId w:val="2"/>
        </w:numPr>
        <w:spacing w:before="40" w:after="40"/>
      </w:pPr>
      <w:r>
        <w:t>Clinical workflow change management (paper-to-digital transition) is addressed</w:t>
      </w:r>
    </w:p>
    <w:p w14:paraId="30BEF603" w14:textId="77777777" w:rsidR="00763BDD" w:rsidRDefault="00000000">
      <w:pPr>
        <w:pStyle w:val="ListParagraph"/>
        <w:numPr>
          <w:ilvl w:val="0"/>
          <w:numId w:val="2"/>
        </w:numPr>
        <w:spacing w:before="40" w:after="40"/>
      </w:pPr>
      <w:r>
        <w:t>Regional Health Digitisation Officers (RHDO) deployment plan is feasible</w:t>
      </w:r>
    </w:p>
    <w:p w14:paraId="28F0ABAE" w14:textId="77777777" w:rsidR="00763BDD" w:rsidRDefault="00000000">
      <w:pPr>
        <w:pStyle w:val="ListParagraph"/>
        <w:numPr>
          <w:ilvl w:val="0"/>
          <w:numId w:val="2"/>
        </w:numPr>
        <w:spacing w:before="40" w:after="40"/>
      </w:pPr>
      <w:r>
        <w:lastRenderedPageBreak/>
        <w:t>Knowledge transfer from donor-funded technical assistance is planned</w:t>
      </w:r>
    </w:p>
    <w:p w14:paraId="33F6FCD7" w14:textId="77777777" w:rsidR="00763BDD" w:rsidRDefault="00000000">
      <w:r>
        <w:br w:type="page"/>
      </w:r>
    </w:p>
    <w:p w14:paraId="254E9AA6" w14:textId="77777777" w:rsidR="00763BDD" w:rsidRDefault="00000000">
      <w:pPr>
        <w:pStyle w:val="Heading1"/>
      </w:pPr>
      <w:r>
        <w:lastRenderedPageBreak/>
        <w:t>5. Validation Questions by Domain</w:t>
      </w:r>
    </w:p>
    <w:p w14:paraId="538FA446" w14:textId="77777777" w:rsidR="00763BDD" w:rsidRDefault="00000000">
      <w:pPr>
        <w:spacing w:before="60" w:after="60" w:line="276" w:lineRule="auto"/>
      </w:pPr>
      <w:r>
        <w:t>These questions are designed to elicit specific, actionable feedback from different stakeholder groups within MoH.</w:t>
      </w:r>
    </w:p>
    <w:p w14:paraId="489E06B1" w14:textId="77777777" w:rsidR="00763BDD" w:rsidRDefault="00000000">
      <w:pPr>
        <w:pStyle w:val="Heading2"/>
        <w:spacing w:after="120"/>
      </w:pPr>
      <w:r>
        <w:t>5.1 Clinical Programme Stakeholders (HMIS, Maternal Health, HIV/ART, EPI)</w:t>
      </w:r>
    </w:p>
    <w:p w14:paraId="71739867" w14:textId="77777777" w:rsidR="00763BDD" w:rsidRDefault="00000000" w:rsidP="00B274F3">
      <w:pPr>
        <w:pStyle w:val="ListParagraph"/>
        <w:numPr>
          <w:ilvl w:val="0"/>
          <w:numId w:val="6"/>
        </w:numPr>
        <w:spacing w:before="40" w:after="40"/>
      </w:pPr>
      <w:r>
        <w:t>Does the target architecture support all priority clinical programmes (maternal health, HIV/ART, immunisation, disease surveillance)?</w:t>
      </w:r>
    </w:p>
    <w:p w14:paraId="7AAA9B07" w14:textId="77777777" w:rsidR="00763BDD" w:rsidRDefault="00000000" w:rsidP="00B274F3">
      <w:pPr>
        <w:pStyle w:val="ListParagraph"/>
        <w:numPr>
          <w:ilvl w:val="0"/>
          <w:numId w:val="6"/>
        </w:numPr>
        <w:spacing w:before="40" w:after="40"/>
      </w:pPr>
      <w:r>
        <w:t>Will the proposed EHR deployment at 15–20 facilities (Wave 1–2) address the most critical clinical data gaps?</w:t>
      </w:r>
    </w:p>
    <w:p w14:paraId="7E0A663B" w14:textId="77777777" w:rsidR="00763BDD" w:rsidRDefault="00000000" w:rsidP="00B274F3">
      <w:pPr>
        <w:pStyle w:val="ListParagraph"/>
        <w:numPr>
          <w:ilvl w:val="0"/>
          <w:numId w:val="6"/>
        </w:numPr>
        <w:spacing w:before="40" w:after="40"/>
      </w:pPr>
      <w:r>
        <w:t>Is the SPT-to-DHIS2 Tracker transition plan realistic and acceptable to the EPI programme?</w:t>
      </w:r>
    </w:p>
    <w:p w14:paraId="7000EE06" w14:textId="77777777" w:rsidR="00763BDD" w:rsidRDefault="00000000" w:rsidP="00B274F3">
      <w:pPr>
        <w:pStyle w:val="ListParagraph"/>
        <w:numPr>
          <w:ilvl w:val="0"/>
          <w:numId w:val="6"/>
        </w:numPr>
        <w:spacing w:before="40" w:after="40"/>
      </w:pPr>
      <w:r>
        <w:t>Does the disease surveillance transition from paper-based IDSR to electronic case-based reporting meet surveillance requirements?</w:t>
      </w:r>
    </w:p>
    <w:p w14:paraId="6EB86179" w14:textId="77777777" w:rsidR="00763BDD" w:rsidRDefault="00000000" w:rsidP="00B274F3">
      <w:pPr>
        <w:pStyle w:val="ListParagraph"/>
        <w:numPr>
          <w:ilvl w:val="0"/>
          <w:numId w:val="6"/>
        </w:numPr>
        <w:spacing w:before="40" w:after="40"/>
      </w:pPr>
      <w:r>
        <w:t xml:space="preserve">Are the proposed data standards (ICD-11, LOINC) appropriate for clinical documentation in Progressa’s context?</w:t>
      </w:r>
    </w:p>
    <w:p w14:paraId="3280648E" w14:textId="77777777" w:rsidR="00763BDD" w:rsidRDefault="00000000">
      <w:pPr>
        <w:pStyle w:val="Heading2"/>
        <w:spacing w:after="120"/>
      </w:pPr>
      <w:r>
        <w:t>5.2 Health Insurance Stakeholders (NHIA/e-NHIS)</w:t>
      </w:r>
    </w:p>
    <w:p w14:paraId="029E7055" w14:textId="77777777" w:rsidR="00763BDD" w:rsidRDefault="00000000">
      <w:pPr>
        <w:pStyle w:val="ListParagraph"/>
        <w:numPr>
          <w:ilvl w:val="0"/>
          <w:numId w:val="4"/>
        </w:numPr>
        <w:spacing w:before="40" w:after="40"/>
      </w:pPr>
      <w:r>
        <w:t xml:space="preserve">Is the e-NHIS expansion target (from 15,000–20,000 to 60,000+ beneficiaries) realistic?</w:t>
      </w:r>
    </w:p>
    <w:p w14:paraId="13483111" w14:textId="77777777" w:rsidR="00763BDD" w:rsidRDefault="00000000">
      <w:pPr>
        <w:pStyle w:val="ListParagraph"/>
        <w:numPr>
          <w:ilvl w:val="0"/>
          <w:numId w:val="4"/>
        </w:numPr>
        <w:spacing w:before="40" w:after="40"/>
      </w:pPr>
      <w:r>
        <w:t>Will the proposed mobile enrollment and offline claims processing capabilities address current enrolment barriers?</w:t>
      </w:r>
    </w:p>
    <w:p w14:paraId="538F17E4" w14:textId="77777777" w:rsidR="00763BDD" w:rsidRDefault="00000000">
      <w:pPr>
        <w:pStyle w:val="ListParagraph"/>
        <w:numPr>
          <w:ilvl w:val="0"/>
          <w:numId w:val="4"/>
        </w:numPr>
        <w:spacing w:before="40" w:after="40"/>
      </w:pPr>
      <w:r>
        <w:t xml:space="preserve">Is the integration with MPI (for beneficiary identity) and ProgressaPay (for payment processing) correctly specified?</w:t>
      </w:r>
    </w:p>
    <w:p w14:paraId="339477F2" w14:textId="77777777" w:rsidR="00763BDD" w:rsidRDefault="00000000">
      <w:pPr>
        <w:pStyle w:val="ListParagraph"/>
        <w:numPr>
          <w:ilvl w:val="0"/>
          <w:numId w:val="4"/>
        </w:numPr>
        <w:spacing w:before="40" w:after="40"/>
      </w:pPr>
      <w:r>
        <w:t>Does the FHIR-based claims exchange pathway align with NHIA’s system development plans?</w:t>
      </w:r>
    </w:p>
    <w:p w14:paraId="61CA4AE4" w14:textId="77777777" w:rsidR="00763BDD" w:rsidRDefault="00000000">
      <w:pPr>
        <w:pStyle w:val="Heading2"/>
        <w:spacing w:after="120"/>
      </w:pPr>
      <w:r>
        <w:t>5.3 IT/Technical Teams</w:t>
      </w:r>
    </w:p>
    <w:p w14:paraId="28A7EDB6" w14:textId="77777777" w:rsidR="00763BDD" w:rsidRDefault="00000000" w:rsidP="00B274F3">
      <w:pPr>
        <w:pStyle w:val="ListParagraph"/>
        <w:numPr>
          <w:ilvl w:val="0"/>
          <w:numId w:val="7"/>
        </w:numPr>
        <w:spacing w:before="40" w:after="40"/>
      </w:pPr>
      <w:r>
        <w:t xml:space="preserve">Are the system descriptions (DHIS2, eCRVS/CIVIS, e-NHIS, SPT, A-LIS) technically accurate?</w:t>
      </w:r>
    </w:p>
    <w:p w14:paraId="4D5733A3" w14:textId="77777777" w:rsidR="00763BDD" w:rsidRDefault="00000000" w:rsidP="00B274F3">
      <w:pPr>
        <w:pStyle w:val="ListParagraph"/>
        <w:numPr>
          <w:ilvl w:val="0"/>
          <w:numId w:val="7"/>
        </w:numPr>
        <w:spacing w:before="40" w:after="40"/>
      </w:pPr>
      <w:r>
        <w:t>Is the OpenHIM deployment and configuration plan technically feasible with current staffing?</w:t>
      </w:r>
    </w:p>
    <w:p w14:paraId="2564C9DC" w14:textId="77777777" w:rsidR="00763BDD" w:rsidRDefault="00000000" w:rsidP="00B274F3">
      <w:pPr>
        <w:pStyle w:val="ListParagraph"/>
        <w:numPr>
          <w:ilvl w:val="0"/>
          <w:numId w:val="7"/>
        </w:numPr>
        <w:spacing w:before="40" w:after="40"/>
      </w:pPr>
      <w:r>
        <w:t xml:space="preserve">Are the FHIR R4 integration specifications appropriate for Progressa’s health system maturity?</w:t>
      </w:r>
    </w:p>
    <w:p w14:paraId="26A0C800" w14:textId="77777777" w:rsidR="00763BDD" w:rsidRDefault="00000000" w:rsidP="00B274F3">
      <w:pPr>
        <w:pStyle w:val="ListParagraph"/>
        <w:numPr>
          <w:ilvl w:val="0"/>
          <w:numId w:val="7"/>
        </w:numPr>
        <w:spacing w:before="40" w:after="40"/>
      </w:pPr>
      <w:r>
        <w:t>Does the interim hosting plan (before G-Cloud availability) address immediate infrastructure needs?</w:t>
      </w:r>
    </w:p>
    <w:p w14:paraId="012581FE" w14:textId="77777777" w:rsidR="00763BDD" w:rsidRDefault="00000000" w:rsidP="00B274F3">
      <w:pPr>
        <w:pStyle w:val="ListParagraph"/>
        <w:numPr>
          <w:ilvl w:val="0"/>
          <w:numId w:val="7"/>
        </w:numPr>
        <w:spacing w:before="40" w:after="40"/>
      </w:pPr>
      <w:r>
        <w:t>Is the data migration approach for SPT retirement realistic?</w:t>
      </w:r>
    </w:p>
    <w:p w14:paraId="16F8A686" w14:textId="77777777" w:rsidR="00763BDD" w:rsidRDefault="00000000">
      <w:pPr>
        <w:pStyle w:val="Heading2"/>
        <w:spacing w:after="120"/>
      </w:pPr>
      <w:r>
        <w:t>5.4 Finance/Budget Stakeholders</w:t>
      </w:r>
    </w:p>
    <w:p w14:paraId="5C190D77" w14:textId="77777777" w:rsidR="00763BDD" w:rsidRDefault="00000000" w:rsidP="00B274F3">
      <w:pPr>
        <w:pStyle w:val="ListParagraph"/>
        <w:numPr>
          <w:ilvl w:val="0"/>
          <w:numId w:val="9"/>
        </w:numPr>
        <w:spacing w:before="40" w:after="40"/>
      </w:pPr>
      <w:r>
        <w:t>Are the investment estimates (USD 6.2–10.7M) aligned with available and projected funding mechanisms?</w:t>
      </w:r>
    </w:p>
    <w:p w14:paraId="482668B5" w14:textId="77777777" w:rsidR="00763BDD" w:rsidRDefault="00000000" w:rsidP="00B274F3">
      <w:pPr>
        <w:pStyle w:val="ListParagraph"/>
        <w:numPr>
          <w:ilvl w:val="0"/>
          <w:numId w:val="9"/>
        </w:numPr>
        <w:spacing w:before="40" w:after="40"/>
      </w:pPr>
      <w:r>
        <w:t>Is the phased investment approach realistic given government budget cycles and donor programme timelines?</w:t>
      </w:r>
    </w:p>
    <w:p w14:paraId="048BBB27" w14:textId="77777777" w:rsidR="00763BDD" w:rsidRDefault="00000000" w:rsidP="00B274F3">
      <w:pPr>
        <w:pStyle w:val="ListParagraph"/>
        <w:numPr>
          <w:ilvl w:val="0"/>
          <w:numId w:val="9"/>
        </w:numPr>
        <w:spacing w:before="40" w:after="40"/>
      </w:pPr>
      <w:r>
        <w:t>Are the recurrent cost projections (USD 385,000–515,000/year by 2033) reasonable?</w:t>
      </w:r>
    </w:p>
    <w:p w14:paraId="7F978102" w14:textId="77777777" w:rsidR="00763BDD" w:rsidRDefault="00000000" w:rsidP="00B274F3">
      <w:pPr>
        <w:pStyle w:val="ListParagraph"/>
        <w:numPr>
          <w:ilvl w:val="0"/>
          <w:numId w:val="9"/>
        </w:numPr>
        <w:spacing w:before="40" w:after="40"/>
      </w:pPr>
      <w:r>
        <w:t>Does the government budget absorption trajectory (16% → 25% → 44% → 75%) match fiscal planning assumptions?</w:t>
      </w:r>
    </w:p>
    <w:p w14:paraId="723D329E" w14:textId="77777777" w:rsidR="00763BDD" w:rsidRDefault="00000000">
      <w:pPr>
        <w:pStyle w:val="Heading2"/>
        <w:spacing w:after="120"/>
      </w:pPr>
      <w:r>
        <w:lastRenderedPageBreak/>
        <w:t>5.5 Executive Leadership</w:t>
      </w:r>
    </w:p>
    <w:p w14:paraId="30CBD235" w14:textId="77777777" w:rsidR="00763BDD" w:rsidRDefault="00000000" w:rsidP="00B274F3">
      <w:pPr>
        <w:pStyle w:val="ListParagraph"/>
        <w:numPr>
          <w:ilvl w:val="0"/>
          <w:numId w:val="10"/>
        </w:numPr>
        <w:spacing w:before="40" w:after="40"/>
      </w:pPr>
      <w:r>
        <w:t>Does the target architecture support MoH’s strategic vision for health service delivery?</w:t>
      </w:r>
    </w:p>
    <w:p w14:paraId="164C0A02" w14:textId="77777777" w:rsidR="00763BDD" w:rsidRDefault="00000000" w:rsidP="00B274F3">
      <w:pPr>
        <w:pStyle w:val="ListParagraph"/>
        <w:numPr>
          <w:ilvl w:val="0"/>
          <w:numId w:val="10"/>
        </w:numPr>
        <w:spacing w:before="40" w:after="40"/>
      </w:pPr>
      <w:r>
        <w:t>Is the National Digital Health Steering Committee governance model appropriate?</w:t>
      </w:r>
    </w:p>
    <w:p w14:paraId="7E289E87" w14:textId="77777777" w:rsidR="00763BDD" w:rsidRDefault="00000000" w:rsidP="00B274F3">
      <w:pPr>
        <w:pStyle w:val="ListParagraph"/>
        <w:numPr>
          <w:ilvl w:val="0"/>
          <w:numId w:val="10"/>
        </w:numPr>
        <w:spacing w:before="40" w:after="40"/>
      </w:pPr>
      <w:r>
        <w:t xml:space="preserve">Is the transformation timeline compatible with MoH’s other priorities (EHSSP, donor programme cycles)?</w:t>
      </w:r>
    </w:p>
    <w:p w14:paraId="77569CE5" w14:textId="77777777" w:rsidR="00763BDD" w:rsidRDefault="00000000" w:rsidP="00B274F3">
      <w:pPr>
        <w:pStyle w:val="ListParagraph"/>
        <w:numPr>
          <w:ilvl w:val="0"/>
          <w:numId w:val="10"/>
        </w:numPr>
        <w:spacing w:before="40" w:after="40"/>
      </w:pPr>
      <w:r>
        <w:t>Are the risk assessments and mitigation strategies adequate?</w:t>
      </w:r>
    </w:p>
    <w:p w14:paraId="50CE0722" w14:textId="77777777" w:rsidR="00763BDD" w:rsidRDefault="00000000" w:rsidP="00B274F3">
      <w:pPr>
        <w:pStyle w:val="ListParagraph"/>
        <w:numPr>
          <w:ilvl w:val="0"/>
          <w:numId w:val="10"/>
        </w:numPr>
        <w:spacing w:before="40" w:after="40"/>
      </w:pPr>
      <w:r>
        <w:t>Will the proposed changes enhance MoH’s ability to achieve Universal Health Coverage and SDG targets?</w:t>
      </w:r>
    </w:p>
    <w:p w14:paraId="0AF48CA1" w14:textId="77777777" w:rsidR="00763BDD" w:rsidRDefault="00000000">
      <w:r>
        <w:br w:type="page"/>
      </w:r>
    </w:p>
    <w:p w14:paraId="62C3B7D4" w14:textId="77777777" w:rsidR="00763BDD" w:rsidRDefault="00000000">
      <w:pPr>
        <w:pStyle w:val="Heading1"/>
      </w:pPr>
      <w:r>
        <w:lastRenderedPageBreak/>
        <w:t>6. How to Provide Feedback</w:t>
      </w:r>
    </w:p>
    <w:p w14:paraId="09703AD4" w14:textId="77777777" w:rsidR="00763BDD" w:rsidRDefault="00000000">
      <w:pPr>
        <w:pStyle w:val="Heading2"/>
        <w:spacing w:after="120"/>
      </w:pPr>
      <w:r>
        <w:t>6.1 Feedback Categories</w:t>
      </w:r>
    </w:p>
    <w:p w14:paraId="318D7F54" w14:textId="77777777" w:rsidR="00763BDD" w:rsidRDefault="00000000">
      <w:pPr>
        <w:spacing w:before="60" w:after="60" w:line="276" w:lineRule="auto"/>
      </w:pPr>
      <w:r>
        <w:t>Please categorise your feedback using one of the following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763BDD" w14:paraId="0ABDB797"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C5A88B8" w14:textId="77777777" w:rsidR="00763BDD" w:rsidRDefault="00000000">
            <w:pPr>
              <w:spacing w:before="20" w:after="20" w:line="276" w:lineRule="auto"/>
            </w:pPr>
            <w:r>
              <w:rPr>
                <w:b/>
                <w:bCs/>
                <w:color w:val="FFFFFF"/>
                <w:sz w:val="20"/>
                <w:szCs w:val="20"/>
              </w:rPr>
              <w:t>Category</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83BAE18" w14:textId="77777777" w:rsidR="00763BDD" w:rsidRDefault="00000000">
            <w:pPr>
              <w:spacing w:before="20" w:after="20" w:line="276" w:lineRule="auto"/>
            </w:pPr>
            <w:r>
              <w:rPr>
                <w:b/>
                <w:bCs/>
                <w:color w:val="FFFFFF"/>
                <w:sz w:val="20"/>
                <w:szCs w:val="20"/>
              </w:rPr>
              <w:t>Description</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492B1DA" w14:textId="77777777" w:rsidR="00763BDD" w:rsidRDefault="00000000">
            <w:pPr>
              <w:spacing w:before="20" w:after="20" w:line="276" w:lineRule="auto"/>
            </w:pPr>
            <w:r>
              <w:rPr>
                <w:b/>
                <w:bCs/>
                <w:color w:val="FFFFFF"/>
                <w:sz w:val="20"/>
                <w:szCs w:val="20"/>
              </w:rPr>
              <w:t>Priority</w:t>
            </w:r>
          </w:p>
        </w:tc>
      </w:tr>
      <w:tr w:rsidR="00763BDD" w14:paraId="3EA56D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38C298" w14:textId="77777777" w:rsidR="00763BDD" w:rsidRDefault="00000000">
            <w:pPr>
              <w:spacing w:before="20" w:after="20" w:line="276" w:lineRule="auto"/>
            </w:pPr>
            <w:r>
              <w:rPr>
                <w:b/>
                <w:bCs/>
                <w:color w:val="C00000"/>
                <w:sz w:val="20"/>
                <w:szCs w:val="20"/>
              </w:rPr>
              <w:t>CORRECTION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E1789" w14:textId="77777777" w:rsidR="00763BDD" w:rsidRDefault="00000000">
            <w:pPr>
              <w:spacing w:before="20" w:after="20" w:line="276" w:lineRule="auto"/>
            </w:pPr>
            <w:r>
              <w:rPr>
                <w:sz w:val="20"/>
                <w:szCs w:val="20"/>
              </w:rPr>
              <w:t>Factual error that must be fixed (e.g., wrong system name, incorrect facility count, inaccurate integration status)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9C633" w14:textId="77777777" w:rsidR="00763BDD" w:rsidRDefault="00000000">
            <w:pPr>
              <w:spacing w:before="20" w:after="20" w:line="276" w:lineRule="auto"/>
            </w:pPr>
            <w:r>
              <w:rPr>
                <w:b/>
                <w:bCs/>
                <w:sz w:val="20"/>
                <w:szCs w:val="20"/>
              </w:rPr>
              <w:t>HIGH</w:t>
            </w:r>
          </w:p>
        </w:tc>
      </w:tr>
      <w:tr w:rsidR="00763BDD" w14:paraId="5CAB95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1C15C" w14:textId="77777777" w:rsidR="00763BDD" w:rsidRDefault="00000000">
            <w:pPr>
              <w:spacing w:before="20" w:after="20" w:line="276" w:lineRule="auto"/>
            </w:pPr>
            <w:r>
              <w:rPr>
                <w:b/>
                <w:bCs/>
                <w:color w:val="ED7D31"/>
                <w:sz w:val="20"/>
                <w:szCs w:val="20"/>
              </w:rPr>
              <w:t>CLARIFICATION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3E49B" w14:textId="77777777" w:rsidR="00763BDD" w:rsidRDefault="00000000">
            <w:pPr>
              <w:spacing w:before="20" w:after="20" w:line="276" w:lineRule="auto"/>
            </w:pPr>
            <w:r>
              <w:rPr>
                <w:sz w:val="20"/>
                <w:szCs w:val="20"/>
              </w:rPr>
              <w:t>Additional detail or context needed to understand the proposal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5BD4A" w14:textId="77777777" w:rsidR="00763BDD" w:rsidRDefault="00000000">
            <w:pPr>
              <w:spacing w:before="20" w:after="20" w:line="276" w:lineRule="auto"/>
            </w:pPr>
            <w:r>
              <w:rPr>
                <w:sz w:val="20"/>
                <w:szCs w:val="20"/>
              </w:rPr>
              <w:t>MEDIUM</w:t>
            </w:r>
          </w:p>
        </w:tc>
      </w:tr>
      <w:tr w:rsidR="00763BDD" w14:paraId="45164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14740" w14:textId="77777777" w:rsidR="00763BDD" w:rsidRDefault="00000000">
            <w:pPr>
              <w:spacing w:before="20" w:after="20" w:line="276" w:lineRule="auto"/>
            </w:pPr>
            <w:r>
              <w:rPr>
                <w:b/>
                <w:bCs/>
                <w:color w:val="2E75B6"/>
                <w:sz w:val="20"/>
                <w:szCs w:val="20"/>
              </w:rPr>
              <w:t>ENHANCEMENT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7405D" w14:textId="77777777" w:rsidR="00763BDD" w:rsidRDefault="00000000">
            <w:pPr>
              <w:spacing w:before="20" w:after="20" w:line="276" w:lineRule="auto"/>
            </w:pPr>
            <w:r>
              <w:rPr>
                <w:sz w:val="20"/>
                <w:szCs w:val="20"/>
              </w:rPr>
              <w:t>Suggestion to improve or expand the proposal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CE8A8" w14:textId="77777777" w:rsidR="00763BDD" w:rsidRDefault="00000000">
            <w:pPr>
              <w:spacing w:before="20" w:after="20" w:line="276" w:lineRule="auto"/>
            </w:pPr>
            <w:r>
              <w:rPr>
                <w:sz w:val="20"/>
                <w:szCs w:val="20"/>
              </w:rPr>
              <w:t>LOW</w:t>
            </w:r>
          </w:p>
        </w:tc>
      </w:tr>
      <w:tr w:rsidR="00763BDD" w14:paraId="6B4C76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63B9C" w14:textId="77777777" w:rsidR="00763BDD" w:rsidRDefault="00000000">
            <w:pPr>
              <w:spacing w:before="20" w:after="20" w:line="276" w:lineRule="auto"/>
            </w:pPr>
            <w:r>
              <w:rPr>
                <w:b/>
                <w:bCs/>
                <w:color w:val="7030A0"/>
                <w:sz w:val="20"/>
                <w:szCs w:val="20"/>
              </w:rPr>
              <w:t>OBJECTION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99283" w14:textId="77777777" w:rsidR="00763BDD" w:rsidRDefault="00000000">
            <w:pPr>
              <w:spacing w:before="20" w:after="20" w:line="276" w:lineRule="auto"/>
            </w:pPr>
            <w:r>
              <w:rPr>
                <w:sz w:val="20"/>
                <w:szCs w:val="20"/>
              </w:rPr>
              <w:t>Fundamental disagreement requiring discussion before proceeding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65FF8" w14:textId="77777777" w:rsidR="00763BDD" w:rsidRDefault="00000000">
            <w:pPr>
              <w:spacing w:before="20" w:after="20" w:line="276" w:lineRule="auto"/>
            </w:pPr>
            <w:r>
              <w:rPr>
                <w:b/>
                <w:bCs/>
                <w:sz w:val="20"/>
                <w:szCs w:val="20"/>
              </w:rPr>
              <w:t>CRITICAL</w:t>
            </w:r>
          </w:p>
        </w:tc>
      </w:tr>
    </w:tbl>
    <w:p w14:paraId="6F62D13B" w14:textId="77777777" w:rsidR="00763BDD" w:rsidRDefault="00000000">
      <w:pPr>
        <w:pStyle w:val="Heading2"/>
        <w:spacing w:after="120"/>
      </w:pPr>
      <w:r>
        <w:t>6.2 Feedback Template</w:t>
      </w:r>
    </w:p>
    <w:p w14:paraId="3D01AC82" w14:textId="77777777" w:rsidR="00763BDD" w:rsidRDefault="00000000">
      <w:pPr>
        <w:spacing w:before="60" w:after="60" w:line="276" w:lineRule="auto"/>
      </w:pPr>
      <w:r>
        <w:t>For each piece of feedback, please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3BDD" w14:paraId="6777F362"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443DC9C" w14:textId="77777777" w:rsidR="00763BDD" w:rsidRDefault="00000000">
            <w:pPr>
              <w:spacing w:before="20" w:after="20" w:line="276" w:lineRule="auto"/>
            </w:pPr>
            <w:r>
              <w:rPr>
                <w:b/>
                <w:bCs/>
                <w:color w:val="FFFFFF"/>
                <w:sz w:val="20"/>
                <w:szCs w:val="20"/>
              </w:rPr>
              <w:t>Field</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A72F6EF" w14:textId="77777777" w:rsidR="00763BDD" w:rsidRDefault="00000000">
            <w:pPr>
              <w:spacing w:before="20" w:after="20" w:line="276" w:lineRule="auto"/>
            </w:pPr>
            <w:r>
              <w:rPr>
                <w:b/>
                <w:bCs/>
                <w:color w:val="FFFFFF"/>
                <w:sz w:val="20"/>
                <w:szCs w:val="20"/>
              </w:rPr>
              <w:t>Description</w:t>
            </w:r>
          </w:p>
        </w:tc>
      </w:tr>
      <w:tr w:rsidR="00763BDD" w14:paraId="15BF3D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0D828" w14:textId="77777777" w:rsidR="00763BDD" w:rsidRDefault="00000000">
            <w:pPr>
              <w:spacing w:before="20" w:after="20" w:line="276" w:lineRule="auto"/>
            </w:pPr>
            <w:r>
              <w:rPr>
                <w:b/>
                <w:bCs/>
                <w:sz w:val="20"/>
                <w:szCs w:val="20"/>
              </w:rPr>
              <w:t>Document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16367" w14:textId="77777777" w:rsidR="00763BDD" w:rsidRDefault="00000000">
            <w:pPr>
              <w:spacing w:before="20" w:after="20" w:line="276" w:lineRule="auto"/>
            </w:pPr>
            <w:r>
              <w:rPr>
                <w:sz w:val="20"/>
                <w:szCs w:val="20"/>
              </w:rPr>
              <w:t>D6 or D7</w:t>
            </w:r>
          </w:p>
        </w:tc>
      </w:tr>
      <w:tr w:rsidR="00763BDD" w14:paraId="3E2F25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BA90" w14:textId="77777777" w:rsidR="00763BDD" w:rsidRDefault="00000000">
            <w:pPr>
              <w:spacing w:before="20" w:after="20" w:line="276" w:lineRule="auto"/>
            </w:pPr>
            <w:r>
              <w:rPr>
                <w:b/>
                <w:bCs/>
                <w:sz w:val="20"/>
                <w:szCs w:val="20"/>
              </w:rPr>
              <w:t>Section/Page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902D9" w14:textId="77777777" w:rsidR="00763BDD" w:rsidRDefault="00000000">
            <w:pPr>
              <w:spacing w:before="20" w:after="20" w:line="276" w:lineRule="auto"/>
            </w:pPr>
            <w:r>
              <w:rPr>
                <w:sz w:val="20"/>
                <w:szCs w:val="20"/>
              </w:rPr>
              <w:t>Section number and/or page reference</w:t>
            </w:r>
          </w:p>
        </w:tc>
      </w:tr>
      <w:tr w:rsidR="00763BDD" w14:paraId="64EB68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25A8F" w14:textId="77777777" w:rsidR="00763BDD" w:rsidRDefault="00000000">
            <w:pPr>
              <w:spacing w:before="20" w:after="20" w:line="276" w:lineRule="auto"/>
            </w:pPr>
            <w:r>
              <w:rPr>
                <w:b/>
                <w:bCs/>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8FBAA" w14:textId="77777777" w:rsidR="00763BDD" w:rsidRDefault="00000000">
            <w:pPr>
              <w:spacing w:before="20" w:after="20" w:line="276" w:lineRule="auto"/>
            </w:pPr>
            <w:r>
              <w:rPr>
                <w:sz w:val="20"/>
                <w:szCs w:val="20"/>
              </w:rPr>
              <w:t>Correction / Clarification / Enhancement / Objection</w:t>
            </w:r>
          </w:p>
        </w:tc>
      </w:tr>
      <w:tr w:rsidR="00763BDD" w14:paraId="2E5D8A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125BE" w14:textId="77777777" w:rsidR="00763BDD" w:rsidRDefault="00000000">
            <w:pPr>
              <w:spacing w:before="20" w:after="20" w:line="276" w:lineRule="auto"/>
            </w:pPr>
            <w:r>
              <w:rPr>
                <w:b/>
                <w:bCs/>
                <w:sz w:val="20"/>
                <w:szCs w:val="20"/>
              </w:rPr>
              <w:t>Current Text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1C19E" w14:textId="77777777" w:rsidR="00763BDD" w:rsidRDefault="00000000">
            <w:pPr>
              <w:spacing w:before="20" w:after="20" w:line="276" w:lineRule="auto"/>
            </w:pPr>
            <w:r>
              <w:rPr>
                <w:sz w:val="20"/>
                <w:szCs w:val="20"/>
              </w:rPr>
              <w:t>Quote the relevant text from the document</w:t>
            </w:r>
          </w:p>
        </w:tc>
      </w:tr>
      <w:tr w:rsidR="00763BDD" w14:paraId="4289E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415AC" w14:textId="77777777" w:rsidR="00763BDD" w:rsidRDefault="00000000">
            <w:pPr>
              <w:spacing w:before="20" w:after="20" w:line="276" w:lineRule="auto"/>
            </w:pPr>
            <w:r>
              <w:rPr>
                <w:b/>
                <w:bCs/>
                <w:sz w:val="20"/>
                <w:szCs w:val="20"/>
              </w:rPr>
              <w:t>Issue/Comment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50D6" w14:textId="77777777" w:rsidR="00763BDD" w:rsidRDefault="00000000">
            <w:pPr>
              <w:spacing w:before="20" w:after="20" w:line="276" w:lineRule="auto"/>
            </w:pPr>
            <w:r>
              <w:rPr>
                <w:sz w:val="20"/>
                <w:szCs w:val="20"/>
              </w:rPr>
              <w:t>Describe the issue or concern</w:t>
            </w:r>
          </w:p>
        </w:tc>
      </w:tr>
      <w:tr w:rsidR="00763BDD" w14:paraId="3BA02D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EBD69" w14:textId="77777777" w:rsidR="00763BDD" w:rsidRDefault="00000000">
            <w:pPr>
              <w:spacing w:before="20" w:after="20" w:line="276" w:lineRule="auto"/>
            </w:pPr>
            <w:r>
              <w:rPr>
                <w:b/>
                <w:bCs/>
                <w:sz w:val="20"/>
                <w:szCs w:val="20"/>
              </w:rPr>
              <w:t>Proposed Change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53432" w14:textId="77777777" w:rsidR="00763BDD" w:rsidRDefault="00000000">
            <w:pPr>
              <w:spacing w:before="20" w:after="20" w:line="276" w:lineRule="auto"/>
            </w:pPr>
            <w:r>
              <w:rPr>
                <w:sz w:val="20"/>
                <w:szCs w:val="20"/>
              </w:rPr>
              <w:t>Suggest specific revised text or approach</w:t>
            </w:r>
          </w:p>
        </w:tc>
      </w:tr>
      <w:tr w:rsidR="00763BDD" w14:paraId="40AAF9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B7C7B" w14:textId="77777777" w:rsidR="00763BDD" w:rsidRDefault="00000000">
            <w:pPr>
              <w:spacing w:before="20" w:after="20" w:line="276" w:lineRule="auto"/>
            </w:pPr>
            <w:r>
              <w:rPr>
                <w:b/>
                <w:bCs/>
                <w:sz w:val="20"/>
                <w:szCs w:val="20"/>
              </w:rPr>
              <w:t>Reviewer 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33953" w14:textId="77777777" w:rsidR="00763BDD" w:rsidRDefault="00000000">
            <w:pPr>
              <w:spacing w:before="20" w:after="20" w:line="276" w:lineRule="auto"/>
            </w:pPr>
            <w:r>
              <w:rPr>
                <w:sz w:val="20"/>
                <w:szCs w:val="20"/>
              </w:rPr>
              <w:t>Name and role within MoH</w:t>
            </w:r>
          </w:p>
        </w:tc>
      </w:tr>
    </w:tbl>
    <w:p w14:paraId="7A2AB1C5" w14:textId="77777777" w:rsidR="00763BDD" w:rsidRDefault="00000000">
      <w:pPr>
        <w:pStyle w:val="Heading2"/>
        <w:spacing w:after="120"/>
      </w:pPr>
      <w:r>
        <w:t>6.3 Feedback Submission</w:t>
      </w:r>
    </w:p>
    <w:p w14:paraId="52F2D89D" w14:textId="77777777" w:rsidR="00763BDD" w:rsidRDefault="00000000">
      <w:pPr>
        <w:pStyle w:val="ListParagraph"/>
        <w:numPr>
          <w:ilvl w:val="0"/>
          <w:numId w:val="2"/>
        </w:numPr>
        <w:spacing w:before="40" w:after="40"/>
      </w:pPr>
      <w:r>
        <w:rPr>
          <w:b/>
          <w:bCs/>
        </w:rPr>
        <w:t xml:space="preserve">Deadline: </w:t>
      </w:r>
      <w:r>
        <w:t>Please submit all feedback within two weeks of receiving this guide</w:t>
      </w:r>
    </w:p>
    <w:p w14:paraId="496CD73A" w14:textId="77777777" w:rsidR="00763BDD" w:rsidRDefault="00000000">
      <w:pPr>
        <w:pStyle w:val="ListParagraph"/>
        <w:numPr>
          <w:ilvl w:val="0"/>
          <w:numId w:val="2"/>
        </w:numPr>
        <w:spacing w:before="40" w:after="40"/>
      </w:pPr>
      <w:r>
        <w:rPr>
          <w:b/>
          <w:bCs/>
        </w:rPr>
        <w:t xml:space="preserve">Format: </w:t>
      </w:r>
      <w:r>
        <w:t>Use the validation checklists above or the feedback template in Section 6.2</w:t>
      </w:r>
    </w:p>
    <w:p w14:paraId="6F899DE4" w14:textId="77777777" w:rsidR="00763BDD" w:rsidRDefault="00000000">
      <w:pPr>
        <w:pStyle w:val="ListParagraph"/>
        <w:numPr>
          <w:ilvl w:val="0"/>
          <w:numId w:val="2"/>
        </w:numPr>
        <w:spacing w:before="40" w:after="40"/>
      </w:pPr>
      <w:r>
        <w:rPr>
          <w:b/>
          <w:bCs/>
        </w:rPr>
        <w:t xml:space="preserve">Coordination: </w:t>
      </w:r>
      <w:r>
        <w:t>Consolidate departmental feedback through the MoH Review Coordinator</w:t>
      </w:r>
    </w:p>
    <w:p w14:paraId="0D7B1B28" w14:textId="77777777" w:rsidR="00763BDD" w:rsidRDefault="00000000">
      <w:pPr>
        <w:pStyle w:val="ListParagraph"/>
        <w:numPr>
          <w:ilvl w:val="0"/>
          <w:numId w:val="2"/>
        </w:numPr>
        <w:spacing w:before="40" w:after="40"/>
      </w:pPr>
      <w:r>
        <w:rPr>
          <w:b/>
          <w:bCs/>
        </w:rPr>
        <w:t xml:space="preserve">Submission: </w:t>
      </w:r>
      <w:r>
        <w:t xml:space="preserve">Send consolidated feedback to the ITU Lead Architect via PDGA</w:t>
      </w:r>
    </w:p>
    <w:p w14:paraId="46CD9397" w14:textId="77777777" w:rsidR="00763BDD" w:rsidRDefault="00000000">
      <w:pPr>
        <w:pStyle w:val="Heading2"/>
        <w:spacing w:after="120"/>
      </w:pPr>
      <w:r>
        <w:t>6.4 Escalation Path</w:t>
      </w:r>
    </w:p>
    <w:p w14:paraId="57A3DB53" w14:textId="77777777" w:rsidR="00763BDD" w:rsidRDefault="00000000">
      <w:pPr>
        <w:spacing w:before="60" w:after="60" w:line="276" w:lineRule="auto"/>
      </w:pPr>
      <w:r>
        <w:t>For objections or disagreements that cannot be resolved at the reviewer level:</w:t>
      </w:r>
    </w:p>
    <w:p w14:paraId="4421E654" w14:textId="77777777" w:rsidR="00763BDD" w:rsidRDefault="00000000" w:rsidP="00B274F3">
      <w:pPr>
        <w:pStyle w:val="ListParagraph"/>
        <w:numPr>
          <w:ilvl w:val="0"/>
          <w:numId w:val="10"/>
        </w:numPr>
        <w:spacing w:before="40" w:after="40"/>
      </w:pPr>
      <w:r>
        <w:rPr>
          <w:b/>
          <w:bCs/>
        </w:rPr>
        <w:t>Technical Committee</w:t>
      </w:r>
      <w:r>
        <w:t xml:space="preserve"> — Technical disputes should be escalated to the EA Technical Committee</w:t>
      </w:r>
    </w:p>
    <w:p w14:paraId="638E02EC" w14:textId="77777777" w:rsidR="00763BDD" w:rsidRDefault="00000000" w:rsidP="00B274F3">
      <w:pPr>
        <w:pStyle w:val="ListParagraph"/>
        <w:numPr>
          <w:ilvl w:val="0"/>
          <w:numId w:val="10"/>
        </w:numPr>
        <w:spacing w:before="40" w:after="40"/>
      </w:pPr>
      <w:r>
        <w:rPr>
          <w:b/>
          <w:bCs/>
        </w:rPr>
        <w:t>Steering Committee</w:t>
      </w:r>
      <w:r>
        <w:t xml:space="preserve"> — Strategic or budgetary issues should be escalated to the EA Steering Committee</w:t>
      </w:r>
    </w:p>
    <w:p w14:paraId="5A1312D7" w14:textId="77777777" w:rsidR="00763BDD" w:rsidRDefault="00000000" w:rsidP="00B274F3">
      <w:pPr>
        <w:pStyle w:val="ListParagraph"/>
        <w:numPr>
          <w:ilvl w:val="0"/>
          <w:numId w:val="10"/>
        </w:numPr>
        <w:spacing w:before="40" w:after="40"/>
      </w:pPr>
      <w:r>
        <w:rPr>
          <w:b/>
          <w:bCs/>
        </w:rPr>
        <w:lastRenderedPageBreak/>
        <w:t>Bilateral Discussion</w:t>
      </w:r>
      <w:r>
        <w:t xml:space="preserve"> — ITU Lead Architect is available for clarification meetings</w:t>
      </w:r>
    </w:p>
    <w:p w14:paraId="28C6ACA8" w14:textId="77777777" w:rsidR="00763BDD" w:rsidRDefault="00000000">
      <w:r>
        <w:br w:type="page"/>
      </w:r>
    </w:p>
    <w:p w14:paraId="68DA67BE" w14:textId="77777777" w:rsidR="00763BDD" w:rsidRDefault="00000000">
      <w:pPr>
        <w:pStyle w:val="Heading1"/>
      </w:pPr>
      <w:r>
        <w:lastRenderedPageBreak/>
        <w:t>7. Common Review Pitfalls to Avoid</w:t>
      </w:r>
    </w:p>
    <w:p w14:paraId="1DCAE580" w14:textId="77777777" w:rsidR="00763BDD" w:rsidRDefault="00000000">
      <w:pPr>
        <w:pStyle w:val="Heading2"/>
        <w:spacing w:after="120"/>
      </w:pPr>
      <w:r>
        <w:t>7.1 What NOT to Focus On</w:t>
      </w:r>
    </w:p>
    <w:p w14:paraId="0BD3348C" w14:textId="77777777" w:rsidR="00763BDD" w:rsidRDefault="00000000">
      <w:pPr>
        <w:pStyle w:val="ListParagraph"/>
        <w:numPr>
          <w:ilvl w:val="0"/>
          <w:numId w:val="2"/>
        </w:numPr>
        <w:spacing w:before="40" w:after="40"/>
      </w:pPr>
      <w:r>
        <w:rPr>
          <w:b/>
          <w:bCs/>
        </w:rPr>
        <w:t>Detailed implementation specifications</w:t>
      </w:r>
      <w:r>
        <w:t xml:space="preserve"> — The target architecture and roadmap are strategic documents; detailed technical designs (API endpoints, database schemas) come later during implementation</w:t>
      </w:r>
    </w:p>
    <w:p w14:paraId="4093988E" w14:textId="77777777" w:rsidR="00763BDD" w:rsidRDefault="00000000">
      <w:pPr>
        <w:pStyle w:val="ListParagraph"/>
        <w:numPr>
          <w:ilvl w:val="0"/>
          <w:numId w:val="2"/>
        </w:numPr>
        <w:spacing w:before="40" w:after="40"/>
      </w:pPr>
      <w:r>
        <w:rPr>
          <w:b/>
          <w:bCs/>
        </w:rPr>
        <w:t>Vendor selection or product recommendations</w:t>
      </w:r>
      <w:r>
        <w:t xml:space="preserve"> — Where specific platforms are named (OpenMRS, OpenHIM, DHIS2), these are open-source solutions chosen for their proven use in comparable African countries, not commercial product endorsements</w:t>
      </w:r>
    </w:p>
    <w:p w14:paraId="7950542D" w14:textId="77777777" w:rsidR="00763BDD" w:rsidRDefault="00000000">
      <w:pPr>
        <w:pStyle w:val="ListParagraph"/>
        <w:numPr>
          <w:ilvl w:val="0"/>
          <w:numId w:val="2"/>
        </w:numPr>
        <w:spacing w:before="40" w:after="40"/>
      </w:pPr>
      <w:r>
        <w:rPr>
          <w:b/>
          <w:bCs/>
        </w:rPr>
        <w:t>Day-to-day operational procedures</w:t>
      </w:r>
      <w:r>
        <w:t xml:space="preserve"> — Focus on architectural capabilities (what the system should do), not operational details (how staff will use it daily)</w:t>
      </w:r>
    </w:p>
    <w:p w14:paraId="19BA4553" w14:textId="77777777" w:rsidR="00763BDD" w:rsidRDefault="00000000">
      <w:pPr>
        <w:pStyle w:val="ListParagraph"/>
        <w:numPr>
          <w:ilvl w:val="0"/>
          <w:numId w:val="2"/>
        </w:numPr>
        <w:spacing w:before="40" w:after="40"/>
      </w:pPr>
      <w:r>
        <w:rPr>
          <w:b/>
          <w:bCs/>
        </w:rPr>
        <w:t>Data already validated in D5</w:t>
      </w:r>
      <w:r>
        <w:t xml:space="preserve"> — System inventories, facility counts, and current integration status were confirmed in the As-Is assessment. Focus on the proposed future state, not re-checking current-state data</w:t>
      </w:r>
    </w:p>
    <w:p w14:paraId="1A02481D" w14:textId="77777777" w:rsidR="00763BDD" w:rsidRDefault="00000000">
      <w:pPr>
        <w:pStyle w:val="ListParagraph"/>
        <w:numPr>
          <w:ilvl w:val="0"/>
          <w:numId w:val="2"/>
        </w:numPr>
        <w:spacing w:before="40" w:after="40"/>
      </w:pPr>
      <w:r>
        <w:rPr>
          <w:b/>
          <w:bCs/>
        </w:rPr>
        <w:t>EA terminology</w:t>
      </w:r>
      <w:r>
        <w:t xml:space="preserve"> — If a term is unfamiliar, refer to the glossary in Section 1.3 of this guide or Appendix E of D6. Don’t let terminology block substantive review</w:t>
      </w:r>
    </w:p>
    <w:p w14:paraId="64953489" w14:textId="77777777" w:rsidR="00763BDD" w:rsidRDefault="00000000">
      <w:pPr>
        <w:pStyle w:val="Heading2"/>
        <w:spacing w:after="120"/>
      </w:pPr>
      <w:r>
        <w:t>7.2 Architecture vs. Implementation</w:t>
      </w:r>
    </w:p>
    <w:p w14:paraId="4B0D47DB" w14:textId="77777777" w:rsidR="00763BDD" w:rsidRDefault="00000000">
      <w:pPr>
        <w:spacing w:before="60" w:after="60" w:line="276" w:lineRule="auto"/>
      </w:pPr>
      <w:r>
        <w:t>Understanding the difference helps provide relevant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63BDD" w14:paraId="3E56DDBB"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78A7F76" w14:textId="77777777" w:rsidR="00763BDD" w:rsidRDefault="00000000">
            <w:pPr>
              <w:spacing w:before="20" w:after="20" w:line="276" w:lineRule="auto"/>
            </w:pPr>
            <w:r>
              <w:rPr>
                <w:b/>
                <w:bCs/>
                <w:color w:val="FFFFFF"/>
                <w:sz w:val="20"/>
                <w:szCs w:val="20"/>
              </w:rPr>
              <w:t>Architectural Decisions (In Scope of D6/D7)</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748C913" w14:textId="77777777" w:rsidR="00763BDD" w:rsidRDefault="00000000">
            <w:pPr>
              <w:spacing w:before="20" w:after="20" w:line="276" w:lineRule="auto"/>
            </w:pPr>
            <w:r>
              <w:rPr>
                <w:b/>
                <w:bCs/>
                <w:color w:val="FFFFFF"/>
                <w:sz w:val="20"/>
                <w:szCs w:val="20"/>
              </w:rPr>
              <w:t>Implementation Details (Later Phase)</w:t>
            </w:r>
          </w:p>
        </w:tc>
      </w:tr>
      <w:tr w:rsidR="00763BDD" w14:paraId="2F2819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52421" w14:textId="77777777" w:rsidR="00763BDD" w:rsidRDefault="00000000">
            <w:pPr>
              <w:spacing w:before="20" w:after="20" w:line="276" w:lineRule="auto"/>
            </w:pPr>
            <w:r>
              <w:rPr>
                <w:sz w:val="20"/>
                <w:szCs w:val="20"/>
              </w:rPr>
              <w:t>Which health systems should integrate (e.g., eCRVS → MPI → e-NHIS)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7CD9E" w14:textId="77777777" w:rsidR="00763BDD" w:rsidRDefault="00000000">
            <w:pPr>
              <w:spacing w:before="20" w:after="20" w:line="276" w:lineRule="auto"/>
            </w:pPr>
            <w:r>
              <w:rPr>
                <w:sz w:val="20"/>
                <w:szCs w:val="20"/>
              </w:rPr>
              <w:t>Specific API endpoints and data field mappings</w:t>
            </w:r>
          </w:p>
        </w:tc>
      </w:tr>
      <w:tr w:rsidR="00763BDD" w14:paraId="45AA52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84AF9" w14:textId="77777777" w:rsidR="00763BDD" w:rsidRDefault="00000000">
            <w:pPr>
              <w:spacing w:before="20" w:after="20" w:line="276" w:lineRule="auto"/>
            </w:pPr>
            <w:r>
              <w:rPr>
                <w:sz w:val="20"/>
                <w:szCs w:val="20"/>
              </w:rPr>
              <w:t>What capabilities are needed (e.g., offline claims processing)</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0F957" w14:textId="77777777" w:rsidR="00763BDD" w:rsidRDefault="00000000">
            <w:pPr>
              <w:spacing w:before="20" w:after="20" w:line="276" w:lineRule="auto"/>
            </w:pPr>
            <w:r>
              <w:rPr>
                <w:sz w:val="20"/>
                <w:szCs w:val="20"/>
              </w:rPr>
              <w:t>How the mobile app will be designed and built</w:t>
            </w:r>
          </w:p>
        </w:tc>
      </w:tr>
      <w:tr w:rsidR="00763BDD" w14:paraId="69ED14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8AA36" w14:textId="77777777" w:rsidR="00763BDD" w:rsidRDefault="00000000">
            <w:pPr>
              <w:spacing w:before="20" w:after="20" w:line="276" w:lineRule="auto"/>
            </w:pPr>
            <w:r>
              <w:rPr>
                <w:sz w:val="20"/>
                <w:szCs w:val="20"/>
              </w:rPr>
              <w:t>Patient identity strategy (MPI based on NIN)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695C8" w14:textId="77777777" w:rsidR="00763BDD" w:rsidRDefault="00000000">
            <w:pPr>
              <w:spacing w:before="20" w:after="20" w:line="276" w:lineRule="auto"/>
            </w:pPr>
            <w:r>
              <w:rPr>
                <w:sz w:val="20"/>
                <w:szCs w:val="20"/>
              </w:rPr>
              <w:t>Database schema and matching algorithm parameters</w:t>
            </w:r>
          </w:p>
        </w:tc>
      </w:tr>
      <w:tr w:rsidR="00763BDD" w14:paraId="5393BE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40809" w14:textId="77777777" w:rsidR="00763BDD" w:rsidRDefault="00000000">
            <w:pPr>
              <w:spacing w:before="20" w:after="20" w:line="276" w:lineRule="auto"/>
            </w:pPr>
            <w:r>
              <w:rPr>
                <w:sz w:val="20"/>
                <w:szCs w:val="20"/>
              </w:rPr>
              <w:t>Investment magnitude (USD 6.2–10.7M over 8 years)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51497" w14:textId="77777777" w:rsidR="00763BDD" w:rsidRDefault="00000000">
            <w:pPr>
              <w:spacing w:before="20" w:after="20" w:line="276" w:lineRule="auto"/>
            </w:pPr>
            <w:r>
              <w:rPr>
                <w:sz w:val="20"/>
                <w:szCs w:val="20"/>
              </w:rPr>
              <w:t>Detailed procurement specifications and contracts</w:t>
            </w:r>
          </w:p>
        </w:tc>
      </w:tr>
      <w:tr w:rsidR="00763BDD" w14:paraId="4F5E83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0855E" w14:textId="77777777" w:rsidR="00763BDD" w:rsidRDefault="00000000">
            <w:pPr>
              <w:spacing w:before="20" w:after="20" w:line="276" w:lineRule="auto"/>
            </w:pPr>
            <w:r>
              <w:rPr>
                <w:sz w:val="20"/>
                <w:szCs w:val="20"/>
              </w:rPr>
              <w:t>Wave sequencing (Wave 1, Wave 2, Wave 3)</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96181" w14:textId="77777777" w:rsidR="00763BDD" w:rsidRDefault="00000000">
            <w:pPr>
              <w:spacing w:before="20" w:after="20" w:line="276" w:lineRule="auto"/>
            </w:pPr>
            <w:r>
              <w:rPr>
                <w:sz w:val="20"/>
                <w:szCs w:val="20"/>
              </w:rPr>
              <w:t>Sprint planning and task assignments within each initiative</w:t>
            </w:r>
          </w:p>
        </w:tc>
      </w:tr>
    </w:tbl>
    <w:p w14:paraId="77E5E110" w14:textId="77777777" w:rsidR="00763BDD" w:rsidRDefault="00000000">
      <w:pPr>
        <w:pStyle w:val="Heading2"/>
        <w:spacing w:after="120"/>
      </w:pPr>
      <w:r>
        <w:t>7.3 Managing Scope in Feedback</w:t>
      </w:r>
    </w:p>
    <w:p w14:paraId="48F8208B" w14:textId="77777777" w:rsidR="00763BDD" w:rsidRDefault="00000000">
      <w:pPr>
        <w:spacing w:before="60" w:after="60" w:line="276" w:lineRule="auto"/>
      </w:pPr>
      <w:r>
        <w:t>To keep the review focused and productive:</w:t>
      </w:r>
    </w:p>
    <w:p w14:paraId="72054664" w14:textId="77777777" w:rsidR="00763BDD" w:rsidRDefault="00000000">
      <w:pPr>
        <w:pStyle w:val="ListParagraph"/>
        <w:numPr>
          <w:ilvl w:val="0"/>
          <w:numId w:val="2"/>
        </w:numPr>
        <w:spacing w:before="40" w:after="40"/>
      </w:pPr>
      <w:r>
        <w:rPr>
          <w:b/>
          <w:bCs/>
        </w:rPr>
        <w:t xml:space="preserve">Prioritise corrections </w:t>
      </w:r>
      <w:r>
        <w:t>over enhancements — fix factual errors first</w:t>
      </w:r>
    </w:p>
    <w:p w14:paraId="4F6A589F" w14:textId="77777777" w:rsidR="00763BDD" w:rsidRDefault="00000000">
      <w:pPr>
        <w:pStyle w:val="ListParagraph"/>
        <w:numPr>
          <w:ilvl w:val="0"/>
          <w:numId w:val="2"/>
        </w:numPr>
        <w:spacing w:before="40" w:after="40"/>
      </w:pPr>
      <w:r>
        <w:rPr>
          <w:b/>
          <w:bCs/>
        </w:rPr>
        <w:t xml:space="preserve">Be specific </w:t>
      </w:r>
      <w:r>
        <w:t>— feedback like “this needs more detail” is hard to action; instead specify what detail is missing</w:t>
      </w:r>
    </w:p>
    <w:p w14:paraId="3DD6B3FD" w14:textId="77777777" w:rsidR="00763BDD" w:rsidRDefault="00000000">
      <w:pPr>
        <w:pStyle w:val="ListParagraph"/>
        <w:numPr>
          <w:ilvl w:val="0"/>
          <w:numId w:val="2"/>
        </w:numPr>
        <w:spacing w:before="40" w:after="40"/>
      </w:pPr>
      <w:r>
        <w:rPr>
          <w:b/>
          <w:bCs/>
        </w:rPr>
        <w:t xml:space="preserve">Consider feasibility </w:t>
      </w:r>
      <w:r>
        <w:t>— suggestions should be achievable within project constraints and MoH’s absorption capacity</w:t>
      </w:r>
    </w:p>
    <w:p w14:paraId="70C3BDC9" w14:textId="77777777" w:rsidR="00763BDD" w:rsidRDefault="00000000">
      <w:pPr>
        <w:pStyle w:val="ListParagraph"/>
        <w:numPr>
          <w:ilvl w:val="0"/>
          <w:numId w:val="2"/>
        </w:numPr>
        <w:spacing w:before="40" w:after="40"/>
      </w:pPr>
      <w:r>
        <w:rPr>
          <w:b/>
          <w:bCs/>
        </w:rPr>
        <w:t xml:space="preserve">Avoid scope creep </w:t>
      </w:r>
      <w:r>
        <w:t>— new requirements beyond the current scope should be noted for future phases, not added now</w:t>
      </w:r>
    </w:p>
    <w:p w14:paraId="2054AFCC" w14:textId="77777777" w:rsidR="00763BDD" w:rsidRDefault="00000000">
      <w:pPr>
        <w:pStyle w:val="Heading1"/>
      </w:pPr>
      <w:r>
        <w:lastRenderedPageBreak/>
        <w:t>8. Key Concepts Quick Reference</w:t>
      </w:r>
    </w:p>
    <w:p w14:paraId="6BE8EE9D" w14:textId="77777777" w:rsidR="00763BDD" w:rsidRDefault="00000000">
      <w:pPr>
        <w:spacing w:before="60" w:after="60" w:line="276" w:lineRule="auto"/>
      </w:pPr>
      <w:r>
        <w:t>This section provides a quick reference for the most important systems and concepts referenced in D6 and D7.</w:t>
      </w:r>
    </w:p>
    <w:p w14:paraId="6216DE24" w14:textId="77777777" w:rsidR="00763BDD" w:rsidRDefault="00000000">
      <w:pPr>
        <w:pStyle w:val="Heading2"/>
        <w:spacing w:after="120"/>
      </w:pPr>
      <w:r>
        <w:t>8.1 MoH Health Systems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200"/>
        <w:gridCol w:w="2760"/>
      </w:tblGrid>
      <w:tr w:rsidR="00763BDD" w14:paraId="4D4CBC4E"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254F481" w14:textId="77777777" w:rsidR="00763BDD" w:rsidRDefault="00000000">
            <w:pPr>
              <w:spacing w:before="20" w:after="20" w:line="276" w:lineRule="auto"/>
            </w:pPr>
            <w:r>
              <w:rPr>
                <w:b/>
                <w:bCs/>
                <w:color w:val="FFFFFF"/>
                <w:sz w:val="20"/>
                <w:szCs w:val="20"/>
              </w:rPr>
              <w:t>System</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034C225" w14:textId="77777777" w:rsidR="00763BDD" w:rsidRDefault="00000000">
            <w:pPr>
              <w:spacing w:before="20" w:after="20" w:line="276" w:lineRule="auto"/>
            </w:pPr>
            <w:r>
              <w:rPr>
                <w:b/>
                <w:bCs/>
                <w:color w:val="FFFFFF"/>
                <w:sz w:val="20"/>
                <w:szCs w:val="20"/>
              </w:rPr>
              <w:t>Purpose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308D1A4" w14:textId="77777777" w:rsidR="00763BDD" w:rsidRDefault="00000000">
            <w:pPr>
              <w:spacing w:before="20" w:after="20" w:line="276" w:lineRule="auto"/>
            </w:pPr>
            <w:r>
              <w:rPr>
                <w:b/>
                <w:bCs/>
                <w:color w:val="FFFFFF"/>
                <w:sz w:val="20"/>
                <w:szCs w:val="20"/>
              </w:rPr>
              <w:t>Current Status</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5F765E" w14:textId="77777777" w:rsidR="00763BDD" w:rsidRDefault="00000000">
            <w:pPr>
              <w:spacing w:before="20" w:after="20" w:line="276" w:lineRule="auto"/>
            </w:pPr>
            <w:r>
              <w:rPr>
                <w:b/>
                <w:bCs/>
                <w:color w:val="FFFFFF"/>
                <w:sz w:val="20"/>
                <w:szCs w:val="20"/>
              </w:rPr>
              <w:t>D6 Target</w:t>
            </w:r>
          </w:p>
        </w:tc>
      </w:tr>
      <w:tr w:rsidR="00763BDD" w14:paraId="556CC6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0D31B" w14:textId="77777777" w:rsidR="00763BDD" w:rsidRDefault="00000000">
            <w:pPr>
              <w:spacing w:before="20" w:after="20" w:line="276" w:lineRule="auto"/>
            </w:pPr>
            <w:r>
              <w:rPr>
                <w:b/>
                <w:bCs/>
                <w:sz w:val="20"/>
                <w:szCs w:val="20"/>
              </w:rPr>
              <w:t>DHIS2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F7353" w14:textId="77777777" w:rsidR="00763BDD" w:rsidRDefault="00000000">
            <w:pPr>
              <w:spacing w:before="20" w:after="20" w:line="276" w:lineRule="auto"/>
            </w:pPr>
            <w:r>
              <w:rPr>
                <w:sz w:val="20"/>
                <w:szCs w:val="20"/>
              </w:rPr>
              <w:t>National health information &amp; reporting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7F9B0" w14:textId="77777777" w:rsidR="00763BDD" w:rsidRDefault="00000000">
            <w:pPr>
              <w:spacing w:before="20" w:after="20" w:line="276" w:lineRule="auto"/>
            </w:pPr>
            <w:r>
              <w:rPr>
                <w:sz w:val="20"/>
                <w:szCs w:val="20"/>
              </w:rPr>
              <w:t>Operational since 2010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2BA2A" w14:textId="77777777" w:rsidR="00763BDD" w:rsidRDefault="00000000">
            <w:pPr>
              <w:spacing w:before="20" w:after="20" w:line="276" w:lineRule="auto"/>
            </w:pPr>
            <w:r>
              <w:rPr>
                <w:sz w:val="20"/>
                <w:szCs w:val="20"/>
              </w:rPr>
              <w:t>Strengthened; Tracker expanded for EIR &amp; IDSR</w:t>
            </w:r>
          </w:p>
        </w:tc>
      </w:tr>
      <w:tr w:rsidR="00763BDD" w14:paraId="4D93FB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37172" w14:textId="77777777" w:rsidR="00763BDD" w:rsidRDefault="00000000">
            <w:pPr>
              <w:spacing w:before="20" w:after="20" w:line="276" w:lineRule="auto"/>
            </w:pPr>
            <w:r>
              <w:rPr>
                <w:b/>
                <w:bCs/>
                <w:sz w:val="20"/>
                <w:szCs w:val="20"/>
              </w:rPr>
              <w:t xml:space="preserve">eCRVS/CIVIS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40612" w14:textId="77777777" w:rsidR="00763BDD" w:rsidRDefault="00000000">
            <w:pPr>
              <w:spacing w:before="20" w:after="20" w:line="276" w:lineRule="auto"/>
            </w:pPr>
            <w:r>
              <w:rPr>
                <w:sz w:val="20"/>
                <w:szCs w:val="20"/>
              </w:rPr>
              <w:t>Civil registration &amp; vital statistics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09AA59" w14:textId="77777777" w:rsidR="00763BDD" w:rsidRDefault="00000000">
            <w:pPr>
              <w:spacing w:before="20" w:after="20" w:line="276" w:lineRule="auto"/>
            </w:pPr>
            <w:r>
              <w:rPr>
                <w:sz w:val="20"/>
                <w:szCs w:val="20"/>
              </w:rPr>
              <w:t xml:space="preserve">~50% coverage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8C896" w14:textId="77777777" w:rsidR="00763BDD" w:rsidRDefault="00000000">
            <w:pPr>
              <w:spacing w:before="20" w:after="20" w:line="276" w:lineRule="auto"/>
            </w:pPr>
            <w:r>
              <w:rPr>
                <w:sz w:val="20"/>
                <w:szCs w:val="20"/>
              </w:rPr>
              <w:t>MPI anchor; 3 HIE integration flows</w:t>
            </w:r>
          </w:p>
        </w:tc>
      </w:tr>
      <w:tr w:rsidR="00763BDD" w14:paraId="0EA5D8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19C1A" w14:textId="77777777" w:rsidR="00763BDD" w:rsidRDefault="00000000">
            <w:pPr>
              <w:spacing w:before="20" w:after="20" w:line="276" w:lineRule="auto"/>
            </w:pPr>
            <w:r>
              <w:rPr>
                <w:b/>
                <w:bCs/>
                <w:sz w:val="20"/>
                <w:szCs w:val="20"/>
              </w:rPr>
              <w:t>e-NHIS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E75ED" w14:textId="77777777" w:rsidR="00763BDD" w:rsidRDefault="00000000">
            <w:pPr>
              <w:spacing w:before="20" w:after="20" w:line="276" w:lineRule="auto"/>
            </w:pPr>
            <w:r>
              <w:rPr>
                <w:sz w:val="20"/>
                <w:szCs w:val="20"/>
              </w:rPr>
              <w:t>Health insurance management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ECED4" w14:textId="77777777" w:rsidR="00763BDD" w:rsidRDefault="00000000">
            <w:pPr>
              <w:spacing w:before="20" w:after="20" w:line="276" w:lineRule="auto"/>
            </w:pPr>
            <w:r>
              <w:rPr>
                <w:sz w:val="20"/>
                <w:szCs w:val="20"/>
              </w:rPr>
              <w:t xml:space="preserve">about 70 facilities; 15,000–20,000 beneficiaries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16AAA" w14:textId="77777777" w:rsidR="00763BDD" w:rsidRDefault="00000000">
            <w:pPr>
              <w:spacing w:before="20" w:after="20" w:line="276" w:lineRule="auto"/>
            </w:pPr>
            <w:r>
              <w:rPr>
                <w:sz w:val="20"/>
                <w:szCs w:val="20"/>
              </w:rPr>
              <w:t>60,000+ beneficiaries; mobile enrollment</w:t>
            </w:r>
          </w:p>
        </w:tc>
      </w:tr>
      <w:tr w:rsidR="00763BDD" w14:paraId="65EA4C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BBAB2" w14:textId="77777777" w:rsidR="00763BDD" w:rsidRDefault="00000000">
            <w:pPr>
              <w:spacing w:before="20" w:after="20" w:line="276" w:lineRule="auto"/>
            </w:pPr>
            <w:r>
              <w:rPr>
                <w:b/>
                <w:bCs/>
                <w:sz w:val="20"/>
                <w:szCs w:val="20"/>
              </w:rPr>
              <w:t>SPT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6004E" w14:textId="77777777" w:rsidR="00763BDD" w:rsidRDefault="00000000">
            <w:pPr>
              <w:spacing w:before="20" w:after="20" w:line="276" w:lineRule="auto"/>
            </w:pPr>
            <w:r>
              <w:rPr>
                <w:sz w:val="20"/>
                <w:szCs w:val="20"/>
              </w:rPr>
              <w:t>Immunisation data capture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6684E" w14:textId="77777777" w:rsidR="00763BDD" w:rsidRDefault="00000000">
            <w:pPr>
              <w:spacing w:before="20" w:after="20" w:line="276" w:lineRule="auto"/>
            </w:pPr>
            <w:r>
              <w:rPr>
                <w:sz w:val="20"/>
                <w:szCs w:val="20"/>
              </w:rPr>
              <w:t xml:space="preserve">~90 facilities; 350,000–400,000 children</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C6C7A" w14:textId="77777777" w:rsidR="00763BDD" w:rsidRDefault="00000000">
            <w:pPr>
              <w:spacing w:before="20" w:after="20" w:line="276" w:lineRule="auto"/>
            </w:pPr>
            <w:r>
              <w:rPr>
                <w:sz w:val="20"/>
                <w:szCs w:val="20"/>
              </w:rPr>
              <w:t>Phased transition to DHIS2 Tracker</w:t>
            </w:r>
          </w:p>
        </w:tc>
      </w:tr>
      <w:tr w:rsidR="00763BDD" w14:paraId="0FE014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A7AD4" w14:textId="77777777" w:rsidR="00763BDD" w:rsidRDefault="00000000">
            <w:pPr>
              <w:spacing w:before="20" w:after="20" w:line="276" w:lineRule="auto"/>
            </w:pPr>
            <w:r>
              <w:rPr>
                <w:b/>
                <w:bCs/>
                <w:sz w:val="20"/>
                <w:szCs w:val="20"/>
              </w:rPr>
              <w:t>A-LIS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6F5A7" w14:textId="77777777" w:rsidR="00763BDD" w:rsidRDefault="00000000">
            <w:pPr>
              <w:spacing w:before="20" w:after="20" w:line="276" w:lineRule="auto"/>
            </w:pPr>
            <w:r>
              <w:rPr>
                <w:sz w:val="20"/>
                <w:szCs w:val="20"/>
              </w:rPr>
              <w:t>Laboratory information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ACAF3" w14:textId="77777777" w:rsidR="00763BDD" w:rsidRDefault="00000000">
            <w:pPr>
              <w:spacing w:before="20" w:after="20" w:line="276" w:lineRule="auto"/>
            </w:pPr>
            <w:r>
              <w:rPr>
                <w:sz w:val="20"/>
                <w:szCs w:val="20"/>
              </w:rPr>
              <w:t>Early-stage pilot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8D0D3" w14:textId="77777777" w:rsidR="00763BDD" w:rsidRDefault="00000000">
            <w:pPr>
              <w:spacing w:before="20" w:after="20" w:line="276" w:lineRule="auto"/>
            </w:pPr>
            <w:r>
              <w:rPr>
                <w:sz w:val="20"/>
                <w:szCs w:val="20"/>
              </w:rPr>
              <w:t>NRL + 5 regional hospitals; LOINC coding</w:t>
            </w:r>
          </w:p>
        </w:tc>
      </w:tr>
      <w:tr w:rsidR="00763BDD" w14:paraId="4BF3C7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FC5FB" w14:textId="77777777" w:rsidR="00763BDD" w:rsidRDefault="00000000">
            <w:pPr>
              <w:spacing w:before="20" w:after="20" w:line="276" w:lineRule="auto"/>
            </w:pPr>
            <w:r>
              <w:rPr>
                <w:b/>
                <w:bCs/>
                <w:sz w:val="20"/>
                <w:szCs w:val="20"/>
              </w:rPr>
              <w:t>OpenMRS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AE7A8" w14:textId="77777777" w:rsidR="00763BDD" w:rsidRDefault="00000000">
            <w:pPr>
              <w:spacing w:before="20" w:after="20" w:line="276" w:lineRule="auto"/>
            </w:pPr>
            <w:r>
              <w:rPr>
                <w:sz w:val="20"/>
                <w:szCs w:val="20"/>
              </w:rPr>
              <w:t>Electronic health records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5D7B9" w14:textId="77777777" w:rsidR="00763BDD" w:rsidRDefault="00000000">
            <w:pPr>
              <w:spacing w:before="20" w:after="20" w:line="276" w:lineRule="auto"/>
            </w:pPr>
            <w:r>
              <w:rPr>
                <w:sz w:val="20"/>
                <w:szCs w:val="20"/>
              </w:rPr>
              <w:t xml:space="preserve">Does not exist (~90% paper)</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196D2" w14:textId="77777777" w:rsidR="00763BDD" w:rsidRDefault="00000000">
            <w:pPr>
              <w:spacing w:before="20" w:after="20" w:line="276" w:lineRule="auto"/>
            </w:pPr>
            <w:r>
              <w:rPr>
                <w:sz w:val="20"/>
                <w:szCs w:val="20"/>
              </w:rPr>
              <w:t>15–20 facilities (Wave 1–2); 30–40 (Wave 3)</w:t>
            </w:r>
          </w:p>
        </w:tc>
      </w:tr>
      <w:tr w:rsidR="00763BDD" w14:paraId="54D014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CA267" w14:textId="77777777" w:rsidR="00763BDD" w:rsidRDefault="00000000">
            <w:pPr>
              <w:spacing w:before="20" w:after="20" w:line="276" w:lineRule="auto"/>
            </w:pPr>
            <w:r>
              <w:rPr>
                <w:b/>
                <w:bCs/>
                <w:sz w:val="20"/>
                <w:szCs w:val="20"/>
              </w:rPr>
              <w:t>OpenHIM</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F2C3F" w14:textId="77777777" w:rsidR="00763BDD" w:rsidRDefault="00000000">
            <w:pPr>
              <w:spacing w:before="20" w:after="20" w:line="276" w:lineRule="auto"/>
            </w:pPr>
            <w:r>
              <w:rPr>
                <w:sz w:val="20"/>
                <w:szCs w:val="20"/>
              </w:rPr>
              <w:t>Health Information Exchange hub</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15D20" w14:textId="77777777" w:rsidR="00763BDD" w:rsidRDefault="00000000">
            <w:pPr>
              <w:spacing w:before="20" w:after="20" w:line="276" w:lineRule="auto"/>
            </w:pPr>
            <w:r>
              <w:rPr>
                <w:sz w:val="20"/>
                <w:szCs w:val="20"/>
              </w:rPr>
              <w:t>Does not exist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E9892" w14:textId="77777777" w:rsidR="00763BDD" w:rsidRDefault="00000000">
            <w:pPr>
              <w:spacing w:before="20" w:after="20" w:line="276" w:lineRule="auto"/>
            </w:pPr>
            <w:r>
              <w:rPr>
                <w:sz w:val="20"/>
                <w:szCs w:val="20"/>
              </w:rPr>
              <w:t>Central integration mediator for all systems</w:t>
            </w:r>
          </w:p>
        </w:tc>
      </w:tr>
      <w:tr w:rsidR="00763BDD" w14:paraId="76F472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779CE" w14:textId="77777777" w:rsidR="00763BDD" w:rsidRDefault="00000000">
            <w:pPr>
              <w:spacing w:before="20" w:after="20" w:line="276" w:lineRule="auto"/>
            </w:pPr>
            <w:r>
              <w:rPr>
                <w:b/>
                <w:bCs/>
                <w:sz w:val="20"/>
                <w:szCs w:val="20"/>
              </w:rPr>
              <w:t>OpenCR (MPI)</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8B7A4" w14:textId="77777777" w:rsidR="00763BDD" w:rsidRDefault="00000000">
            <w:pPr>
              <w:spacing w:before="20" w:after="20" w:line="276" w:lineRule="auto"/>
            </w:pPr>
            <w:r>
              <w:rPr>
                <w:sz w:val="20"/>
                <w:szCs w:val="20"/>
              </w:rPr>
              <w:t>Master Patient Index</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9E651" w14:textId="77777777" w:rsidR="00763BDD" w:rsidRDefault="00000000">
            <w:pPr>
              <w:spacing w:before="20" w:after="20" w:line="276" w:lineRule="auto"/>
            </w:pPr>
            <w:r>
              <w:rPr>
                <w:sz w:val="20"/>
                <w:szCs w:val="20"/>
              </w:rPr>
              <w:t>Does not exist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5A629" w14:textId="77777777" w:rsidR="00763BDD" w:rsidRDefault="00000000">
            <w:pPr>
              <w:spacing w:before="20" w:after="20" w:line="276" w:lineRule="auto"/>
            </w:pPr>
            <w:r>
              <w:rPr>
                <w:sz w:val="20"/>
                <w:szCs w:val="20"/>
              </w:rPr>
              <w:t>Unified patient identity based on eCRVS NIN</w:t>
            </w:r>
          </w:p>
        </w:tc>
      </w:tr>
    </w:tbl>
    <w:p w14:paraId="1AEA9817" w14:textId="77777777" w:rsidR="00763BDD" w:rsidRDefault="00000000">
      <w:pPr>
        <w:pStyle w:val="Heading2"/>
        <w:spacing w:after="120"/>
      </w:pPr>
      <w:r>
        <w:t>8.2 Three-Wave Roadmap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280"/>
        <w:gridCol w:w="3280"/>
      </w:tblGrid>
      <w:tr w:rsidR="00763BDD" w14:paraId="78112FA7"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D96CAB" w14:textId="77777777" w:rsidR="00763BDD" w:rsidRDefault="00000000">
            <w:pPr>
              <w:spacing w:before="20" w:after="20" w:line="276" w:lineRule="auto"/>
            </w:pPr>
            <w:r>
              <w:rPr>
                <w:b/>
                <w:bCs/>
                <w:color w:val="FFFFFF"/>
                <w:sz w:val="20"/>
                <w:szCs w:val="20"/>
              </w:rPr>
              <w:t>Wave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42AAC72" w14:textId="77777777" w:rsidR="00763BDD" w:rsidRDefault="00000000">
            <w:pPr>
              <w:spacing w:before="20" w:after="20" w:line="276" w:lineRule="auto"/>
            </w:pPr>
            <w:r>
              <w:rPr>
                <w:b/>
                <w:bCs/>
                <w:color w:val="FFFFFF"/>
                <w:sz w:val="20"/>
                <w:szCs w:val="20"/>
              </w:rPr>
              <w:t>Period</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4266077" w14:textId="77777777" w:rsidR="00763BDD" w:rsidRDefault="00000000">
            <w:pPr>
              <w:spacing w:before="20" w:after="20" w:line="276" w:lineRule="auto"/>
            </w:pPr>
            <w:r>
              <w:rPr>
                <w:b/>
                <w:bCs/>
                <w:color w:val="FFFFFF"/>
                <w:sz w:val="20"/>
                <w:szCs w:val="20"/>
              </w:rPr>
              <w:t>Focus</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F4F80E9" w14:textId="77777777" w:rsidR="00763BDD" w:rsidRDefault="00000000">
            <w:pPr>
              <w:spacing w:before="20" w:after="20" w:line="276" w:lineRule="auto"/>
            </w:pPr>
            <w:r>
              <w:rPr>
                <w:b/>
                <w:bCs/>
                <w:color w:val="FFFFFF"/>
                <w:sz w:val="20"/>
                <w:szCs w:val="20"/>
              </w:rPr>
              <w:t>Key Outcomes</w:t>
            </w:r>
          </w:p>
        </w:tc>
      </w:tr>
      <w:tr w:rsidR="00763BDD" w14:paraId="1CDEC3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65DFEAC" w14:textId="77777777" w:rsidR="00763BDD" w:rsidRDefault="00000000">
            <w:pPr>
              <w:spacing w:before="20" w:after="20" w:line="276" w:lineRule="auto"/>
            </w:pPr>
            <w:r>
              <w:rPr>
                <w:b/>
                <w:bCs/>
                <w:sz w:val="20"/>
                <w:szCs w:val="20"/>
              </w:rPr>
              <w:t>Wave 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FE0A2" w14:textId="77777777" w:rsidR="00763BDD" w:rsidRDefault="00000000">
            <w:pPr>
              <w:spacing w:before="20" w:after="20" w:line="276" w:lineRule="auto"/>
            </w:pPr>
            <w:r>
              <w:rPr>
                <w:sz w:val="20"/>
                <w:szCs w:val="20"/>
              </w:rPr>
              <w:t>2025–2026</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959A7" w14:textId="77777777" w:rsidR="00763BDD" w:rsidRDefault="00000000">
            <w:pPr>
              <w:spacing w:before="20" w:after="20" w:line="276" w:lineRule="auto"/>
            </w:pPr>
            <w:r>
              <w:rPr>
                <w:sz w:val="20"/>
                <w:szCs w:val="20"/>
              </w:rPr>
              <w:t>Foundation: governance, data governance, MPI, HIE core, initial hosting</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13B5A" w14:textId="77777777" w:rsidR="00763BDD" w:rsidRDefault="00000000">
            <w:pPr>
              <w:spacing w:before="20" w:after="20" w:line="276" w:lineRule="auto"/>
            </w:pPr>
            <w:r>
              <w:rPr>
                <w:sz w:val="20"/>
                <w:szCs w:val="20"/>
              </w:rPr>
              <w:t>Governance established; MPI operational; first 2–3 integration flows; interim hosting secured</w:t>
            </w:r>
          </w:p>
        </w:tc>
      </w:tr>
      <w:tr w:rsidR="00763BDD" w14:paraId="3B976D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90ACD6B" w14:textId="77777777" w:rsidR="00763BDD" w:rsidRDefault="00000000">
            <w:pPr>
              <w:spacing w:before="20" w:after="20" w:line="276" w:lineRule="auto"/>
            </w:pPr>
            <w:r>
              <w:rPr>
                <w:b/>
                <w:bCs/>
                <w:sz w:val="20"/>
                <w:szCs w:val="20"/>
              </w:rPr>
              <w:t>Wave 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746F5" w14:textId="77777777" w:rsidR="00763BDD" w:rsidRDefault="00000000">
            <w:pPr>
              <w:spacing w:before="20" w:after="20" w:line="276" w:lineRule="auto"/>
            </w:pPr>
            <w:r>
              <w:rPr>
                <w:sz w:val="20"/>
                <w:szCs w:val="20"/>
              </w:rPr>
              <w:t>2027–2029</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9EA9C" w14:textId="77777777" w:rsidR="00763BDD" w:rsidRDefault="00000000">
            <w:pPr>
              <w:spacing w:before="20" w:after="20" w:line="276" w:lineRule="auto"/>
            </w:pPr>
            <w:r>
              <w:rPr>
                <w:sz w:val="20"/>
                <w:szCs w:val="20"/>
              </w:rPr>
              <w:t>Scale: EHR deployment, G-Cloud migration, HIE expansion, LIS, EIR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A5910" w14:textId="77777777" w:rsidR="00763BDD" w:rsidRDefault="00000000">
            <w:pPr>
              <w:spacing w:before="20" w:after="20" w:line="276" w:lineRule="auto"/>
            </w:pPr>
            <w:r>
              <w:rPr>
                <w:sz w:val="20"/>
                <w:szCs w:val="20"/>
              </w:rPr>
              <w:t>EHR at 15–20 facilities; G-Cloud hosting; 4–6 integration flows; LIS at reference labs</w:t>
            </w:r>
          </w:p>
        </w:tc>
      </w:tr>
      <w:tr w:rsidR="00763BDD" w14:paraId="5C3E5B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B635F13" w14:textId="77777777" w:rsidR="00763BDD" w:rsidRDefault="00000000">
            <w:pPr>
              <w:spacing w:before="20" w:after="20" w:line="276" w:lineRule="auto"/>
            </w:pPr>
            <w:r>
              <w:rPr>
                <w:b/>
                <w:bCs/>
                <w:sz w:val="20"/>
                <w:szCs w:val="20"/>
              </w:rPr>
              <w:t>Wave 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31F69" w14:textId="77777777" w:rsidR="00763BDD" w:rsidRDefault="00000000">
            <w:pPr>
              <w:spacing w:before="20" w:after="20" w:line="276" w:lineRule="auto"/>
            </w:pPr>
            <w:r>
              <w:rPr>
                <w:sz w:val="20"/>
                <w:szCs w:val="20"/>
              </w:rPr>
              <w:t>2030–2033</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8F23D" w14:textId="77777777" w:rsidR="00763BDD" w:rsidRDefault="00000000">
            <w:pPr>
              <w:spacing w:before="20" w:after="20" w:line="276" w:lineRule="auto"/>
            </w:pPr>
            <w:r>
              <w:rPr>
                <w:sz w:val="20"/>
                <w:szCs w:val="20"/>
              </w:rPr>
              <w:t>Maturity: EHR expansion, data warehouse, full integration, sustainability</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1C1A2" w14:textId="77777777" w:rsidR="00763BDD" w:rsidRDefault="00000000">
            <w:pPr>
              <w:spacing w:before="20" w:after="20" w:line="276" w:lineRule="auto"/>
            </w:pPr>
            <w:r>
              <w:rPr>
                <w:sz w:val="20"/>
                <w:szCs w:val="20"/>
              </w:rPr>
              <w:t>EHR at 30–40 facilities; SPT retired; government absorbs ≥50% of costs</w:t>
            </w:r>
          </w:p>
        </w:tc>
      </w:tr>
    </w:tbl>
    <w:p w14:paraId="5F57ECDA" w14:textId="77777777" w:rsidR="00AB3EC1" w:rsidRDefault="00AB3EC1"/>
    <w:sectPr w:rsidR="00AB3EC1">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D8169" w14:textId="77777777" w:rsidR="00AB3EC1" w:rsidRDefault="00AB3EC1">
      <w:r>
        <w:separator/>
      </w:r>
    </w:p>
  </w:endnote>
  <w:endnote w:type="continuationSeparator" w:id="0">
    <w:p w14:paraId="7E89A832" w14:textId="77777777" w:rsidR="00AB3EC1" w:rsidRDefault="00AB3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FAEB" w14:textId="77777777" w:rsidR="00763BDD" w:rsidRDefault="00000000">
    <w:pPr>
      <w:pBdr>
        <w:top w:val="single" w:sz="4" w:space="1" w:color="2E75B6"/>
      </w:pBdr>
      <w:tabs>
        <w:tab w:val="right" w:pos="9026"/>
      </w:tabs>
    </w:pPr>
    <w:r>
      <w:rPr>
        <w:color w:val="808080"/>
        <w:sz w:val="16"/>
        <w:szCs w:val="16"/>
      </w:rPr>
      <w:t xml:space="preserve">Contract: [contract reference]</w:t>
    </w:r>
    <w: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274F3">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274F3">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49770" w14:textId="77777777" w:rsidR="00AB3EC1" w:rsidRDefault="00AB3EC1">
      <w:r>
        <w:separator/>
      </w:r>
    </w:p>
  </w:footnote>
  <w:footnote w:type="continuationSeparator" w:id="0">
    <w:p w14:paraId="0CC2E38E" w14:textId="77777777" w:rsidR="00AB3EC1" w:rsidRDefault="00AB3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93CB" w14:textId="77777777" w:rsidR="00763BDD" w:rsidRDefault="00000000">
    <w:pPr>
      <w:pBdr>
        <w:bottom w:val="single" w:sz="4" w:space="1" w:color="2E75B6"/>
      </w:pBdr>
      <w:jc w:val="right"/>
    </w:pPr>
    <w:r>
      <w:rPr>
        <w:i/>
        <w:iCs/>
        <w:color w:val="808080"/>
        <w:sz w:val="16"/>
        <w:szCs w:val="16"/>
      </w:rPr>
      <w:t>MoH Review Guide — D6 &amp; D7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715A"/>
    <w:multiLevelType w:val="hybridMultilevel"/>
    <w:tmpl w:val="735C2F3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D416FC"/>
    <w:multiLevelType w:val="hybridMultilevel"/>
    <w:tmpl w:val="6FDCE4A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12674EE"/>
    <w:multiLevelType w:val="hybridMultilevel"/>
    <w:tmpl w:val="2C460072"/>
    <w:lvl w:ilvl="0" w:tplc="7D28F2FC">
      <w:start w:val="1"/>
      <w:numFmt w:val="bullet"/>
      <w:lvlText w:val="•"/>
      <w:lvlJc w:val="left"/>
      <w:pPr>
        <w:ind w:left="720" w:hanging="360"/>
      </w:pPr>
    </w:lvl>
    <w:lvl w:ilvl="1" w:tplc="378A1B4E">
      <w:start w:val="1"/>
      <w:numFmt w:val="bullet"/>
      <w:lvlText w:val="◦"/>
      <w:lvlJc w:val="left"/>
      <w:pPr>
        <w:ind w:left="1080" w:hanging="360"/>
      </w:pPr>
    </w:lvl>
    <w:lvl w:ilvl="2" w:tplc="E7346412">
      <w:numFmt w:val="decimal"/>
      <w:lvlText w:val=""/>
      <w:lvlJc w:val="left"/>
    </w:lvl>
    <w:lvl w:ilvl="3" w:tplc="986CEA14">
      <w:numFmt w:val="decimal"/>
      <w:lvlText w:val=""/>
      <w:lvlJc w:val="left"/>
    </w:lvl>
    <w:lvl w:ilvl="4" w:tplc="A2448466">
      <w:numFmt w:val="decimal"/>
      <w:lvlText w:val=""/>
      <w:lvlJc w:val="left"/>
    </w:lvl>
    <w:lvl w:ilvl="5" w:tplc="9D3EDE5C">
      <w:numFmt w:val="decimal"/>
      <w:lvlText w:val=""/>
      <w:lvlJc w:val="left"/>
    </w:lvl>
    <w:lvl w:ilvl="6" w:tplc="FD5AE7E2">
      <w:numFmt w:val="decimal"/>
      <w:lvlText w:val=""/>
      <w:lvlJc w:val="left"/>
    </w:lvl>
    <w:lvl w:ilvl="7" w:tplc="69986F24">
      <w:numFmt w:val="decimal"/>
      <w:lvlText w:val=""/>
      <w:lvlJc w:val="left"/>
    </w:lvl>
    <w:lvl w:ilvl="8" w:tplc="3D425F9C">
      <w:numFmt w:val="decimal"/>
      <w:lvlText w:val=""/>
      <w:lvlJc w:val="left"/>
    </w:lvl>
  </w:abstractNum>
  <w:abstractNum w:abstractNumId="3" w15:restartNumberingAfterBreak="0">
    <w:nsid w:val="2AFE1D96"/>
    <w:multiLevelType w:val="hybridMultilevel"/>
    <w:tmpl w:val="6FDCE4A2"/>
    <w:lvl w:ilvl="0" w:tplc="B11C15E4">
      <w:start w:val="1"/>
      <w:numFmt w:val="decimal"/>
      <w:lvlText w:val="%1."/>
      <w:lvlJc w:val="left"/>
      <w:pPr>
        <w:ind w:left="720" w:hanging="360"/>
      </w:pPr>
    </w:lvl>
    <w:lvl w:ilvl="1" w:tplc="3C8AF610">
      <w:numFmt w:val="decimal"/>
      <w:lvlText w:val=""/>
      <w:lvlJc w:val="left"/>
    </w:lvl>
    <w:lvl w:ilvl="2" w:tplc="59D01748">
      <w:numFmt w:val="decimal"/>
      <w:lvlText w:val=""/>
      <w:lvlJc w:val="left"/>
    </w:lvl>
    <w:lvl w:ilvl="3" w:tplc="6C4656C8">
      <w:numFmt w:val="decimal"/>
      <w:lvlText w:val=""/>
      <w:lvlJc w:val="left"/>
    </w:lvl>
    <w:lvl w:ilvl="4" w:tplc="C89C8EBE">
      <w:numFmt w:val="decimal"/>
      <w:lvlText w:val=""/>
      <w:lvlJc w:val="left"/>
    </w:lvl>
    <w:lvl w:ilvl="5" w:tplc="9E42E550">
      <w:numFmt w:val="decimal"/>
      <w:lvlText w:val=""/>
      <w:lvlJc w:val="left"/>
    </w:lvl>
    <w:lvl w:ilvl="6" w:tplc="B7024E86">
      <w:numFmt w:val="decimal"/>
      <w:lvlText w:val=""/>
      <w:lvlJc w:val="left"/>
    </w:lvl>
    <w:lvl w:ilvl="7" w:tplc="D7E03464">
      <w:numFmt w:val="decimal"/>
      <w:lvlText w:val=""/>
      <w:lvlJc w:val="left"/>
    </w:lvl>
    <w:lvl w:ilvl="8" w:tplc="70A84E66">
      <w:numFmt w:val="decimal"/>
      <w:lvlText w:val=""/>
      <w:lvlJc w:val="left"/>
    </w:lvl>
  </w:abstractNum>
  <w:abstractNum w:abstractNumId="4" w15:restartNumberingAfterBreak="0">
    <w:nsid w:val="468F1229"/>
    <w:multiLevelType w:val="hybridMultilevel"/>
    <w:tmpl w:val="6FDCE4A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D690CC3"/>
    <w:multiLevelType w:val="hybridMultilevel"/>
    <w:tmpl w:val="735C2F3E"/>
    <w:lvl w:ilvl="0" w:tplc="A9B4FDF6">
      <w:start w:val="1"/>
      <w:numFmt w:val="decimal"/>
      <w:lvlText w:val="%1."/>
      <w:lvlJc w:val="left"/>
      <w:pPr>
        <w:ind w:left="720" w:hanging="360"/>
      </w:pPr>
    </w:lvl>
    <w:lvl w:ilvl="1" w:tplc="7F125770">
      <w:numFmt w:val="decimal"/>
      <w:lvlText w:val=""/>
      <w:lvlJc w:val="left"/>
    </w:lvl>
    <w:lvl w:ilvl="2" w:tplc="FEF82AEC">
      <w:numFmt w:val="decimal"/>
      <w:lvlText w:val=""/>
      <w:lvlJc w:val="left"/>
    </w:lvl>
    <w:lvl w:ilvl="3" w:tplc="19DC87F2">
      <w:numFmt w:val="decimal"/>
      <w:lvlText w:val=""/>
      <w:lvlJc w:val="left"/>
    </w:lvl>
    <w:lvl w:ilvl="4" w:tplc="D730C83E">
      <w:numFmt w:val="decimal"/>
      <w:lvlText w:val=""/>
      <w:lvlJc w:val="left"/>
    </w:lvl>
    <w:lvl w:ilvl="5" w:tplc="7756AB90">
      <w:numFmt w:val="decimal"/>
      <w:lvlText w:val=""/>
      <w:lvlJc w:val="left"/>
    </w:lvl>
    <w:lvl w:ilvl="6" w:tplc="35FA0164">
      <w:numFmt w:val="decimal"/>
      <w:lvlText w:val=""/>
      <w:lvlJc w:val="left"/>
    </w:lvl>
    <w:lvl w:ilvl="7" w:tplc="D610A436">
      <w:numFmt w:val="decimal"/>
      <w:lvlText w:val=""/>
      <w:lvlJc w:val="left"/>
    </w:lvl>
    <w:lvl w:ilvl="8" w:tplc="52528610">
      <w:numFmt w:val="decimal"/>
      <w:lvlText w:val=""/>
      <w:lvlJc w:val="left"/>
    </w:lvl>
  </w:abstractNum>
  <w:abstractNum w:abstractNumId="6" w15:restartNumberingAfterBreak="0">
    <w:nsid w:val="6A9769EB"/>
    <w:multiLevelType w:val="hybridMultilevel"/>
    <w:tmpl w:val="66F8CDCE"/>
    <w:lvl w:ilvl="0" w:tplc="CBECBB60">
      <w:start w:val="1"/>
      <w:numFmt w:val="bullet"/>
      <w:lvlText w:val="●"/>
      <w:lvlJc w:val="left"/>
      <w:pPr>
        <w:ind w:left="720" w:hanging="360"/>
      </w:pPr>
    </w:lvl>
    <w:lvl w:ilvl="1" w:tplc="E520AD64">
      <w:start w:val="1"/>
      <w:numFmt w:val="bullet"/>
      <w:lvlText w:val="○"/>
      <w:lvlJc w:val="left"/>
      <w:pPr>
        <w:ind w:left="1440" w:hanging="360"/>
      </w:pPr>
    </w:lvl>
    <w:lvl w:ilvl="2" w:tplc="8332B9D2">
      <w:start w:val="1"/>
      <w:numFmt w:val="bullet"/>
      <w:lvlText w:val="■"/>
      <w:lvlJc w:val="left"/>
      <w:pPr>
        <w:ind w:left="2160" w:hanging="360"/>
      </w:pPr>
    </w:lvl>
    <w:lvl w:ilvl="3" w:tplc="39221694">
      <w:start w:val="1"/>
      <w:numFmt w:val="bullet"/>
      <w:lvlText w:val="●"/>
      <w:lvlJc w:val="left"/>
      <w:pPr>
        <w:ind w:left="2880" w:hanging="360"/>
      </w:pPr>
    </w:lvl>
    <w:lvl w:ilvl="4" w:tplc="9280C760">
      <w:start w:val="1"/>
      <w:numFmt w:val="bullet"/>
      <w:lvlText w:val="○"/>
      <w:lvlJc w:val="left"/>
      <w:pPr>
        <w:ind w:left="3600" w:hanging="360"/>
      </w:pPr>
    </w:lvl>
    <w:lvl w:ilvl="5" w:tplc="475272A6">
      <w:start w:val="1"/>
      <w:numFmt w:val="bullet"/>
      <w:lvlText w:val="■"/>
      <w:lvlJc w:val="left"/>
      <w:pPr>
        <w:ind w:left="4320" w:hanging="360"/>
      </w:pPr>
    </w:lvl>
    <w:lvl w:ilvl="6" w:tplc="B706F0F4">
      <w:start w:val="1"/>
      <w:numFmt w:val="bullet"/>
      <w:lvlText w:val="●"/>
      <w:lvlJc w:val="left"/>
      <w:pPr>
        <w:ind w:left="5040" w:hanging="360"/>
      </w:pPr>
    </w:lvl>
    <w:lvl w:ilvl="7" w:tplc="76448974">
      <w:start w:val="1"/>
      <w:numFmt w:val="bullet"/>
      <w:lvlText w:val="●"/>
      <w:lvlJc w:val="left"/>
      <w:pPr>
        <w:ind w:left="5760" w:hanging="360"/>
      </w:pPr>
    </w:lvl>
    <w:lvl w:ilvl="8" w:tplc="A212353A">
      <w:start w:val="1"/>
      <w:numFmt w:val="bullet"/>
      <w:lvlText w:val="●"/>
      <w:lvlJc w:val="left"/>
      <w:pPr>
        <w:ind w:left="6480" w:hanging="360"/>
      </w:pPr>
    </w:lvl>
  </w:abstractNum>
  <w:abstractNum w:abstractNumId="7" w15:restartNumberingAfterBreak="0">
    <w:nsid w:val="6B63022F"/>
    <w:multiLevelType w:val="hybridMultilevel"/>
    <w:tmpl w:val="6FDCE4A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18756241">
    <w:abstractNumId w:val="6"/>
    <w:lvlOverride w:ilvl="0">
      <w:startOverride w:val="1"/>
    </w:lvlOverride>
  </w:num>
  <w:num w:numId="2" w16cid:durableId="66537870">
    <w:abstractNumId w:val="2"/>
    <w:lvlOverride w:ilvl="0">
      <w:startOverride w:val="1"/>
    </w:lvlOverride>
  </w:num>
  <w:num w:numId="3" w16cid:durableId="1804230658">
    <w:abstractNumId w:val="3"/>
    <w:lvlOverride w:ilvl="0">
      <w:startOverride w:val="1"/>
    </w:lvlOverride>
  </w:num>
  <w:num w:numId="4" w16cid:durableId="208538948">
    <w:abstractNumId w:val="5"/>
    <w:lvlOverride w:ilvl="0">
      <w:startOverride w:val="1"/>
    </w:lvlOverride>
  </w:num>
  <w:num w:numId="5" w16cid:durableId="384642881">
    <w:abstractNumId w:val="3"/>
  </w:num>
  <w:num w:numId="6" w16cid:durableId="1700086934">
    <w:abstractNumId w:val="1"/>
  </w:num>
  <w:num w:numId="7" w16cid:durableId="1706714682">
    <w:abstractNumId w:val="7"/>
  </w:num>
  <w:num w:numId="8" w16cid:durableId="1004475174">
    <w:abstractNumId w:val="5"/>
  </w:num>
  <w:num w:numId="9" w16cid:durableId="1788234872">
    <w:abstractNumId w:val="0"/>
  </w:num>
  <w:num w:numId="10" w16cid:durableId="1658680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BDD"/>
    <w:rsid w:val="002D736C"/>
    <w:rsid w:val="00763BDD"/>
    <w:rsid w:val="00AB3EC1"/>
    <w:rsid w:val="00B274F3"/>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369EDE4F"/>
  <w15:docId w15:val="{021A3B57-566B-1046-B02C-D8A294A4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2814</Words>
  <Characters>17311</Characters>
  <Application>Microsoft Office Word</Application>
  <DocSecurity>0</DocSecurity>
  <Lines>618</Lines>
  <Paragraphs>254</Paragraphs>
  <ScaleCrop>false</ScaleCrop>
  <Company/>
  <LinksUpToDate>false</LinksUpToDate>
  <CharactersWithSpaces>19871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2026-02-24T13:24:00Z</dcterms:created>
  <dcterms:modified xsi:type="dcterms:W3CDTF">2026-02-24T13:42:00Z</dcterms:modified>
</cp:coreProperties>
</file>