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sz w:val="28"/>
        </w:rPr>
        <w:t>Project Demo Planning</w:t>
      </w:r>
    </w:p>
    <w:p>
      <w:pPr>
        <w:pStyle w:val="Normal"/>
        <w:spacing w:before="0" w:after="0"/>
        <w:rPr/>
      </w:pPr>
      <w:r>
        <w:rPr>
          <w:b/>
          <w:sz w:val="18"/>
        </w:rPr>
        <w:t>Date</w:t>
      </w:r>
      <w:r>
        <w:rPr>
          <w:sz w:val="18"/>
        </w:rPr>
        <w:t xml:space="preserve"> 29 September 2026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Team </w:t>
      </w:r>
      <w:r>
        <w:rPr>
          <w:b/>
          <w:sz w:val="18"/>
        </w:rPr>
        <w:t>ID SWTID-2026-9680</w:t>
      </w:r>
    </w:p>
    <w:p>
      <w:pPr>
        <w:pStyle w:val="Normal"/>
        <w:spacing w:before="0" w:after="0"/>
        <w:rPr/>
      </w:pPr>
      <w:r>
        <w:rPr>
          <w:b/>
          <w:sz w:val="18"/>
        </w:rPr>
        <w:t>Project Name</w:t>
      </w:r>
      <w:r>
        <w:rPr>
          <w:sz w:val="18"/>
        </w:rPr>
        <w:t xml:space="preserve"> PocketSmart AI: Your Smart Budget &amp; Recommendation Assistant</w:t>
      </w:r>
    </w:p>
    <w:p>
      <w:pPr>
        <w:pStyle w:val="Normal"/>
        <w:spacing w:before="0" w:after="0"/>
        <w:rPr/>
      </w:pPr>
      <w:r>
        <w:rPr>
          <w:b/>
          <w:sz w:val="18"/>
        </w:rPr>
        <w:t>Maximum Marks</w:t>
      </w:r>
      <w:r>
        <w:rPr>
          <w:sz w:val="18"/>
        </w:rPr>
        <w:t xml:space="preserve"> 1 Mark</w:t>
      </w:r>
    </w:p>
    <w:p>
      <w:pPr>
        <w:pStyle w:val="Normal"/>
        <w:spacing w:before="0" w:after="20"/>
        <w:rPr/>
      </w:pPr>
      <w:r>
        <w:rPr>
          <w:b/>
          <w:sz w:val="20"/>
        </w:rPr>
        <w:t>Project Demo Planning:</w:t>
      </w:r>
    </w:p>
    <w:p>
      <w:pPr>
        <w:pStyle w:val="Normal"/>
        <w:spacing w:before="0" w:after="20"/>
        <w:rPr/>
      </w:pPr>
      <w:r>
        <w:rPr>
          <w:b w:val="false"/>
          <w:sz w:val="17"/>
        </w:rPr>
        <w:t>A well-structured demo plan ensures that the team presents PocketSmart AI effectively, covering the project problem, AI-powered solution, core planner features, authentication, recommendation history, and the complete user workflow.</w:t>
      </w:r>
    </w:p>
    <w:tbl>
      <w:tblPr>
        <w:tblStyle w:val="TableGrid"/>
        <w:tblW w:w="106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31"/>
        <w:gridCol w:w="2131"/>
        <w:gridCol w:w="2131"/>
        <w:gridCol w:w="2131"/>
        <w:gridCol w:w="2131"/>
      </w:tblGrid>
      <w:tr>
        <w:trPr/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S.No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Demo Section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Duration</w:t>
              <w:br/>
              <w:t>(mins)</w:t>
            </w:r>
          </w:p>
        </w:tc>
        <w:tc>
          <w:tcPr>
            <w:tcW w:w="21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Responsible</w:t>
              <w:br/>
              <w:t>Member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Introduction &amp; Problem Statement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Explain the difficulty of managing budgets across home decor, event planning, and jewelry shopping and introduce PocketSmart AI.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1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Solution Overview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Explain the GenAI-powered recommendation system, Gemini 1.5 Flash Pro, FastAPI backend, and budget-based planning approach.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1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Home Interior Planner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Demonstrate budget, room type, and item quantity inputs and AI-generated furniture, decor, and lighting recommendations.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2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Party &amp; Jewelry Planners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Demonstrate party planning inputs and recommendations, followed by jewelry recommendations using occasion, style, budget, and optional outfit image.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3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Authentication &amp; Recommendation History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Demonstrate registration, login, session handling, dashboard access, saved queries, and previous recommendation results.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Team Member 2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Q&amp;A / Conclusion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Answer questions and summarize how PocketSmart AI provides personalized, budget-aware recommendations.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All Members</w:t>
            </w:r>
          </w:p>
        </w:tc>
      </w:tr>
    </w:tbl>
    <w:p>
      <w:pPr>
        <w:pStyle w:val="Normal"/>
        <w:spacing w:before="0" w:after="20"/>
        <w:rPr/>
      </w:pPr>
      <w:r>
        <w:rPr>
          <w:b/>
          <w:sz w:val="20"/>
        </w:rPr>
        <w:t>Demo Flow Summary: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Step</w:t>
            </w:r>
          </w:p>
        </w:tc>
        <w:tc>
          <w:tcPr>
            <w:tcW w:w="35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Activity</w:t>
            </w:r>
          </w:p>
        </w:tc>
        <w:tc>
          <w:tcPr>
            <w:tcW w:w="35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Introduction &amp; Problem Statement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Present the budgeting problem and project objective.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Solution Overview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Explain Gemini AI, FastAPI architecture, frontend, and the three planner modules.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Live Feature Demonstration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Show Home, Party, and Jewelry planner inputs and generated recommendations, plus authentication and history.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Q&amp;A Session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Answer questions about functionality, AI integration, planner workflow, and user experience.</w:t>
            </w:r>
          </w:p>
        </w:tc>
      </w:tr>
    </w:tbl>
    <w:sectPr>
      <w:type w:val="nextPage"/>
      <w:pgSz w:w="12240" w:h="15840"/>
      <w:pgMar w:left="792" w:right="792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267</Words>
  <Characters>1700</Characters>
  <CharactersWithSpaces>1909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2026-09-30T13:57:04Z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