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736" w:tblpY="1426"/>
        <w:tblW w:w="1543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4"/>
        <w:gridCol w:w="6913"/>
        <w:gridCol w:w="6913"/>
        <w:gridCol w:w="6913"/>
        <w:gridCol w:w="6913"/>
      </w:tblGrid>
      <w:tr w:rsidR="00C70663" w:rsidRPr="005152F2" w14:paraId="323FC0EB" w14:textId="77777777" w:rsidTr="00371A12">
        <w:tc>
          <w:tcPr>
            <w:tcW w:w="3024" w:type="dxa"/>
          </w:tcPr>
          <w:p w14:paraId="283FA858" w14:textId="77777777" w:rsidR="00C70663" w:rsidRDefault="001A11A7" w:rsidP="00371A12">
            <w:pPr>
              <w:pStyle w:val="Heading1"/>
              <w:rPr>
                <w:rFonts w:ascii="Corbel" w:hAnsi="Corbel"/>
                <w:lang w:val="mk-MK"/>
              </w:rPr>
            </w:pPr>
            <w:r w:rsidRPr="001A11A7">
              <w:rPr>
                <w:b/>
              </w:rPr>
              <w:t>Aleksandar</w:t>
            </w:r>
            <w:r>
              <w:rPr>
                <w:rFonts w:ascii="Corbel" w:hAnsi="Corbel"/>
                <w:lang w:val="mk-MK"/>
              </w:rPr>
              <w:t xml:space="preserve"> </w:t>
            </w:r>
            <w:r w:rsidRPr="001A11A7">
              <w:rPr>
                <w:rFonts w:ascii="Corbel" w:hAnsi="Corbel"/>
                <w:b/>
                <w:lang w:val="mk-MK"/>
              </w:rPr>
              <w:t>Gligorov</w:t>
            </w:r>
          </w:p>
          <w:p w14:paraId="2D2A03F3" w14:textId="77777777" w:rsidR="00C70663" w:rsidRPr="00875711" w:rsidRDefault="00C70663" w:rsidP="00371A12">
            <w:pPr>
              <w:pStyle w:val="Heading1"/>
              <w:rPr>
                <w:rFonts w:ascii="Corbel" w:hAnsi="Corbel"/>
                <w:lang w:val="mk-MK"/>
              </w:rPr>
            </w:pPr>
            <w:r>
              <w:rPr>
                <w:rFonts w:ascii="Corbel" w:hAnsi="Corbel"/>
                <w:noProof/>
              </w:rPr>
              <w:drawing>
                <wp:inline distT="0" distB="0" distL="0" distR="0" wp14:anchorId="78DEF7A6" wp14:editId="1CCF9777">
                  <wp:extent cx="1171575" cy="1138894"/>
                  <wp:effectExtent l="0" t="57150" r="0" b="4044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20180906_142401[9274]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93" t="16197" r="16171" b="10563"/>
                          <a:stretch/>
                        </pic:blipFill>
                        <pic:spPr bwMode="auto">
                          <a:xfrm>
                            <a:off x="0" y="0"/>
                            <a:ext cx="1186926" cy="1153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reflection blurRad="12700" stA="30000" endPos="30000" dist="5000" dir="5400000" sy="-100000" algn="bl" rotWithShape="0"/>
                          </a:effectLst>
                          <a:scene3d>
                            <a:camera prst="perspectiveContrastingLeftFacing">
                              <a:rot lat="300000" lon="19800000" rev="0"/>
                            </a:camera>
                            <a:lightRig rig="threePt" dir="t">
                              <a:rot lat="0" lon="0" rev="2700000"/>
                            </a:lightRig>
                          </a:scene3d>
                          <a:sp3d>
                            <a:bevelT w="63500" h="508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E63BCC" w14:textId="77777777" w:rsidR="00C70663" w:rsidRPr="00C420C8" w:rsidRDefault="00C70663" w:rsidP="00371A12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62F262F5" wp14:editId="07CB29B9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99F1D4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Eg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Sl1Hc&#10;HxQAAENyAAAOAAAAAAAAAAAAAAAAAC4CAABkcnMvZTJvRG9jLnhtbFBLAQItABQABgAIAAAAIQBo&#10;RxvQ2AAAAAMBAAAPAAAAAAAAAAAAAAAAAHkWAABkcnMvZG93bnJldi54bWxQSwUGAAAAAAQABADz&#10;AAAAfhcAAAAA&#10;">
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5b9bd5 [3204]" strokecolor="#5b9bd5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E90D5A0" w14:textId="77777777" w:rsidR="00C70663" w:rsidRPr="00C420C8" w:rsidRDefault="00C70663" w:rsidP="00371A12">
            <w:pPr>
              <w:pStyle w:val="Heading3"/>
            </w:pPr>
            <w:r>
              <w:t>agligorov.09@gmail.com</w:t>
            </w:r>
          </w:p>
          <w:p w14:paraId="15605722" w14:textId="77777777" w:rsidR="00C70663" w:rsidRPr="00C420C8" w:rsidRDefault="00C70663" w:rsidP="00371A12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80C5415" wp14:editId="2C02741C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B2D280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Q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2USfPQSUA&#10;ANPeAAAOAAAAAAAAAAAAAAAAAC4CAABkcnMvZTJvRG9jLnhtbFBLAQItABQABgAIAAAAIQBoRxvQ&#10;2AAAAAMBAAAPAAAAAAAAAAAAAAAAAJsnAABkcnMvZG93bnJldi54bWxQSwUGAAAAAAQABADzAAAA&#10;oCgAAAAA&#10;">
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5b9bd5 [3204]" strokecolor="#5b9bd5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5b9bd5 [3204]" strokecolor="#5b9bd5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BFB7E82" w14:textId="77777777" w:rsidR="00C70663" w:rsidRPr="00C420C8" w:rsidRDefault="00C70663" w:rsidP="00371A12">
            <w:pPr>
              <w:pStyle w:val="Heading3"/>
            </w:pPr>
            <w:r>
              <w:t>071/236/384</w:t>
            </w:r>
          </w:p>
          <w:p w14:paraId="6A30FBD1" w14:textId="77777777" w:rsidR="00C70663" w:rsidRPr="00C420C8" w:rsidRDefault="00C70663" w:rsidP="00371A12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752D1EC6" wp14:editId="5F029281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prstGeom prst="bentArrow">
                                  <a:avLst/>
                                </a:prstGeom>
                                <a:grpFill/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prstGeom prst="bentArrow">
                                  <a:avLst/>
                                </a:prstGeom>
                                <a:grpFill/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29479E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NUZ2pxwIAAIgIAAAOAAAAAAAAAAAAAAAAAC4CAABkcnMvZTJvRG9jLnhtbFBLAQItABQABgAI&#10;AAAAIQBoRxvQ2AAAAAMBAAAPAAAAAAAAAAAAAAAAACEFAABkcnMvZG93bnJldi54bWxQSwUGAAAA&#10;AAQABADzAAAAJgYAAAAA&#10;">
                      <v:shape id="Freeform 78" o:spid="_x0000_s1027" style="position:absolute;width:208;height:208;visibility:visible;mso-wrap-style:square;v-text-anchor:top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KUBcMA&#10;AADbAAAADwAAAGRycy9kb3ducmV2LnhtbERPXWvCMBR9H/gfwhV801Qdc+uMIuJAhOnmhmxvd821&#10;LTY3JYm1/nvzIOzxcL6n89ZUoiHnS8sKhoMEBHFmdcm5gu+vt/4zCB+QNVaWScGVPMxnnYcpptpe&#10;+JOafchFDGGfooIihDqV0mcFGfQDWxNH7midwRChy6V2eInhppKjJHmSBkuODQXWtCwoO+3PRsHW&#10;DVcvv/jxdxod3M9hN35sNu9rpXrddvEKIlAb/sV391ormMSx8Uv8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KUBcMAAADbAAAADwAAAAAAAAAAAAAAAACYAgAAZHJzL2Rv&#10;d25yZXYueG1sUEsFBgAAAAAEAAQA9QAAAIgDAAAAAA==&#10;" path="m,10000l,5625c,3209,1959,1250,4375,1250r3125,l7500,r2500,2500l7500,5000r,-1250l4375,3750v-1036,,-1875,839,-1875,1875l2500,10000,,10000xe" filled="f" strokecolor="#5b9bd5 [3204]" strokeweight="0">
                        <v:path arrowok="t" o:connecttype="custom" o:connectlocs="0,208;0,117;91,26;156,26;156,0;208,52;156,104;156,78;91,78;52,117;52,208;0,208" o:connectangles="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000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4xnscA&#10;AADbAAAADwAAAGRycy9kb3ducmV2LnhtbESPW2sCMRSE3wv+h3CEvtWsF1pdjVKKBSnUekP07XRz&#10;uru4OVmSdF3/fVMo9HGYmW+Y2aI1lWjI+dKygn4vAUGcWV1yruCwf30Yg/ABWWNlmRTcyMNi3rmb&#10;YartlbfU7EIuIoR9igqKEOpUSp8VZND3bE0cvS/rDIYoXS61w2uEm0oOkuRRGiw5LhRY00tB2WX3&#10;bRSsXX85OePm8zI4utPxYzhq3t5XSt132+cpiEBt+A//tVdawdMEfr/EHyDn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uMZ7HAAAA2wAAAA8AAAAAAAAAAAAAAAAAmAIAAGRy&#10;cy9kb3ducmV2LnhtbFBLBQYAAAAABAAEAPUAAACMAwAAAAA=&#10;" path="m,10000l,5612c,3189,1766,1224,3945,1224r3853,l7798,r2202,2551l7798,5000r,-1224l3945,3776v-912,,-1651,822,-1651,1837l2294,10000,,10000xe" filled="f" strokecolor="#5b9bd5 [3204]" strokeweight="0">
                        <v:path arrowok="t" o:connecttype="custom" o:connectlocs="0,98;0,55;43,12;85,12;85,0;109,25;85,49;85,37;43,37;25,55;25,98;0,98" o:connectangles="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43982C6" w14:textId="77777777" w:rsidR="00C70663" w:rsidRPr="00FB5CC1" w:rsidRDefault="001A11A7" w:rsidP="00371A12">
            <w:pPr>
              <w:pStyle w:val="Heading3"/>
              <w:rPr>
                <w:rFonts w:ascii="Corbel" w:hAnsi="Corbel"/>
                <w:lang w:val="mk-MK"/>
              </w:rPr>
            </w:pPr>
            <w:r>
              <w:rPr>
                <w:rFonts w:ascii="Corbel" w:hAnsi="Corbel"/>
              </w:rPr>
              <w:t>D.H.Dimov no</w:t>
            </w:r>
            <w:r w:rsidR="00C70663">
              <w:rPr>
                <w:rFonts w:ascii="Corbel" w:hAnsi="Corbel"/>
                <w:lang w:val="mk-MK"/>
              </w:rPr>
              <w:t>.107/12</w:t>
            </w:r>
          </w:p>
          <w:tbl>
            <w:tblPr>
              <w:tblW w:w="2674" w:type="dxa"/>
              <w:tblBorders>
                <w:top w:val="single" w:sz="8" w:space="0" w:color="5B9BD5" w:themeColor="accent1"/>
                <w:bottom w:val="single" w:sz="8" w:space="0" w:color="5B9BD5" w:themeColor="accent1"/>
                <w:insideH w:val="single" w:sz="8" w:space="0" w:color="5B9BD5" w:themeColor="accent1"/>
                <w:insideV w:val="single" w:sz="8" w:space="0" w:color="5B9BD5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674"/>
            </w:tblGrid>
            <w:tr w:rsidR="00C70663" w:rsidRPr="005152F2" w14:paraId="7B21BFFA" w14:textId="77777777" w:rsidTr="00371A12">
              <w:trPr>
                <w:trHeight w:val="2272"/>
              </w:trPr>
              <w:tc>
                <w:tcPr>
                  <w:tcW w:w="2674" w:type="dxa"/>
                  <w:tcMar>
                    <w:top w:w="288" w:type="dxa"/>
                    <w:bottom w:w="288" w:type="dxa"/>
                  </w:tcMar>
                </w:tcPr>
                <w:p w14:paraId="5D5ADDD0" w14:textId="77777777" w:rsidR="00C70663" w:rsidRPr="009F6D91" w:rsidRDefault="00114F8E" w:rsidP="00FF4451">
                  <w:pPr>
                    <w:pStyle w:val="Heading3"/>
                    <w:framePr w:hSpace="180" w:wrap="around" w:vAnchor="page" w:hAnchor="page" w:x="736" w:y="1426"/>
                    <w:rPr>
                      <w:b/>
                    </w:rPr>
                  </w:pPr>
                  <w:r w:rsidRPr="009F6D91">
                    <w:rPr>
                      <w:rFonts w:ascii="Calibri" w:hAnsi="Calibri" w:cs="Calibri"/>
                      <w:b/>
                    </w:rPr>
                    <w:t xml:space="preserve">Personal </w:t>
                  </w:r>
                  <w:r w:rsidRPr="009F6D91">
                    <w:rPr>
                      <w:rFonts w:ascii="Calibri" w:hAnsi="Calibri" w:cs="Calibri"/>
                      <w:b/>
                      <w:lang w:val="mk-MK"/>
                    </w:rPr>
                    <w:t>SKILS</w:t>
                  </w:r>
                </w:p>
                <w:p w14:paraId="01FC6662" w14:textId="77777777" w:rsidR="00C70663" w:rsidRPr="005A7E57" w:rsidRDefault="00C70663" w:rsidP="00FF4451">
                  <w:pPr>
                    <w:pStyle w:val="GraphicLine"/>
                    <w:framePr w:hSpace="180" w:wrap="around" w:vAnchor="page" w:hAnchor="page" w:x="736" w:y="1426"/>
                  </w:pPr>
                  <w:r>
                    <mc:AlternateContent>
                      <mc:Choice Requires="wps">
                        <w:drawing>
                          <wp:inline distT="0" distB="0" distL="0" distR="0" wp14:anchorId="00BB5362" wp14:editId="2D7A7506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C18820B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5b9bd5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AF06DB5" w14:textId="77777777" w:rsidR="00114F8E" w:rsidRPr="00114F8E" w:rsidRDefault="009F6D91" w:rsidP="00FF4451">
                  <w:pPr>
                    <w:framePr w:hSpace="180" w:wrap="around" w:vAnchor="page" w:hAnchor="page" w:x="736" w:y="1426"/>
                    <w:spacing w:line="240" w:lineRule="auto"/>
                    <w:jc w:val="both"/>
                    <w:rPr>
                      <w:rFonts w:ascii="Calibri" w:hAnsi="Calibri" w:cs="Calibri"/>
                      <w:sz w:val="16"/>
                      <w:szCs w:val="16"/>
                      <w:lang w:val="mk-MK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 xml:space="preserve">                   </w:t>
                  </w:r>
                  <w:r w:rsidR="00114F8E" w:rsidRPr="00114F8E">
                    <w:rPr>
                      <w:rFonts w:ascii="Calibri" w:hAnsi="Calibri" w:cs="Calibri"/>
                      <w:sz w:val="16"/>
                      <w:szCs w:val="16"/>
                      <w:lang w:val="mk-MK"/>
                    </w:rPr>
                    <w:t xml:space="preserve">Attention to detail  </w:t>
                  </w:r>
                </w:p>
                <w:p w14:paraId="04AD83C3" w14:textId="77777777" w:rsidR="00114F8E" w:rsidRPr="00114F8E" w:rsidRDefault="009F6D91" w:rsidP="00FF4451">
                  <w:pPr>
                    <w:framePr w:hSpace="180" w:wrap="around" w:vAnchor="page" w:hAnchor="page" w:x="736" w:y="1426"/>
                    <w:spacing w:line="240" w:lineRule="auto"/>
                    <w:jc w:val="both"/>
                    <w:rPr>
                      <w:rFonts w:ascii="Calibri" w:hAnsi="Calibri" w:cs="Calibri"/>
                      <w:sz w:val="16"/>
                      <w:szCs w:val="16"/>
                      <w:lang w:val="mk-MK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 xml:space="preserve">                            </w:t>
                  </w:r>
                  <w:r w:rsidR="00114F8E" w:rsidRPr="00114F8E">
                    <w:rPr>
                      <w:rFonts w:ascii="Calibri" w:hAnsi="Calibri" w:cs="Calibri"/>
                      <w:sz w:val="16"/>
                      <w:szCs w:val="16"/>
                      <w:lang w:val="mk-MK"/>
                    </w:rPr>
                    <w:t xml:space="preserve">Flexible </w:t>
                  </w:r>
                </w:p>
                <w:p w14:paraId="0FA49381" w14:textId="77777777" w:rsidR="00114F8E" w:rsidRPr="00114F8E" w:rsidRDefault="009F6D91" w:rsidP="00FF4451">
                  <w:pPr>
                    <w:framePr w:hSpace="180" w:wrap="around" w:vAnchor="page" w:hAnchor="page" w:x="736" w:y="1426"/>
                    <w:spacing w:line="240" w:lineRule="auto"/>
                    <w:jc w:val="both"/>
                    <w:rPr>
                      <w:rFonts w:ascii="Calibri" w:hAnsi="Calibri" w:cs="Calibri"/>
                      <w:sz w:val="16"/>
                      <w:szCs w:val="16"/>
                      <w:lang w:val="mk-MK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 xml:space="preserve">                  </w:t>
                  </w:r>
                  <w:r w:rsidR="00114F8E" w:rsidRPr="00114F8E">
                    <w:rPr>
                      <w:rFonts w:ascii="Calibri" w:hAnsi="Calibri" w:cs="Calibri"/>
                      <w:sz w:val="16"/>
                      <w:szCs w:val="16"/>
                      <w:lang w:val="mk-MK"/>
                    </w:rPr>
                    <w:t xml:space="preserve">High energy levels  </w:t>
                  </w:r>
                </w:p>
                <w:p w14:paraId="37BB702A" w14:textId="77777777" w:rsidR="00114F8E" w:rsidRPr="00114F8E" w:rsidRDefault="009F6D91" w:rsidP="00FF4451">
                  <w:pPr>
                    <w:framePr w:hSpace="180" w:wrap="around" w:vAnchor="page" w:hAnchor="page" w:x="736" w:y="1426"/>
                    <w:spacing w:line="240" w:lineRule="auto"/>
                    <w:jc w:val="both"/>
                    <w:rPr>
                      <w:rFonts w:ascii="Calibri" w:hAnsi="Calibri" w:cs="Calibri"/>
                      <w:sz w:val="16"/>
                      <w:szCs w:val="16"/>
                      <w:lang w:val="mk-MK"/>
                    </w:rPr>
                  </w:pPr>
                  <w:r>
                    <w:rPr>
                      <w:rFonts w:ascii="Calibri" w:hAnsi="Calibri" w:cs="Calibri"/>
                      <w:sz w:val="16"/>
                      <w:szCs w:val="16"/>
                    </w:rPr>
                    <w:t xml:space="preserve">                        </w:t>
                  </w:r>
                  <w:r w:rsidR="00114F8E" w:rsidRPr="00114F8E">
                    <w:rPr>
                      <w:rFonts w:ascii="Calibri" w:hAnsi="Calibri" w:cs="Calibri"/>
                      <w:sz w:val="16"/>
                      <w:szCs w:val="16"/>
                      <w:lang w:val="mk-MK"/>
                    </w:rPr>
                    <w:t xml:space="preserve">Multitasking </w:t>
                  </w:r>
                </w:p>
                <w:p w14:paraId="2CCACCDB" w14:textId="77777777" w:rsidR="00C70663" w:rsidRPr="009E3306" w:rsidRDefault="00C70663" w:rsidP="00FF4451">
                  <w:pPr>
                    <w:framePr w:hSpace="180" w:wrap="around" w:vAnchor="page" w:hAnchor="page" w:x="736" w:y="1426"/>
                    <w:spacing w:line="240" w:lineRule="auto"/>
                    <w:jc w:val="both"/>
                    <w:rPr>
                      <w:rFonts w:ascii="Calibri" w:hAnsi="Calibri" w:cs="Calibri"/>
                      <w:sz w:val="16"/>
                      <w:szCs w:val="16"/>
                      <w:lang w:val="mk-MK"/>
                    </w:rPr>
                  </w:pPr>
                </w:p>
              </w:tc>
            </w:tr>
          </w:tbl>
          <w:p w14:paraId="58CED287" w14:textId="77777777" w:rsidR="00C70663" w:rsidRPr="005152F2" w:rsidRDefault="00C70663" w:rsidP="00371A12"/>
        </w:tc>
        <w:tc>
          <w:tcPr>
            <w:tcW w:w="6913" w:type="dxa"/>
          </w:tcPr>
          <w:tbl>
            <w:tblPr>
              <w:tblW w:w="7691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691"/>
            </w:tblGrid>
            <w:tr w:rsidR="00C70663" w14:paraId="509735AF" w14:textId="77777777" w:rsidTr="00C70663">
              <w:trPr>
                <w:trHeight w:val="775"/>
              </w:trPr>
              <w:tc>
                <w:tcPr>
                  <w:tcW w:w="76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16F76DD" w14:textId="77777777" w:rsidR="00C70663" w:rsidRPr="009F6D91" w:rsidRDefault="00114F8E" w:rsidP="00FF4451">
                  <w:pPr>
                    <w:pStyle w:val="Heading2"/>
                    <w:framePr w:hSpace="180" w:wrap="around" w:vAnchor="page" w:hAnchor="page" w:x="736" w:y="1426"/>
                    <w:rPr>
                      <w:rFonts w:ascii="Corbel" w:hAnsi="Corbel"/>
                      <w:b/>
                      <w:lang w:val="mk-MK"/>
                    </w:rPr>
                  </w:pPr>
                  <w:r w:rsidRPr="009F6D91">
                    <w:rPr>
                      <w:rFonts w:ascii="Calibri" w:hAnsi="Calibri" w:cs="Calibri"/>
                      <w:b/>
                      <w:lang w:val="mk-MK"/>
                    </w:rPr>
                    <w:t>EXPERIENCE</w:t>
                  </w:r>
                </w:p>
                <w:p w14:paraId="25D9FAFC" w14:textId="77777777" w:rsidR="00B72D2A" w:rsidRDefault="00B72D2A" w:rsidP="00B72D2A">
                  <w:pPr>
                    <w:pStyle w:val="Heading4"/>
                    <w:framePr w:hSpace="180" w:wrap="around" w:vAnchor="page" w:hAnchor="page" w:x="736" w:y="1426"/>
                    <w:rPr>
                      <w:rFonts w:ascii="Calibri" w:hAnsi="Calibri" w:cs="Calibri"/>
                      <w:sz w:val="18"/>
                    </w:rPr>
                  </w:pPr>
                  <w:r>
                    <w:rPr>
                      <w:rFonts w:ascii="Calibri" w:hAnsi="Calibri" w:cs="Calibri"/>
                      <w:sz w:val="18"/>
                    </w:rPr>
                    <w:t>general and legal advisor/SUGS High school</w:t>
                  </w:r>
                </w:p>
                <w:p w14:paraId="67042977" w14:textId="36C10498" w:rsidR="00B72D2A" w:rsidRPr="00B72D2A" w:rsidRDefault="00B72D2A" w:rsidP="00B72D2A">
                  <w:pPr>
                    <w:pStyle w:val="Heading4"/>
                    <w:framePr w:hSpace="180" w:wrap="around" w:vAnchor="page" w:hAnchor="page" w:x="736" w:y="1426"/>
                    <w:rPr>
                      <w:rFonts w:ascii="Calibri" w:hAnsi="Calibri" w:cs="Calibri"/>
                      <w:sz w:val="18"/>
                    </w:rPr>
                  </w:pPr>
                  <w:r>
                    <w:rPr>
                      <w:rFonts w:ascii="Calibri" w:hAnsi="Calibri" w:cs="Calibri"/>
                      <w:sz w:val="18"/>
                    </w:rPr>
                    <w:t xml:space="preserve"> orce nikolov skopje</w:t>
                  </w:r>
                </w:p>
                <w:p w14:paraId="13E28CB9" w14:textId="0A387DC4" w:rsidR="00B72D2A" w:rsidRDefault="00B72D2A" w:rsidP="00B72D2A">
                  <w:pPr>
                    <w:pStyle w:val="Heading4"/>
                    <w:framePr w:hSpace="180" w:wrap="around" w:vAnchor="page" w:hAnchor="page" w:x="736" w:y="1426"/>
                    <w:rPr>
                      <w:rFonts w:ascii="Calibri" w:hAnsi="Calibri" w:cs="Calibri"/>
                      <w:sz w:val="18"/>
                    </w:rPr>
                  </w:pPr>
                  <w:r>
                    <w:rPr>
                      <w:rFonts w:ascii="Calibri" w:hAnsi="Calibri" w:cs="Calibri"/>
                      <w:sz w:val="18"/>
                    </w:rPr>
                    <w:t>2020-2021</w:t>
                  </w:r>
                </w:p>
                <w:p w14:paraId="610CFFC8" w14:textId="3C57CDBB" w:rsidR="00B72D2A" w:rsidRPr="005F41B0" w:rsidRDefault="00B72D2A" w:rsidP="00B72D2A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8"/>
                    </w:rPr>
                  </w:pPr>
                  <w:r>
                    <w:rPr>
                      <w:rFonts w:eastAsia="Times New Roman" w:cstheme="minorHAnsi"/>
                      <w:sz w:val="16"/>
                      <w:szCs w:val="24"/>
                      <w:shd w:val="clear" w:color="auto" w:fill="FFFFFF"/>
                    </w:rPr>
                    <w:t>Drafting contracts</w:t>
                  </w:r>
                </w:p>
                <w:p w14:paraId="4ABD8A7A" w14:textId="00BB109E" w:rsidR="00B72D2A" w:rsidRPr="005F41B0" w:rsidRDefault="009A1219" w:rsidP="00B72D2A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8"/>
                    </w:rPr>
                  </w:pPr>
                  <w:r>
                    <w:rPr>
                      <w:rFonts w:eastAsia="Times New Roman" w:cstheme="minorHAnsi"/>
                      <w:sz w:val="16"/>
                      <w:szCs w:val="24"/>
                      <w:shd w:val="clear" w:color="auto" w:fill="FFFFFF"/>
                    </w:rPr>
                    <w:t>Preparation of acts for internal organization</w:t>
                  </w:r>
                </w:p>
                <w:p w14:paraId="261961FA" w14:textId="7A8A5A5F" w:rsidR="00B72D2A" w:rsidRPr="005F41B0" w:rsidRDefault="009A1219" w:rsidP="00B72D2A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8"/>
                    </w:rPr>
                  </w:pPr>
                  <w:r>
                    <w:rPr>
                      <w:rFonts w:eastAsia="Times New Roman" w:cstheme="minorHAnsi"/>
                      <w:sz w:val="16"/>
                      <w:szCs w:val="24"/>
                      <w:shd w:val="clear" w:color="auto" w:fill="FFFFFF"/>
                    </w:rPr>
                    <w:t>Implementation of public procurement procedures</w:t>
                  </w:r>
                </w:p>
                <w:p w14:paraId="5B6DD327" w14:textId="686945E6" w:rsidR="009A1219" w:rsidRPr="00077374" w:rsidRDefault="009A1219" w:rsidP="00077374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8"/>
                    </w:rPr>
                  </w:pPr>
                  <w:r>
                    <w:rPr>
                      <w:rFonts w:ascii="Corbel" w:hAnsi="Corbel"/>
                      <w:sz w:val="16"/>
                    </w:rPr>
                    <w:t>HRMIS platform</w:t>
                  </w:r>
                </w:p>
                <w:p w14:paraId="7F13B858" w14:textId="6C0A6D21" w:rsidR="00B72D2A" w:rsidRPr="00B72D2A" w:rsidRDefault="00114F8E" w:rsidP="00B72D2A">
                  <w:pPr>
                    <w:pStyle w:val="Heading4"/>
                    <w:framePr w:hSpace="180" w:wrap="around" w:vAnchor="page" w:hAnchor="page" w:x="736" w:y="1426"/>
                    <w:rPr>
                      <w:rFonts w:ascii="Calibri" w:hAnsi="Calibri" w:cs="Calibri"/>
                      <w:sz w:val="18"/>
                      <w:lang w:val="mk-MK"/>
                    </w:rPr>
                  </w:pPr>
                  <w:r>
                    <w:rPr>
                      <w:rFonts w:ascii="Calibri" w:hAnsi="Calibri" w:cs="Calibri"/>
                      <w:sz w:val="18"/>
                      <w:lang w:val="mk-MK"/>
                    </w:rPr>
                    <w:t>LAWYER/LAW FIRM GLIGOROV</w:t>
                  </w:r>
                </w:p>
                <w:p w14:paraId="4BF54355" w14:textId="09E0370D" w:rsidR="00C70663" w:rsidRPr="005152F2" w:rsidRDefault="00114F8E" w:rsidP="00FF4451">
                  <w:pPr>
                    <w:pStyle w:val="Heading5"/>
                    <w:framePr w:hSpace="180" w:wrap="around" w:vAnchor="page" w:hAnchor="page" w:x="736" w:y="1426"/>
                  </w:pPr>
                  <w:r>
                    <w:rPr>
                      <w:rFonts w:ascii="Corbel" w:hAnsi="Corbel"/>
                      <w:lang w:val="mk-MK"/>
                    </w:rPr>
                    <w:t xml:space="preserve">2016 </w:t>
                  </w:r>
                  <w:r w:rsidR="00C70663">
                    <w:t xml:space="preserve"> –</w:t>
                  </w:r>
                  <w:r>
                    <w:t xml:space="preserve"> </w:t>
                  </w:r>
                  <w:r w:rsidR="00FF4451">
                    <w:t>2020</w:t>
                  </w:r>
                  <w:r w:rsidR="00C70663">
                    <w:t xml:space="preserve"> </w:t>
                  </w:r>
                </w:p>
                <w:p w14:paraId="1B24E6FA" w14:textId="77777777" w:rsidR="00C70663" w:rsidRPr="005F41B0" w:rsidRDefault="005F41B0" w:rsidP="00FF4451">
                  <w:pPr>
                    <w:pStyle w:val="ListParagraph"/>
                    <w:framePr w:hSpace="180" w:wrap="around" w:vAnchor="page" w:hAnchor="page" w:x="736" w:y="1426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8"/>
                    </w:rPr>
                  </w:pPr>
                  <w:r w:rsidRPr="005F41B0">
                    <w:rPr>
                      <w:rFonts w:eastAsia="Times New Roman" w:cstheme="minorHAnsi"/>
                      <w:sz w:val="16"/>
                      <w:szCs w:val="24"/>
                      <w:shd w:val="clear" w:color="auto" w:fill="FFFFFF"/>
                    </w:rPr>
                    <w:t>Establishing what needs to be done to solve a client’s legal problems</w:t>
                  </w:r>
                </w:p>
                <w:p w14:paraId="71BDC927" w14:textId="77777777" w:rsidR="005F41B0" w:rsidRPr="005F41B0" w:rsidRDefault="005F41B0" w:rsidP="00FF4451">
                  <w:pPr>
                    <w:pStyle w:val="ListParagraph"/>
                    <w:framePr w:hSpace="180" w:wrap="around" w:vAnchor="page" w:hAnchor="page" w:x="736" w:y="1426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8"/>
                    </w:rPr>
                  </w:pPr>
                  <w:r w:rsidRPr="005F41B0">
                    <w:rPr>
                      <w:rFonts w:eastAsia="Times New Roman" w:cstheme="minorHAnsi"/>
                      <w:sz w:val="16"/>
                      <w:szCs w:val="24"/>
                      <w:shd w:val="clear" w:color="auto" w:fill="FFFFFF"/>
                    </w:rPr>
                    <w:t>Reviewing legal documents to ensure they are in proper format and contain all</w:t>
                  </w:r>
                </w:p>
                <w:p w14:paraId="18DAD030" w14:textId="77777777" w:rsidR="005F41B0" w:rsidRPr="005F41B0" w:rsidRDefault="005F41B0" w:rsidP="00FF4451">
                  <w:pPr>
                    <w:pStyle w:val="ListParagraph"/>
                    <w:framePr w:hSpace="180" w:wrap="around" w:vAnchor="page" w:hAnchor="page" w:x="736" w:y="1426"/>
                    <w:jc w:val="both"/>
                    <w:rPr>
                      <w:rFonts w:cstheme="minorHAnsi"/>
                      <w:sz w:val="8"/>
                    </w:rPr>
                  </w:pPr>
                  <w:r w:rsidRPr="005F41B0">
                    <w:rPr>
                      <w:rFonts w:eastAsia="Times New Roman" w:cstheme="minorHAnsi"/>
                      <w:sz w:val="16"/>
                      <w:szCs w:val="24"/>
                      <w:shd w:val="clear" w:color="auto" w:fill="FFFFFF"/>
                    </w:rPr>
                    <w:t>the necessary paperwork for court acceptance</w:t>
                  </w:r>
                </w:p>
                <w:p w14:paraId="1D716E06" w14:textId="77777777" w:rsidR="005F41B0" w:rsidRPr="005F41B0" w:rsidRDefault="005F41B0" w:rsidP="00FF4451">
                  <w:pPr>
                    <w:pStyle w:val="ListParagraph"/>
                    <w:framePr w:hSpace="180" w:wrap="around" w:vAnchor="page" w:hAnchor="page" w:x="736" w:y="1426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8"/>
                    </w:rPr>
                  </w:pPr>
                  <w:r w:rsidRPr="005F41B0">
                    <w:rPr>
                      <w:sz w:val="16"/>
                    </w:rPr>
                    <w:t>Compilation of contracts</w:t>
                  </w:r>
                </w:p>
                <w:p w14:paraId="23969294" w14:textId="77777777" w:rsidR="00C70663" w:rsidRPr="005F41B0" w:rsidRDefault="005F41B0" w:rsidP="00FF4451">
                  <w:pPr>
                    <w:pStyle w:val="ListParagraph"/>
                    <w:framePr w:hSpace="180" w:wrap="around" w:vAnchor="page" w:hAnchor="page" w:x="736" w:y="1426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8"/>
                    </w:rPr>
                  </w:pPr>
                  <w:r w:rsidRPr="005F41B0">
                    <w:rPr>
                      <w:rFonts w:ascii="Corbel" w:hAnsi="Corbel"/>
                      <w:sz w:val="16"/>
                      <w:lang w:val="mk-MK"/>
                    </w:rPr>
                    <w:t>Negotiating</w:t>
                  </w:r>
                </w:p>
                <w:p w14:paraId="62820CA8" w14:textId="77777777" w:rsidR="005F41B0" w:rsidRPr="005F41B0" w:rsidRDefault="005F41B0" w:rsidP="00FF4451">
                  <w:pPr>
                    <w:pStyle w:val="ListParagraph"/>
                    <w:framePr w:hSpace="180" w:wrap="around" w:vAnchor="page" w:hAnchor="page" w:x="736" w:y="1426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8"/>
                    </w:rPr>
                  </w:pPr>
                  <w:r w:rsidRPr="005F41B0">
                    <w:rPr>
                      <w:rFonts w:eastAsia="Times New Roman" w:cstheme="minorHAnsi"/>
                      <w:sz w:val="16"/>
                      <w:szCs w:val="24"/>
                      <w:shd w:val="clear" w:color="auto" w:fill="FFFFFF"/>
                    </w:rPr>
                    <w:t>Providing clients with legal advice and support on a wide range of legal issues</w:t>
                  </w:r>
                </w:p>
                <w:p w14:paraId="322C8184" w14:textId="77777777" w:rsidR="005F41B0" w:rsidRPr="005F41B0" w:rsidRDefault="005F41B0" w:rsidP="00FF4451">
                  <w:pPr>
                    <w:pStyle w:val="ListParagraph"/>
                    <w:framePr w:hSpace="180" w:wrap="around" w:vAnchor="page" w:hAnchor="page" w:x="736" w:y="1426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8"/>
                    </w:rPr>
                  </w:pPr>
                  <w:r w:rsidRPr="005F41B0">
                    <w:rPr>
                      <w:rFonts w:eastAsia="Times New Roman" w:cstheme="minorHAnsi"/>
                      <w:sz w:val="16"/>
                      <w:szCs w:val="24"/>
                      <w:shd w:val="clear" w:color="auto" w:fill="FFFFFF"/>
                    </w:rPr>
                    <w:t>Representing clients in both criminal and civil trials</w:t>
                  </w:r>
                </w:p>
                <w:p w14:paraId="707181C9" w14:textId="77777777" w:rsidR="005F41B0" w:rsidRPr="005F41B0" w:rsidRDefault="005F41B0" w:rsidP="00FF4451">
                  <w:pPr>
                    <w:pStyle w:val="ListParagraph"/>
                    <w:framePr w:hSpace="180" w:wrap="around" w:vAnchor="page" w:hAnchor="page" w:x="736" w:y="1426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8"/>
                    </w:rPr>
                  </w:pPr>
                  <w:r w:rsidRPr="005F41B0">
                    <w:rPr>
                      <w:rFonts w:cstheme="minorHAnsi"/>
                      <w:sz w:val="16"/>
                      <w:szCs w:val="27"/>
                    </w:rPr>
                    <w:t>Shaping the expectations of the client for what can be realistically achieve</w:t>
                  </w:r>
                </w:p>
                <w:p w14:paraId="4D8CFE3F" w14:textId="77777777" w:rsidR="005F41B0" w:rsidRPr="005F41B0" w:rsidRDefault="005F41B0" w:rsidP="00FF4451">
                  <w:pPr>
                    <w:pStyle w:val="ListParagraph"/>
                    <w:framePr w:hSpace="180" w:wrap="around" w:vAnchor="page" w:hAnchor="page" w:x="736" w:y="1426"/>
                    <w:numPr>
                      <w:ilvl w:val="0"/>
                      <w:numId w:val="1"/>
                    </w:numPr>
                    <w:jc w:val="both"/>
                    <w:rPr>
                      <w:rFonts w:cstheme="minorHAnsi"/>
                      <w:sz w:val="8"/>
                    </w:rPr>
                  </w:pPr>
                  <w:r w:rsidRPr="005F41B0">
                    <w:rPr>
                      <w:rFonts w:cstheme="minorHAnsi"/>
                      <w:sz w:val="16"/>
                      <w:szCs w:val="27"/>
                    </w:rPr>
                    <w:t>Continuous monitoring of the national legislation</w:t>
                  </w:r>
                </w:p>
                <w:p w14:paraId="3502850A" w14:textId="77777777" w:rsidR="00C70663" w:rsidRPr="00FA6082" w:rsidRDefault="00012B31" w:rsidP="00FF4451">
                  <w:pPr>
                    <w:pStyle w:val="Heading4"/>
                    <w:framePr w:hSpace="180" w:wrap="around" w:vAnchor="page" w:hAnchor="page" w:x="736" w:y="1426"/>
                    <w:rPr>
                      <w:sz w:val="16"/>
                    </w:rPr>
                  </w:pPr>
                  <w:r>
                    <w:rPr>
                      <w:rFonts w:ascii="Calibri" w:hAnsi="Calibri" w:cs="Calibri"/>
                      <w:sz w:val="16"/>
                      <w:lang w:val="mk-MK"/>
                    </w:rPr>
                    <w:t>legal associate</w:t>
                  </w:r>
                  <w:r w:rsidR="009F6D91">
                    <w:rPr>
                      <w:rFonts w:ascii="Calibri" w:hAnsi="Calibri" w:cs="Calibri"/>
                      <w:sz w:val="16"/>
                      <w:lang w:val="mk-MK"/>
                    </w:rPr>
                    <w:t>/LAW FIRM GLIGOROV &amp; Vicentic</w:t>
                  </w:r>
                </w:p>
                <w:p w14:paraId="3CB6956B" w14:textId="77777777" w:rsidR="00C70663" w:rsidRPr="00FB5CC1" w:rsidRDefault="00C70663" w:rsidP="00FF4451">
                  <w:pPr>
                    <w:pStyle w:val="Heading5"/>
                    <w:framePr w:hSpace="180" w:wrap="around" w:vAnchor="page" w:hAnchor="page" w:x="736" w:y="1426"/>
                    <w:numPr>
                      <w:ilvl w:val="0"/>
                      <w:numId w:val="8"/>
                    </w:numPr>
                    <w:rPr>
                      <w:rFonts w:ascii="Corbel" w:hAnsi="Corbel"/>
                      <w:lang w:val="mk-MK"/>
                    </w:rPr>
                  </w:pPr>
                  <w:r>
                    <w:t xml:space="preserve"> – </w:t>
                  </w:r>
                  <w:r w:rsidR="009F6D91">
                    <w:rPr>
                      <w:rFonts w:ascii="Corbel" w:hAnsi="Corbel"/>
                      <w:lang w:val="mk-MK"/>
                    </w:rPr>
                    <w:t xml:space="preserve">2016 </w:t>
                  </w:r>
                </w:p>
                <w:p w14:paraId="438EF9F8" w14:textId="77777777" w:rsidR="00106C92" w:rsidRPr="00106C92" w:rsidRDefault="00106C92" w:rsidP="00FF4451">
                  <w:pPr>
                    <w:pStyle w:val="ListParagraph"/>
                    <w:framePr w:hSpace="180" w:wrap="around" w:vAnchor="page" w:hAnchor="page" w:x="736" w:y="1426"/>
                    <w:numPr>
                      <w:ilvl w:val="0"/>
                      <w:numId w:val="9"/>
                    </w:numPr>
                    <w:jc w:val="left"/>
                    <w:rPr>
                      <w:rFonts w:cstheme="minorHAnsi"/>
                      <w:sz w:val="12"/>
                    </w:rPr>
                  </w:pPr>
                  <w:r w:rsidRPr="00106C92">
                    <w:rPr>
                      <w:rFonts w:cstheme="minorHAnsi"/>
                      <w:sz w:val="16"/>
                      <w:szCs w:val="27"/>
                    </w:rPr>
                    <w:t>Organizing meetings</w:t>
                  </w:r>
                </w:p>
                <w:p w14:paraId="5F187F9A" w14:textId="77777777" w:rsidR="00106C92" w:rsidRPr="00106C92" w:rsidRDefault="00106C92" w:rsidP="00FF4451">
                  <w:pPr>
                    <w:pStyle w:val="ListParagraph"/>
                    <w:framePr w:hSpace="180" w:wrap="around" w:vAnchor="page" w:hAnchor="page" w:x="736" w:y="1426"/>
                    <w:numPr>
                      <w:ilvl w:val="0"/>
                      <w:numId w:val="9"/>
                    </w:numPr>
                    <w:jc w:val="left"/>
                    <w:rPr>
                      <w:rFonts w:cstheme="minorHAnsi"/>
                      <w:sz w:val="12"/>
                    </w:rPr>
                  </w:pPr>
                  <w:r w:rsidRPr="00106C92">
                    <w:rPr>
                      <w:rFonts w:cstheme="minorHAnsi"/>
                      <w:sz w:val="16"/>
                      <w:szCs w:val="27"/>
                    </w:rPr>
                    <w:t>Helping to prepare legal documents</w:t>
                  </w:r>
                </w:p>
                <w:p w14:paraId="49E40EFC" w14:textId="77777777" w:rsidR="00106C92" w:rsidRPr="00106C92" w:rsidRDefault="00106C92" w:rsidP="00FF4451">
                  <w:pPr>
                    <w:pStyle w:val="ListParagraph"/>
                    <w:framePr w:hSpace="180" w:wrap="around" w:vAnchor="page" w:hAnchor="page" w:x="736" w:y="1426"/>
                    <w:numPr>
                      <w:ilvl w:val="0"/>
                      <w:numId w:val="9"/>
                    </w:numPr>
                    <w:jc w:val="left"/>
                    <w:rPr>
                      <w:rFonts w:cstheme="minorHAnsi"/>
                      <w:sz w:val="12"/>
                    </w:rPr>
                  </w:pPr>
                  <w:r w:rsidRPr="00106C92">
                    <w:rPr>
                      <w:rFonts w:cstheme="minorHAnsi"/>
                      <w:sz w:val="16"/>
                      <w:szCs w:val="27"/>
                    </w:rPr>
                    <w:t>Get acquainted with clients, develop and maintain links with them</w:t>
                  </w:r>
                </w:p>
                <w:p w14:paraId="4D1FC3CB" w14:textId="77777777" w:rsidR="00106C92" w:rsidRPr="00106C92" w:rsidRDefault="00106C92" w:rsidP="00FF4451">
                  <w:pPr>
                    <w:pStyle w:val="ListParagraph"/>
                    <w:framePr w:hSpace="180" w:wrap="around" w:vAnchor="page" w:hAnchor="page" w:x="736" w:y="1426"/>
                    <w:numPr>
                      <w:ilvl w:val="0"/>
                      <w:numId w:val="9"/>
                    </w:numPr>
                    <w:jc w:val="left"/>
                    <w:rPr>
                      <w:rFonts w:cstheme="minorHAnsi"/>
                      <w:sz w:val="12"/>
                    </w:rPr>
                  </w:pPr>
                  <w:r w:rsidRPr="00106C92">
                    <w:rPr>
                      <w:rFonts w:cstheme="minorHAnsi"/>
                      <w:sz w:val="16"/>
                      <w:szCs w:val="27"/>
                    </w:rPr>
                    <w:t>Preparing invoices and collection</w:t>
                  </w:r>
                </w:p>
                <w:p w14:paraId="56A73250" w14:textId="29AB7CC5" w:rsidR="00C70663" w:rsidRPr="00077374" w:rsidRDefault="00106C92" w:rsidP="00FF4451">
                  <w:pPr>
                    <w:pStyle w:val="ListParagraph"/>
                    <w:framePr w:hSpace="180" w:wrap="around" w:vAnchor="page" w:hAnchor="page" w:x="736" w:y="1426"/>
                    <w:numPr>
                      <w:ilvl w:val="0"/>
                      <w:numId w:val="9"/>
                    </w:numPr>
                    <w:jc w:val="left"/>
                    <w:rPr>
                      <w:rFonts w:cstheme="minorHAnsi"/>
                      <w:sz w:val="12"/>
                    </w:rPr>
                  </w:pPr>
                  <w:r w:rsidRPr="00106C92">
                    <w:rPr>
                      <w:rFonts w:cstheme="minorHAnsi"/>
                      <w:sz w:val="16"/>
                      <w:szCs w:val="27"/>
                    </w:rPr>
                    <w:t>Attendance at court hearings</w:t>
                  </w:r>
                </w:p>
                <w:p w14:paraId="32DE60D7" w14:textId="3D6A2FA0" w:rsidR="00077374" w:rsidRDefault="00077374" w:rsidP="00077374">
                  <w:pPr>
                    <w:framePr w:hSpace="180" w:wrap="around" w:vAnchor="page" w:hAnchor="page" w:x="736" w:y="1426"/>
                    <w:jc w:val="left"/>
                    <w:rPr>
                      <w:rFonts w:cstheme="minorHAnsi"/>
                      <w:sz w:val="12"/>
                    </w:rPr>
                  </w:pPr>
                </w:p>
                <w:p w14:paraId="2DB1D6C8" w14:textId="77777777" w:rsidR="00077374" w:rsidRPr="00077374" w:rsidRDefault="00077374" w:rsidP="00077374">
                  <w:pPr>
                    <w:framePr w:hSpace="180" w:wrap="around" w:vAnchor="page" w:hAnchor="page" w:x="736" w:y="1426"/>
                    <w:jc w:val="left"/>
                    <w:rPr>
                      <w:rFonts w:cstheme="minorHAnsi"/>
                      <w:sz w:val="12"/>
                    </w:rPr>
                  </w:pPr>
                </w:p>
                <w:p w14:paraId="674212A8" w14:textId="77777777" w:rsidR="00106C92" w:rsidRPr="00106C92" w:rsidRDefault="00106C92" w:rsidP="00FF4451">
                  <w:pPr>
                    <w:pStyle w:val="ListParagraph"/>
                    <w:framePr w:hSpace="180" w:wrap="around" w:vAnchor="page" w:hAnchor="page" w:x="736" w:y="1426"/>
                    <w:jc w:val="left"/>
                    <w:rPr>
                      <w:rFonts w:cstheme="minorHAnsi"/>
                      <w:sz w:val="12"/>
                    </w:rPr>
                  </w:pPr>
                </w:p>
                <w:p w14:paraId="18B4BA74" w14:textId="77777777" w:rsidR="00C70663" w:rsidRPr="009F6D91" w:rsidRDefault="00114F8E" w:rsidP="00FF4451">
                  <w:pPr>
                    <w:pStyle w:val="Heading2"/>
                    <w:framePr w:hSpace="180" w:wrap="around" w:vAnchor="page" w:hAnchor="page" w:x="736" w:y="1426"/>
                    <w:rPr>
                      <w:rFonts w:ascii="Calibri" w:hAnsi="Calibri" w:cs="Calibri"/>
                      <w:b/>
                      <w:lang w:val="mk-MK"/>
                    </w:rPr>
                  </w:pPr>
                  <w:r w:rsidRPr="009F6D91">
                    <w:rPr>
                      <w:rFonts w:ascii="Calibri" w:hAnsi="Calibri" w:cs="Calibri"/>
                      <w:b/>
                      <w:lang w:val="mk-MK"/>
                    </w:rPr>
                    <w:t>EDUCATION</w:t>
                  </w:r>
                </w:p>
                <w:p w14:paraId="6861AEF5" w14:textId="77777777" w:rsidR="00C70663" w:rsidRPr="00915E0F" w:rsidRDefault="00C70663" w:rsidP="00FF4451">
                  <w:pPr>
                    <w:pStyle w:val="Heading4"/>
                    <w:framePr w:hSpace="180" w:wrap="around" w:vAnchor="page" w:hAnchor="page" w:x="736" w:y="1426"/>
                    <w:rPr>
                      <w:sz w:val="16"/>
                    </w:rPr>
                  </w:pPr>
                  <w:r w:rsidRPr="00915E0F">
                    <w:rPr>
                      <w:sz w:val="18"/>
                      <w:szCs w:val="24"/>
                    </w:rPr>
                    <w:t xml:space="preserve">LL.M. – </w:t>
                  </w:r>
                  <w:r w:rsidR="009F6D91">
                    <w:rPr>
                      <w:rFonts w:ascii="Calibri" w:hAnsi="Calibri" w:cs="Calibri"/>
                      <w:sz w:val="18"/>
                      <w:szCs w:val="24"/>
                    </w:rPr>
                    <w:t>Master degree – criminal law</w:t>
                  </w:r>
                  <w:r w:rsidRPr="00915E0F">
                    <w:rPr>
                      <w:rFonts w:ascii="Calibri" w:hAnsi="Calibri" w:cs="Calibri"/>
                      <w:sz w:val="18"/>
                      <w:szCs w:val="24"/>
                    </w:rPr>
                    <w:t>/2014</w:t>
                  </w:r>
                </w:p>
                <w:p w14:paraId="0681DD66" w14:textId="77777777" w:rsidR="00C70663" w:rsidRPr="00374FB1" w:rsidRDefault="009F6D91" w:rsidP="00FF4451">
                  <w:pPr>
                    <w:pStyle w:val="Heading5"/>
                    <w:framePr w:hSpace="180" w:wrap="around" w:vAnchor="page" w:hAnchor="page" w:x="736" w:y="1426"/>
                    <w:rPr>
                      <w:rFonts w:ascii="Calibri" w:hAnsi="Calibri" w:cs="Calibri"/>
                      <w:sz w:val="16"/>
                      <w:szCs w:val="24"/>
                    </w:rPr>
                  </w:pPr>
                  <w:r>
                    <w:rPr>
                      <w:rFonts w:ascii="Calibri" w:hAnsi="Calibri" w:cs="Calibri"/>
                      <w:sz w:val="16"/>
                      <w:szCs w:val="24"/>
                    </w:rPr>
                    <w:t>St.</w:t>
                  </w:r>
                  <w:r w:rsidR="00C70663" w:rsidRPr="00374FB1">
                    <w:rPr>
                      <w:sz w:val="16"/>
                      <w:szCs w:val="24"/>
                    </w:rPr>
                    <w:t xml:space="preserve"> “</w:t>
                  </w:r>
                  <w:r w:rsidRPr="009F6D91">
                    <w:rPr>
                      <w:rFonts w:asciiTheme="minorHAnsi" w:eastAsia="Times New Roman" w:hAnsiTheme="minorHAnsi" w:cstheme="minorHAnsi"/>
                      <w:sz w:val="16"/>
                      <w:szCs w:val="24"/>
                      <w:shd w:val="clear" w:color="auto" w:fill="FFFFFF"/>
                    </w:rPr>
                    <w:t>Cyril and Methodius</w:t>
                  </w:r>
                  <w:r w:rsidR="00C70663" w:rsidRPr="00374FB1">
                    <w:rPr>
                      <w:sz w:val="16"/>
                      <w:szCs w:val="24"/>
                    </w:rPr>
                    <w:t xml:space="preserve">” – </w:t>
                  </w:r>
                  <w:r>
                    <w:rPr>
                      <w:rFonts w:ascii="Calibri" w:hAnsi="Calibri" w:cs="Calibri"/>
                      <w:sz w:val="16"/>
                      <w:szCs w:val="24"/>
                    </w:rPr>
                    <w:t>University of Law</w:t>
                  </w:r>
                  <w:r>
                    <w:rPr>
                      <w:sz w:val="16"/>
                      <w:szCs w:val="24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6"/>
                      <w:szCs w:val="24"/>
                    </w:rPr>
                    <w:t>Skopje</w:t>
                  </w:r>
                </w:p>
                <w:p w14:paraId="3F175737" w14:textId="77777777" w:rsidR="00C70663" w:rsidRDefault="00C70663" w:rsidP="00FF4451">
                  <w:pPr>
                    <w:framePr w:hSpace="180" w:wrap="around" w:vAnchor="page" w:hAnchor="page" w:x="736" w:y="1426"/>
                  </w:pPr>
                </w:p>
                <w:p w14:paraId="7D79A58E" w14:textId="77777777" w:rsidR="00C70663" w:rsidRPr="00FA6082" w:rsidRDefault="00C70663" w:rsidP="00FF4451">
                  <w:pPr>
                    <w:framePr w:hSpace="180" w:wrap="around" w:vAnchor="page" w:hAnchor="page" w:x="736" w:y="1426"/>
                    <w:rPr>
                      <w:rFonts w:ascii="Calibri" w:hAnsi="Calibri" w:cs="Calibri"/>
                      <w:b/>
                      <w:sz w:val="20"/>
                      <w:szCs w:val="24"/>
                    </w:rPr>
                  </w:pPr>
                  <w:r w:rsidRPr="00FA6082">
                    <w:rPr>
                      <w:b/>
                      <w:sz w:val="20"/>
                      <w:szCs w:val="24"/>
                    </w:rPr>
                    <w:t xml:space="preserve">LL.B. – </w:t>
                  </w:r>
                  <w:r w:rsidR="00FB54C6">
                    <w:rPr>
                      <w:rFonts w:ascii="Calibri" w:hAnsi="Calibri" w:cs="Calibri"/>
                      <w:b/>
                      <w:sz w:val="20"/>
                      <w:szCs w:val="24"/>
                    </w:rPr>
                    <w:t>Bachelor</w:t>
                  </w:r>
                  <w:r w:rsidR="009F6D91">
                    <w:rPr>
                      <w:rFonts w:ascii="Calibri" w:hAnsi="Calibri" w:cs="Calibri"/>
                      <w:b/>
                      <w:sz w:val="20"/>
                      <w:szCs w:val="24"/>
                    </w:rPr>
                    <w:t xml:space="preserve"> of Law</w:t>
                  </w:r>
                  <w:r w:rsidRPr="00FA6082">
                    <w:rPr>
                      <w:rFonts w:ascii="Calibri" w:hAnsi="Calibri" w:cs="Calibri"/>
                      <w:b/>
                      <w:sz w:val="20"/>
                      <w:szCs w:val="24"/>
                    </w:rPr>
                    <w:t>/2011</w:t>
                  </w:r>
                </w:p>
                <w:p w14:paraId="3ED12ADA" w14:textId="77777777" w:rsidR="00C70663" w:rsidRPr="00374FB1" w:rsidRDefault="009F6D91" w:rsidP="00FF4451">
                  <w:pPr>
                    <w:framePr w:hSpace="180" w:wrap="around" w:vAnchor="page" w:hAnchor="page" w:x="736" w:y="1426"/>
                    <w:rPr>
                      <w:sz w:val="14"/>
                    </w:rPr>
                  </w:pPr>
                  <w:r>
                    <w:rPr>
                      <w:rFonts w:ascii="Calibri" w:hAnsi="Calibri" w:cs="Calibri"/>
                      <w:sz w:val="16"/>
                      <w:szCs w:val="24"/>
                    </w:rPr>
                    <w:t>University od Law</w:t>
                  </w:r>
                  <w:r w:rsidR="00C70663" w:rsidRPr="00374FB1">
                    <w:rPr>
                      <w:sz w:val="16"/>
                      <w:szCs w:val="24"/>
                    </w:rPr>
                    <w:t xml:space="preserve"> “</w:t>
                  </w:r>
                  <w:r>
                    <w:rPr>
                      <w:rFonts w:ascii="Calibri" w:hAnsi="Calibri" w:cs="Calibri"/>
                      <w:sz w:val="16"/>
                      <w:szCs w:val="24"/>
                    </w:rPr>
                    <w:t>FON</w:t>
                  </w:r>
                  <w:r>
                    <w:rPr>
                      <w:sz w:val="16"/>
                      <w:szCs w:val="24"/>
                    </w:rPr>
                    <w:t>” Skopje</w:t>
                  </w:r>
                </w:p>
                <w:p w14:paraId="7965C72E" w14:textId="77777777" w:rsidR="00C70663" w:rsidRPr="00374FB1" w:rsidRDefault="00C70663" w:rsidP="00FF4451">
                  <w:pPr>
                    <w:framePr w:hSpace="180" w:wrap="around" w:vAnchor="page" w:hAnchor="page" w:x="736" w:y="1426"/>
                    <w:jc w:val="both"/>
                    <w:rPr>
                      <w:rFonts w:ascii="Corbel" w:hAnsi="Corbel" w:cs="Calibri"/>
                      <w:lang w:val="mk-MK"/>
                    </w:rPr>
                  </w:pPr>
                </w:p>
              </w:tc>
            </w:tr>
          </w:tbl>
          <w:p w14:paraId="53F34BB8" w14:textId="77777777" w:rsidR="00C70663" w:rsidRPr="005152F2" w:rsidRDefault="00C70663" w:rsidP="00371A12"/>
        </w:tc>
        <w:tc>
          <w:tcPr>
            <w:tcW w:w="6913" w:type="dxa"/>
          </w:tcPr>
          <w:p w14:paraId="4251486F" w14:textId="77777777" w:rsidR="00C70663" w:rsidRPr="00C70663" w:rsidRDefault="00C70663" w:rsidP="00B72D2A">
            <w:pPr>
              <w:jc w:val="both"/>
              <w:rPr>
                <w:lang w:val="mk-MK"/>
              </w:rPr>
            </w:pPr>
          </w:p>
          <w:p w14:paraId="4354A1FE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20D754AF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7FD87505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2E0E2A8B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7082D55C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66401378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4337D5E9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50161406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7A0B15D9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165226B6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68A3D7C6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7099C7F4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5698D39A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3FFA8D71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0A11015E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496E3A68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24C377A8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79D233A1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1013B242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5EAA50BC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46E8366E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557CF6A5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360F0C3B" w14:textId="77777777" w:rsidR="00C70663" w:rsidRPr="00C70663" w:rsidRDefault="00C70663" w:rsidP="00C70663">
            <w:pPr>
              <w:rPr>
                <w:lang w:val="mk-MK"/>
              </w:rPr>
            </w:pPr>
          </w:p>
          <w:p w14:paraId="7A5509AC" w14:textId="77777777" w:rsidR="00C70663" w:rsidRDefault="00C70663" w:rsidP="00C70663">
            <w:pPr>
              <w:rPr>
                <w:lang w:val="mk-MK"/>
              </w:rPr>
            </w:pPr>
          </w:p>
          <w:p w14:paraId="2B610E50" w14:textId="77777777" w:rsidR="00C70663" w:rsidRPr="00C70663" w:rsidRDefault="00C70663" w:rsidP="00C70663">
            <w:pPr>
              <w:jc w:val="left"/>
              <w:rPr>
                <w:lang w:val="mk-MK"/>
              </w:rPr>
            </w:pPr>
          </w:p>
        </w:tc>
        <w:tc>
          <w:tcPr>
            <w:tcW w:w="6913" w:type="dxa"/>
          </w:tcPr>
          <w:p w14:paraId="456ECC3C" w14:textId="77777777" w:rsidR="00C70663" w:rsidRDefault="00C70663" w:rsidP="00371A12">
            <w:pPr>
              <w:pStyle w:val="Heading2"/>
              <w:rPr>
                <w:rFonts w:ascii="Calibri" w:hAnsi="Calibri" w:cs="Calibri"/>
                <w:lang w:val="mk-MK"/>
              </w:rPr>
            </w:pPr>
          </w:p>
        </w:tc>
        <w:tc>
          <w:tcPr>
            <w:tcW w:w="6913" w:type="dxa"/>
          </w:tcPr>
          <w:p w14:paraId="469DE3FA" w14:textId="77777777" w:rsidR="00C70663" w:rsidRDefault="00C70663" w:rsidP="00371A12">
            <w:pPr>
              <w:pStyle w:val="Heading2"/>
              <w:rPr>
                <w:rFonts w:ascii="Calibri" w:hAnsi="Calibri" w:cs="Calibri"/>
                <w:lang w:val="mk-MK"/>
              </w:rPr>
            </w:pPr>
          </w:p>
        </w:tc>
      </w:tr>
    </w:tbl>
    <w:p w14:paraId="52D8BBB4" w14:textId="77777777" w:rsidR="00C70663" w:rsidRPr="00F66506" w:rsidRDefault="00C70663" w:rsidP="00C70663">
      <w:pPr>
        <w:pStyle w:val="EndOfDocument"/>
      </w:pPr>
    </w:p>
    <w:p w14:paraId="5FA5DB67" w14:textId="77777777" w:rsidR="00932A40" w:rsidRDefault="004426AB"/>
    <w:sectPr w:rsidR="00932A40" w:rsidSect="00FE20E6"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EDAB3" w14:textId="77777777" w:rsidR="004426AB" w:rsidRDefault="004426AB" w:rsidP="00C70663">
      <w:pPr>
        <w:spacing w:after="0" w:line="240" w:lineRule="auto"/>
      </w:pPr>
      <w:r>
        <w:separator/>
      </w:r>
    </w:p>
  </w:endnote>
  <w:endnote w:type="continuationSeparator" w:id="0">
    <w:p w14:paraId="431930A1" w14:textId="77777777" w:rsidR="004426AB" w:rsidRDefault="004426AB" w:rsidP="00C7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D483C" w14:textId="77777777" w:rsidR="008A4E7B" w:rsidRDefault="00EB72C3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45C9B604" wp14:editId="6658853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955AE1C" id="Group 4" o:spid="_x0000_s1026" alt="Title: Footer graphic design with grey rectangles in various angles" style="position:absolute;margin-left:0;margin-top:0;width:536.4pt;height:34.55pt;z-index:25166233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4F8E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EA6C3" w14:textId="77777777" w:rsidR="008A4E7B" w:rsidRDefault="00EB72C3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93D396C" wp14:editId="7CD0A78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600649D" id="Group 4" o:spid="_x0000_s1026" alt="Title: Footer graphic design with grey rectangles in various angles" style="position:absolute;margin-left:0;margin-top:0;width:536.4pt;height:34.55pt;z-index:251659264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A3118" w14:textId="77777777" w:rsidR="004426AB" w:rsidRDefault="004426AB" w:rsidP="00C70663">
      <w:pPr>
        <w:spacing w:after="0" w:line="240" w:lineRule="auto"/>
      </w:pPr>
      <w:r>
        <w:separator/>
      </w:r>
    </w:p>
  </w:footnote>
  <w:footnote w:type="continuationSeparator" w:id="0">
    <w:p w14:paraId="776646E3" w14:textId="77777777" w:rsidR="004426AB" w:rsidRDefault="004426AB" w:rsidP="00C7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C51BD" w14:textId="77777777" w:rsidR="008A4E7B" w:rsidRDefault="00EB72C3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CFBF0BD" wp14:editId="184F675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DABCF59" id="Group 17" o:spid="_x0000_s1026" alt="Title: Header graphic design with grey rectangles in various angles" style="position:absolute;margin-left:0;margin-top:0;width:536.4pt;height:34.55pt;z-index:25166028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77E8"/>
    <w:multiLevelType w:val="hybridMultilevel"/>
    <w:tmpl w:val="6FFE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C2AFD"/>
    <w:multiLevelType w:val="multilevel"/>
    <w:tmpl w:val="D4D0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56DDA"/>
    <w:multiLevelType w:val="hybridMultilevel"/>
    <w:tmpl w:val="DC3EDFF8"/>
    <w:lvl w:ilvl="0" w:tplc="458C5F20">
      <w:start w:val="3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6957F4"/>
    <w:multiLevelType w:val="hybridMultilevel"/>
    <w:tmpl w:val="D6BC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D7B4D"/>
    <w:multiLevelType w:val="hybridMultilevel"/>
    <w:tmpl w:val="F29E2EFC"/>
    <w:lvl w:ilvl="0" w:tplc="458C5F20">
      <w:start w:val="3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9589D"/>
    <w:multiLevelType w:val="hybridMultilevel"/>
    <w:tmpl w:val="776A8360"/>
    <w:lvl w:ilvl="0" w:tplc="458C5F20">
      <w:start w:val="3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940DE"/>
    <w:multiLevelType w:val="hybridMultilevel"/>
    <w:tmpl w:val="44C25712"/>
    <w:lvl w:ilvl="0" w:tplc="362C889C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84B87"/>
    <w:multiLevelType w:val="hybridMultilevel"/>
    <w:tmpl w:val="718E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2458F"/>
    <w:multiLevelType w:val="hybridMultilevel"/>
    <w:tmpl w:val="B4C0C7FA"/>
    <w:lvl w:ilvl="0" w:tplc="2F5AD7BA">
      <w:start w:val="2011"/>
      <w:numFmt w:val="decimal"/>
      <w:lvlText w:val="%1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02EEC"/>
    <w:multiLevelType w:val="hybridMultilevel"/>
    <w:tmpl w:val="A2A04AD2"/>
    <w:lvl w:ilvl="0" w:tplc="F06C1E7A">
      <w:start w:val="2020"/>
      <w:numFmt w:val="bullet"/>
      <w:lvlText w:val="-"/>
      <w:lvlJc w:val="left"/>
      <w:pPr>
        <w:ind w:left="719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0" w15:restartNumberingAfterBreak="0">
    <w:nsid w:val="73834268"/>
    <w:multiLevelType w:val="hybridMultilevel"/>
    <w:tmpl w:val="87FE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63"/>
    <w:rsid w:val="00012B31"/>
    <w:rsid w:val="00077374"/>
    <w:rsid w:val="000E0E71"/>
    <w:rsid w:val="00106C92"/>
    <w:rsid w:val="00114F8E"/>
    <w:rsid w:val="001A11A7"/>
    <w:rsid w:val="00201643"/>
    <w:rsid w:val="003B3CB7"/>
    <w:rsid w:val="004426AB"/>
    <w:rsid w:val="004436FB"/>
    <w:rsid w:val="005F41B0"/>
    <w:rsid w:val="00614250"/>
    <w:rsid w:val="007534BF"/>
    <w:rsid w:val="00795059"/>
    <w:rsid w:val="008A4C00"/>
    <w:rsid w:val="00915E0F"/>
    <w:rsid w:val="009A1219"/>
    <w:rsid w:val="009F6D91"/>
    <w:rsid w:val="00B72D2A"/>
    <w:rsid w:val="00C70663"/>
    <w:rsid w:val="00CD6295"/>
    <w:rsid w:val="00DE7FCD"/>
    <w:rsid w:val="00E30159"/>
    <w:rsid w:val="00EB72C3"/>
    <w:rsid w:val="00F05E5A"/>
    <w:rsid w:val="00FA6082"/>
    <w:rsid w:val="00FB54C6"/>
    <w:rsid w:val="00FF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4FC6"/>
  <w15:chartTrackingRefBased/>
  <w15:docId w15:val="{01C39110-7179-4AE8-BE04-B3737EB8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663"/>
    <w:pPr>
      <w:spacing w:after="60"/>
      <w:jc w:val="center"/>
    </w:pPr>
  </w:style>
  <w:style w:type="paragraph" w:styleId="Heading1">
    <w:name w:val="heading 1"/>
    <w:basedOn w:val="Normal"/>
    <w:link w:val="Heading1Char"/>
    <w:uiPriority w:val="9"/>
    <w:qFormat/>
    <w:rsid w:val="00C70663"/>
    <w:pPr>
      <w:keepNext/>
      <w:keepLines/>
      <w:pBdr>
        <w:top w:val="single" w:sz="8" w:space="16" w:color="5B9BD5" w:themeColor="accent1"/>
        <w:bottom w:val="single" w:sz="8" w:space="16" w:color="5B9BD5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70663"/>
    <w:pPr>
      <w:keepNext/>
      <w:keepLines/>
      <w:pBdr>
        <w:top w:val="single" w:sz="8" w:space="6" w:color="5B9BD5" w:themeColor="accent1"/>
        <w:bottom w:val="single" w:sz="8" w:space="6" w:color="5B9BD5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70663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70663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06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663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663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663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0663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C70663"/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rsid w:val="00C7066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663"/>
  </w:style>
  <w:style w:type="paragraph" w:styleId="Footer">
    <w:name w:val="footer"/>
    <w:basedOn w:val="Normal"/>
    <w:link w:val="FooterChar"/>
    <w:uiPriority w:val="99"/>
    <w:unhideWhenUsed/>
    <w:rsid w:val="00C70663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C70663"/>
  </w:style>
  <w:style w:type="paragraph" w:customStyle="1" w:styleId="GraphicLine">
    <w:name w:val="Graphic Line"/>
    <w:basedOn w:val="Normal"/>
    <w:next w:val="Normal"/>
    <w:uiPriority w:val="11"/>
    <w:qFormat/>
    <w:rsid w:val="00C70663"/>
    <w:pPr>
      <w:spacing w:after="0" w:line="240" w:lineRule="auto"/>
    </w:pPr>
    <w:rPr>
      <w:noProof/>
      <w:position w:val="6"/>
    </w:rPr>
  </w:style>
  <w:style w:type="paragraph" w:styleId="ListParagraph">
    <w:name w:val="List Paragraph"/>
    <w:basedOn w:val="Normal"/>
    <w:uiPriority w:val="34"/>
    <w:unhideWhenUsed/>
    <w:qFormat/>
    <w:rsid w:val="00C70663"/>
    <w:pPr>
      <w:ind w:left="720"/>
      <w:contextualSpacing/>
    </w:p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70663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70663"/>
  </w:style>
  <w:style w:type="paragraph" w:customStyle="1" w:styleId="EndOfDocument">
    <w:name w:val="End Of Document"/>
    <w:basedOn w:val="Normal"/>
    <w:uiPriority w:val="12"/>
    <w:qFormat/>
    <w:rsid w:val="00C70663"/>
    <w:pPr>
      <w:spacing w:after="0" w:line="240" w:lineRule="auto"/>
    </w:pPr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gligorov</dc:creator>
  <cp:keywords/>
  <dc:description/>
  <cp:lastModifiedBy>СУГС Гимназија „Орце Николов“</cp:lastModifiedBy>
  <cp:revision>2</cp:revision>
  <dcterms:created xsi:type="dcterms:W3CDTF">2021-12-27T07:41:00Z</dcterms:created>
  <dcterms:modified xsi:type="dcterms:W3CDTF">2021-12-27T07:41:00Z</dcterms:modified>
</cp:coreProperties>
</file>