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Elizabeta Petreska </w:t>
            </w:r>
          </w:p>
        </w:tc>
      </w:tr>
      <w:tr>
        <w:trPr>
          <w:trHeight w:val="22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795780" cy="179514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12" l="0" r="0" t="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80" cy="1795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Ul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.Bonde Skerlevski 6/11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7000  Bitola  Macedonia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b="0" l="0" r="0" t="0"/>
                  <wp:wrapSquare wrapText="bothSides" distB="0" distT="0" distL="0" distR="71755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821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none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26365" cy="12954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29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075 261 369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b="0" l="0" r="0" t="0"/>
                  <wp:wrapSquare wrapText="bothSides" distB="0" distT="0" distL="0" distR="71755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petreska_e@yahoo.com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b="0" l="0" r="0" t="0"/>
                  <wp:wrapSquare wrapText="bothSides" distB="0" distT="0" distL="0" distR="71755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b="0" l="0" r="0" t="0"/>
                  <wp:wrapSquare wrapText="bothSides" distB="0" distT="0" distL="0" distR="71755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27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b="0" l="0" r="0" t="0"/>
                  <wp:wrapSquare wrapText="bothSides" distB="0" distT="0" distL="0" distR="71755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35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2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female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Date of birth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17/08/1969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Nationality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Macedonian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JOB APPLIED FOR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PREFERRED JOB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STUDIES APPLIED FOR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STATEMENT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Seller,presenting furniture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789170" cy="9017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15.01.2003 – 15.01.2004</w:t>
      </w:r>
    </w:p>
    <w:tbl>
      <w:tblPr>
        <w:tblStyle w:val="Table4"/>
        <w:tblW w:w="10375.0" w:type="dxa"/>
        <w:jc w:val="left"/>
        <w:tblInd w:w="0.0" w:type="pc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dates (from - to)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journalist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TV station NTV – Ohrid  6000 street Dame Gruev bb, website: www.ntv.com.mk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980"/>
              </w:tabs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Journalist and marketing agent  </w:t>
              <w:tab/>
            </w:r>
          </w:p>
        </w:tc>
      </w:tr>
      <w:tr>
        <w:trPr>
          <w:trHeight w:val="3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Private TV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                             20.02.2008 – 07.06.2010</w:t>
              <w:br w:type="textWrapping"/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Tehnokoop DOO Skopje , Pintija  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00000"/>
                  <w:sz w:val="15"/>
                  <w:szCs w:val="15"/>
                  <w:highlight w:val="white"/>
                  <w:u w:val="single"/>
                  <w:vertAlign w:val="baseline"/>
                  <w:rtl w:val="0"/>
                </w:rPr>
                <w:t xml:space="preserve">www.tehnokoop.com.mk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Sales menager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-Taking care of customers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-Ordering products for  the customers at the Store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-Administrative 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NEFA MEBEL-Skopje,shop in Bitola.Seling furniture.  4 months from15.09.2018-15.01.2019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Restaurant Aurum-making sallads and servering 6 months from 1.04.2019-1.10.2019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Teaching swedis language in private school "Britanika"-Bitola april,may,june 2019.Responsable for the group of 8 grown people.Teaching a speed swedish kurs for beginners.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EDUCATION AND TRAINING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789170" cy="9017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1984 - 1988</w:t>
      </w:r>
    </w:p>
    <w:tbl>
      <w:tblPr>
        <w:tblStyle w:val="Table6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6237"/>
        <w:gridCol w:w="1305"/>
        <w:tblGridChange w:id="0">
          <w:tblGrid>
            <w:gridCol w:w="2834"/>
            <w:gridCol w:w="6237"/>
            <w:gridCol w:w="1305"/>
          </w:tblGrid>
        </w:tblGridChange>
      </w:tblGrid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Replace with dates (from - to)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Arhitectural tehnican ,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 school  “Taki Daskalo”- Bitola – Macedonia </w:t>
              <w:br w:type="textWrapping"/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Replace with EQF (or other) level if relevant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75.0" w:type="dxa"/>
        <w:jc w:val="left"/>
        <w:tblInd w:w="0.0" w:type="pc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PERSONAL SKILLS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789170" cy="9017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  <w:rtl w:val="0"/>
        </w:rPr>
        <w:t xml:space="preserve">[Remove any headings left empty.]</w:t>
      </w:r>
    </w:p>
    <w:tbl>
      <w:tblPr>
        <w:tblStyle w:val="Table8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Mother tongue(s)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Macedonian 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language(s)</w:t>
            </w:r>
          </w:p>
        </w:tc>
        <w:tc>
          <w:tcPr>
            <w:gridSpan w:val="2"/>
            <w:tcBorders>
              <w:top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UNDERSTANDING </w:t>
            </w:r>
          </w:p>
        </w:tc>
        <w:tc>
          <w:tcPr>
            <w:gridSpan w:val="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SPEAKING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WRITING </w:t>
            </w:r>
          </w:p>
        </w:tc>
      </w:tr>
      <w:tr>
        <w:trPr>
          <w:trHeight w:val="34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Listening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Reading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interaction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Spoken production 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 </w:t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C1</w:t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C1</w:t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C1</w:t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C1</w:t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Replace with name of language certificate. Enter level if known.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Swedish</w:t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B1</w:t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B1</w:t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B1</w:t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B1</w:t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Replace with name of language certificate. Enter level if known.</w:t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Levels: A1/A2: Basic user - B1/B2: Independent user - C1/C2 Proficient user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Common European Framework of Reference for Languages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Communication skills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Good communication skills gained in my experience as marketing agent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Excellent skills in contact  with clients in the sale of furniture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Organisational / managerial skills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-Leadership (managing with two people)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Job-related skills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at coffee bars,restourants,hotels e.t.c.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trHeight w:val="340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Digital competence</w:t>
            </w:r>
          </w:p>
        </w:tc>
        <w:tc>
          <w:tcPr>
            <w:gridSpan w:val="5"/>
            <w:tcBorders>
              <w:top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SELF-ASSESSMENT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Information processing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Communication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Content creation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Safety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Problem solving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Proficient user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Proficient user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Proficient user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Proficient user</w:t>
            </w:r>
          </w:p>
        </w:tc>
        <w:tc>
          <w:tcPr>
            <w:tcBorders>
              <w:left w:color="c0c0c0" w:space="0" w:sz="8" w:val="single"/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Proficient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evels: Basic user  - Independent user  -  Proficient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Digital competences - Self-assessment grid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0c0c0" w:space="0" w:sz="8" w:val="single"/>
            </w:tcBorders>
            <w:shd w:fill="ececec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Other skills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Bartender,Chef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76.0" w:type="dxa"/>
        <w:jc w:val="left"/>
        <w:tblInd w:w="0.0" w:type="pc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Driving licence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Driving Licence B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even"/>
      <w:footerReference r:id="rId21" w:type="default"/>
      <w:footerReference r:id="rId22" w:type="even"/>
      <w:pgSz w:h="16838" w:w="11906"/>
      <w:pgMar w:bottom="1474" w:top="1644" w:left="850" w:right="680" w:header="850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MT"/>
  <w:font w:name="Quattrocento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835"/>
        <w:tab w:val="right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European Union, 2002-2015 | europass.cedefop.europa.eu </w:t>
      <w:tab/>
      <w:t xml:space="preserve">Page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835"/>
        <w:tab w:val="right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European Union, 2002-2015 | europass.cedefop.europa.eu </w:t>
      <w:tab/>
      <w:t xml:space="preserve">Page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835"/>
        <w:tab w:val="right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Replace with First name(s) Surname(s)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835"/>
        <w:tab w:val="right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Curriculum Vitae</w:t>
      <w:tab/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13" w:hanging="113"/>
      </w:pPr>
      <w:rPr>
        <w:rFonts w:ascii="Quattrocento Sans" w:cs="Quattrocento Sans" w:eastAsia="Quattrocento Sans" w:hAnsi="Quattrocento Sans"/>
        <w:vertAlign w:val="baseline"/>
      </w:rPr>
    </w:lvl>
    <w:lvl w:ilvl="1">
      <w:start w:val="1"/>
      <w:numFmt w:val="bullet"/>
      <w:lvlText w:val="▫"/>
      <w:lvlJc w:val="left"/>
      <w:pPr>
        <w:ind w:left="227" w:hanging="114.00000000000003"/>
      </w:pPr>
      <w:rPr>
        <w:rFonts w:ascii="Quattrocento Sans" w:cs="Quattrocento Sans" w:eastAsia="Quattrocento Sans" w:hAnsi="Quattrocento Sans"/>
        <w:vertAlign w:val="baseline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113" w:firstLine="1474.0000000000005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f3a38"/>
        <w:sz w:val="16"/>
        <w:szCs w:val="16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</w:pPr>
    <w:rPr>
      <w:rFonts w:ascii="Arial" w:cs="Arial" w:eastAsia="Arial" w:hAnsi="Arial"/>
      <w:b w:val="1"/>
      <w:color w:val="3f3a38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40" w:lineRule="auto"/>
      <w:ind w:left="227" w:hanging="114.00000000000003"/>
    </w:pPr>
    <w:rPr>
      <w:rFonts w:ascii="Arial" w:cs="Arial" w:eastAsia="Arial" w:hAnsi="Arial"/>
      <w:b w:val="1"/>
      <w:i w:val="1"/>
      <w:color w:val="3f3a38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8" Type="http://schemas.openxmlformats.org/officeDocument/2006/relationships/hyperlink" Target="http://europass.cedefop.europa.eu/en/resources/digital-competences" TargetMode="External"/><Relationship Id="rId5" Type="http://schemas.openxmlformats.org/officeDocument/2006/relationships/styles" Target="styles.xml"/><Relationship Id="rId12" Type="http://schemas.openxmlformats.org/officeDocument/2006/relationships/image" Target="media/image3.png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5" Type="http://schemas.openxmlformats.org/officeDocument/2006/relationships/image" Target="media/image11.png"/><Relationship Id="rId11" Type="http://schemas.openxmlformats.org/officeDocument/2006/relationships/image" Target="media/image10.png"/><Relationship Id="rId14" Type="http://schemas.openxmlformats.org/officeDocument/2006/relationships/hyperlink" Target="http://www.tehnokoop.com.mk/" TargetMode="External"/><Relationship Id="rId7" Type="http://schemas.openxmlformats.org/officeDocument/2006/relationships/image" Target="media/image7.png"/><Relationship Id="rId21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image" Target="media/image9.png"/><Relationship Id="rId19" Type="http://schemas.openxmlformats.org/officeDocument/2006/relationships/header" Target="header2.xml"/><Relationship Id="rId13" Type="http://schemas.openxmlformats.org/officeDocument/2006/relationships/image" Target="media/image8.png"/><Relationship Id="rId8" Type="http://schemas.openxmlformats.org/officeDocument/2006/relationships/image" Target="media/image12.png"/><Relationship Id="rId17" Type="http://schemas.openxmlformats.org/officeDocument/2006/relationships/hyperlink" Target="http://europass.cedefop.europa.eu/en/resources/european-language-levels-cefr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22" Type="http://schemas.openxmlformats.org/officeDocument/2006/relationships/footer" Target="footer2.xml"/><Relationship Id="rId1" Type="http://schemas.openxmlformats.org/officeDocument/2006/relationships/theme" Target="theme/theme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