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436AA" w14:textId="77777777" w:rsidR="00AD3FD0" w:rsidRPr="009B0850" w:rsidRDefault="00B605C5" w:rsidP="00EA2973">
      <w:pPr>
        <w:pStyle w:val="NoSpacing"/>
        <w:rPr>
          <w:rFonts w:ascii="Times New Roman" w:hAnsi="Times New Roman" w:cs="Times New Roman"/>
        </w:rPr>
      </w:pPr>
      <w:r w:rsidRPr="009B0850">
        <w:rPr>
          <w:rFonts w:ascii="Times New Roman" w:hAnsi="Times New Roman" w:cs="Times New Roman"/>
        </w:rPr>
        <w:t xml:space="preserve">ASA Assignment 2 </w:t>
      </w:r>
    </w:p>
    <w:p w14:paraId="43B1F8DD"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rPr>
        <w:t>Describe briefly but clearly mode of action:</w:t>
      </w:r>
    </w:p>
    <w:p w14:paraId="1DA51FB6"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rPr>
        <w:t xml:space="preserve">Performed BLAST search using NCBI on the </w:t>
      </w:r>
      <w:proofErr w:type="spellStart"/>
      <w:r w:rsidRPr="009B0850">
        <w:rPr>
          <w:rFonts w:ascii="Times New Roman" w:hAnsi="Times New Roman" w:cs="Times New Roman"/>
        </w:rPr>
        <w:t>Swissprot</w:t>
      </w:r>
      <w:proofErr w:type="spellEnd"/>
      <w:r w:rsidRPr="009B0850">
        <w:rPr>
          <w:rFonts w:ascii="Times New Roman" w:hAnsi="Times New Roman" w:cs="Times New Roman"/>
        </w:rPr>
        <w:t>/</w:t>
      </w:r>
      <w:proofErr w:type="spellStart"/>
      <w:r w:rsidRPr="009B0850">
        <w:rPr>
          <w:rFonts w:ascii="Times New Roman" w:hAnsi="Times New Roman" w:cs="Times New Roman"/>
        </w:rPr>
        <w:t>Uniprot</w:t>
      </w:r>
      <w:proofErr w:type="spellEnd"/>
      <w:r w:rsidRPr="009B0850">
        <w:rPr>
          <w:rFonts w:ascii="Times New Roman" w:hAnsi="Times New Roman" w:cs="Times New Roman"/>
        </w:rPr>
        <w:t xml:space="preserve"> database using the query sequence ID 7160686.</w:t>
      </w:r>
    </w:p>
    <w:p w14:paraId="62BE5265" w14:textId="77777777" w:rsidR="00B605C5" w:rsidRPr="009B0850" w:rsidRDefault="00B605C5" w:rsidP="00EA2973">
      <w:pPr>
        <w:pStyle w:val="NoSpacing"/>
        <w:rPr>
          <w:rFonts w:ascii="Times New Roman" w:hAnsi="Times New Roman" w:cs="Times New Roman"/>
        </w:rPr>
      </w:pPr>
    </w:p>
    <w:p w14:paraId="3A6BDF42" w14:textId="77777777" w:rsidR="00B605C5" w:rsidRPr="009B0850" w:rsidRDefault="00B605C5" w:rsidP="00EA2973">
      <w:pPr>
        <w:pStyle w:val="NoSpacing"/>
        <w:rPr>
          <w:rFonts w:ascii="Times New Roman" w:hAnsi="Times New Roman" w:cs="Times New Roman"/>
        </w:rPr>
      </w:pPr>
    </w:p>
    <w:p w14:paraId="5760B666" w14:textId="77777777" w:rsidR="00B605C5" w:rsidRPr="009B0850" w:rsidRDefault="00B605C5" w:rsidP="00EA2973">
      <w:pPr>
        <w:pStyle w:val="NoSpacing"/>
        <w:rPr>
          <w:rFonts w:ascii="Times New Roman" w:hAnsi="Times New Roman" w:cs="Times New Roman"/>
        </w:rPr>
      </w:pPr>
    </w:p>
    <w:p w14:paraId="34425593"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rPr>
        <w:t xml:space="preserve">How you did what you did:  </w:t>
      </w:r>
    </w:p>
    <w:p w14:paraId="6FD9BF2B"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rPr>
        <w:t>From the main BLAST NCBI page, clicked on protein blast under the Basic BLAST header</w:t>
      </w:r>
    </w:p>
    <w:p w14:paraId="0F87BB80"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rPr>
        <w:t>Entered the query sequence accession number: 7160686</w:t>
      </w:r>
    </w:p>
    <w:p w14:paraId="6530E01C"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rPr>
        <w:t xml:space="preserve">Changed the database to </w:t>
      </w:r>
      <w:proofErr w:type="spellStart"/>
      <w:r w:rsidRPr="009B0850">
        <w:rPr>
          <w:rFonts w:ascii="Times New Roman" w:hAnsi="Times New Roman" w:cs="Times New Roman"/>
        </w:rPr>
        <w:t>UniProtKB</w:t>
      </w:r>
      <w:proofErr w:type="spellEnd"/>
      <w:r w:rsidRPr="009B0850">
        <w:rPr>
          <w:rFonts w:ascii="Times New Roman" w:hAnsi="Times New Roman" w:cs="Times New Roman"/>
        </w:rPr>
        <w:t>/Swiss-</w:t>
      </w:r>
      <w:proofErr w:type="spellStart"/>
      <w:proofErr w:type="gramStart"/>
      <w:r w:rsidRPr="009B0850">
        <w:rPr>
          <w:rFonts w:ascii="Times New Roman" w:hAnsi="Times New Roman" w:cs="Times New Roman"/>
        </w:rPr>
        <w:t>Prot</w:t>
      </w:r>
      <w:proofErr w:type="spellEnd"/>
      <w:r w:rsidRPr="009B0850">
        <w:rPr>
          <w:rFonts w:ascii="Times New Roman" w:hAnsi="Times New Roman" w:cs="Times New Roman"/>
        </w:rPr>
        <w:t>(</w:t>
      </w:r>
      <w:proofErr w:type="spellStart"/>
      <w:proofErr w:type="gramEnd"/>
      <w:r w:rsidRPr="009B0850">
        <w:rPr>
          <w:rFonts w:ascii="Times New Roman" w:hAnsi="Times New Roman" w:cs="Times New Roman"/>
        </w:rPr>
        <w:t>swissprot</w:t>
      </w:r>
      <w:proofErr w:type="spellEnd"/>
      <w:r w:rsidRPr="009B0850">
        <w:rPr>
          <w:rFonts w:ascii="Times New Roman" w:hAnsi="Times New Roman" w:cs="Times New Roman"/>
        </w:rPr>
        <w:t>)</w:t>
      </w:r>
    </w:p>
    <w:p w14:paraId="1F127E5F"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rPr>
        <w:t xml:space="preserve">Selected </w:t>
      </w:r>
      <w:proofErr w:type="spellStart"/>
      <w:r w:rsidRPr="009B0850">
        <w:rPr>
          <w:rFonts w:ascii="Times New Roman" w:hAnsi="Times New Roman" w:cs="Times New Roman"/>
        </w:rPr>
        <w:t>blastp</w:t>
      </w:r>
      <w:proofErr w:type="spellEnd"/>
      <w:r w:rsidRPr="009B0850">
        <w:rPr>
          <w:rFonts w:ascii="Times New Roman" w:hAnsi="Times New Roman" w:cs="Times New Roman"/>
        </w:rPr>
        <w:t xml:space="preserve"> algorithm</w:t>
      </w:r>
    </w:p>
    <w:p w14:paraId="2386C114"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rPr>
        <w:t>Clicked BLAST</w:t>
      </w:r>
    </w:p>
    <w:p w14:paraId="03A9E972" w14:textId="77777777" w:rsidR="00B605C5" w:rsidRPr="009B0850" w:rsidRDefault="00B605C5" w:rsidP="00EA2973">
      <w:pPr>
        <w:pStyle w:val="NoSpacing"/>
        <w:rPr>
          <w:rFonts w:ascii="Times New Roman" w:hAnsi="Times New Roman" w:cs="Times New Roman"/>
        </w:rPr>
      </w:pPr>
    </w:p>
    <w:p w14:paraId="286D7157" w14:textId="77777777" w:rsidR="00B605C5" w:rsidRPr="009B0850" w:rsidRDefault="00B605C5" w:rsidP="00EA2973">
      <w:pPr>
        <w:pStyle w:val="NoSpacing"/>
        <w:rPr>
          <w:rFonts w:ascii="Times New Roman" w:hAnsi="Times New Roman" w:cs="Times New Roman"/>
        </w:rPr>
      </w:pPr>
    </w:p>
    <w:p w14:paraId="09A1CF8E"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rPr>
        <w:t>What you based your decisions and conclusions:</w:t>
      </w:r>
    </w:p>
    <w:p w14:paraId="1FA42FDD"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rPr>
        <w:t>BLAST</w:t>
      </w:r>
    </w:p>
    <w:p w14:paraId="78CCEA61" w14:textId="77777777" w:rsidR="00845D09" w:rsidRPr="009B0850" w:rsidRDefault="00845D09" w:rsidP="00EA2973">
      <w:pPr>
        <w:pStyle w:val="NoSpacing"/>
        <w:rPr>
          <w:rFonts w:ascii="Times New Roman" w:hAnsi="Times New Roman" w:cs="Times New Roman"/>
        </w:rPr>
      </w:pPr>
    </w:p>
    <w:p w14:paraId="684874CF" w14:textId="77777777" w:rsidR="00845D09" w:rsidRPr="009B0850" w:rsidRDefault="00845D09" w:rsidP="00EA2973">
      <w:pPr>
        <w:pStyle w:val="NoSpacing"/>
        <w:rPr>
          <w:rFonts w:ascii="Times New Roman" w:hAnsi="Times New Roman" w:cs="Times New Roman"/>
        </w:rPr>
      </w:pPr>
      <w:r w:rsidRPr="009B0850">
        <w:rPr>
          <w:rFonts w:ascii="Times New Roman" w:hAnsi="Times New Roman" w:cs="Times New Roman"/>
        </w:rPr>
        <w:t>38 sequences with significant alignments</w:t>
      </w:r>
    </w:p>
    <w:p w14:paraId="3EB626DB" w14:textId="77777777" w:rsidR="00845D09" w:rsidRPr="009B0850" w:rsidRDefault="00845D09" w:rsidP="00EA2973">
      <w:pPr>
        <w:pStyle w:val="NoSpacing"/>
        <w:rPr>
          <w:rFonts w:ascii="Times New Roman" w:hAnsi="Times New Roman" w:cs="Times New Roman"/>
        </w:rPr>
      </w:pPr>
    </w:p>
    <w:p w14:paraId="6CFD6A7C" w14:textId="77777777" w:rsidR="00845D09" w:rsidRPr="009B0850" w:rsidRDefault="00845D09" w:rsidP="00EA2973">
      <w:pPr>
        <w:pStyle w:val="NoSpacing"/>
        <w:rPr>
          <w:rFonts w:ascii="Times New Roman" w:hAnsi="Times New Roman" w:cs="Times New Roman"/>
        </w:rPr>
      </w:pPr>
    </w:p>
    <w:p w14:paraId="50EB0976"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noProof/>
        </w:rPr>
        <w:drawing>
          <wp:inline distT="0" distB="0" distL="0" distR="0" wp14:anchorId="43DA068F" wp14:editId="1E3A7A83">
            <wp:extent cx="6743700" cy="73658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8790" cy="737143"/>
                    </a:xfrm>
                    <a:prstGeom prst="rect">
                      <a:avLst/>
                    </a:prstGeom>
                    <a:noFill/>
                    <a:ln>
                      <a:noFill/>
                    </a:ln>
                  </pic:spPr>
                </pic:pic>
              </a:graphicData>
            </a:graphic>
          </wp:inline>
        </w:drawing>
      </w:r>
    </w:p>
    <w:p w14:paraId="63D6DBCA"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noProof/>
        </w:rPr>
        <w:drawing>
          <wp:inline distT="0" distB="0" distL="0" distR="0" wp14:anchorId="447AAFE8" wp14:editId="31BB3997">
            <wp:extent cx="6743700" cy="46908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4690" cy="4691526"/>
                    </a:xfrm>
                    <a:prstGeom prst="rect">
                      <a:avLst/>
                    </a:prstGeom>
                    <a:noFill/>
                    <a:ln>
                      <a:noFill/>
                    </a:ln>
                  </pic:spPr>
                </pic:pic>
              </a:graphicData>
            </a:graphic>
          </wp:inline>
        </w:drawing>
      </w:r>
    </w:p>
    <w:p w14:paraId="44BAD21D" w14:textId="77777777" w:rsidR="00B605C5" w:rsidRPr="009B0850" w:rsidRDefault="00B605C5" w:rsidP="00EA2973">
      <w:pPr>
        <w:pStyle w:val="NoSpacing"/>
        <w:rPr>
          <w:rFonts w:ascii="Times New Roman" w:hAnsi="Times New Roman" w:cs="Times New Roman"/>
        </w:rPr>
      </w:pPr>
    </w:p>
    <w:p w14:paraId="4E1B746E" w14:textId="77777777" w:rsidR="00845D09" w:rsidRPr="009B0850" w:rsidRDefault="00845D09" w:rsidP="00EA2973">
      <w:pPr>
        <w:pStyle w:val="NoSpacing"/>
        <w:rPr>
          <w:rFonts w:ascii="Times New Roman" w:hAnsi="Times New Roman" w:cs="Times New Roman"/>
        </w:rPr>
      </w:pPr>
      <w:r w:rsidRPr="009B0850">
        <w:rPr>
          <w:rFonts w:ascii="Times New Roman" w:hAnsi="Times New Roman" w:cs="Times New Roman"/>
          <w:noProof/>
        </w:rPr>
        <w:drawing>
          <wp:inline distT="0" distB="0" distL="0" distR="0" wp14:anchorId="769D1551" wp14:editId="0347BEDD">
            <wp:extent cx="6858000" cy="139544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395442"/>
                    </a:xfrm>
                    <a:prstGeom prst="rect">
                      <a:avLst/>
                    </a:prstGeom>
                    <a:noFill/>
                    <a:ln>
                      <a:noFill/>
                    </a:ln>
                  </pic:spPr>
                </pic:pic>
              </a:graphicData>
            </a:graphic>
          </wp:inline>
        </w:drawing>
      </w:r>
    </w:p>
    <w:p w14:paraId="0E4E8E42" w14:textId="77777777" w:rsidR="00845D09" w:rsidRPr="009B0850" w:rsidRDefault="00845D09" w:rsidP="00EA2973">
      <w:pPr>
        <w:pStyle w:val="NoSpacing"/>
        <w:rPr>
          <w:rFonts w:ascii="Times New Roman" w:hAnsi="Times New Roman" w:cs="Times New Roman"/>
        </w:rPr>
      </w:pPr>
    </w:p>
    <w:p w14:paraId="76B43BD6"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rPr>
        <w:t>PSI-BLAST</w:t>
      </w:r>
      <w:r w:rsidR="00C85550" w:rsidRPr="009B0850">
        <w:rPr>
          <w:rFonts w:ascii="Times New Roman" w:hAnsi="Times New Roman" w:cs="Times New Roman"/>
        </w:rPr>
        <w:t xml:space="preserve"> Iteration 1 with max 500</w:t>
      </w:r>
    </w:p>
    <w:p w14:paraId="7B6873FB" w14:textId="77777777" w:rsidR="00845D09" w:rsidRPr="009B0850" w:rsidRDefault="00845D09" w:rsidP="00EA2973">
      <w:pPr>
        <w:pStyle w:val="NoSpacing"/>
        <w:rPr>
          <w:rFonts w:ascii="Times New Roman" w:hAnsi="Times New Roman" w:cs="Times New Roman"/>
        </w:rPr>
      </w:pPr>
    </w:p>
    <w:p w14:paraId="71364C1B" w14:textId="77777777" w:rsidR="00845D09" w:rsidRPr="009B0850" w:rsidRDefault="00845D09" w:rsidP="00EA2973">
      <w:pPr>
        <w:pStyle w:val="NoSpacing"/>
        <w:rPr>
          <w:rFonts w:ascii="Times New Roman" w:hAnsi="Times New Roman" w:cs="Times New Roman"/>
        </w:rPr>
      </w:pPr>
    </w:p>
    <w:p w14:paraId="4B12A59D" w14:textId="77777777" w:rsidR="00845D09" w:rsidRPr="009B0850" w:rsidRDefault="00845D09" w:rsidP="00EA2973">
      <w:pPr>
        <w:pStyle w:val="NoSpacing"/>
        <w:rPr>
          <w:rFonts w:ascii="Times New Roman" w:hAnsi="Times New Roman" w:cs="Times New Roman"/>
        </w:rPr>
      </w:pPr>
    </w:p>
    <w:p w14:paraId="256850FA" w14:textId="77777777" w:rsidR="00845D09" w:rsidRPr="009B0850" w:rsidRDefault="00845D09" w:rsidP="00EA2973">
      <w:pPr>
        <w:pStyle w:val="NoSpacing"/>
        <w:rPr>
          <w:rFonts w:ascii="Times New Roman" w:hAnsi="Times New Roman" w:cs="Times New Roman"/>
        </w:rPr>
      </w:pPr>
    </w:p>
    <w:p w14:paraId="2DF7519A" w14:textId="77777777" w:rsidR="00845D09" w:rsidRPr="009B0850" w:rsidRDefault="00845D09" w:rsidP="00EA2973">
      <w:pPr>
        <w:pStyle w:val="NoSpacing"/>
        <w:rPr>
          <w:rFonts w:ascii="Times New Roman" w:hAnsi="Times New Roman" w:cs="Times New Roman"/>
        </w:rPr>
      </w:pPr>
    </w:p>
    <w:p w14:paraId="04023F11"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noProof/>
        </w:rPr>
        <w:drawing>
          <wp:inline distT="0" distB="0" distL="0" distR="0" wp14:anchorId="7271D044" wp14:editId="134FB273">
            <wp:extent cx="6858000" cy="7329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732971"/>
                    </a:xfrm>
                    <a:prstGeom prst="rect">
                      <a:avLst/>
                    </a:prstGeom>
                    <a:noFill/>
                    <a:ln>
                      <a:noFill/>
                    </a:ln>
                  </pic:spPr>
                </pic:pic>
              </a:graphicData>
            </a:graphic>
          </wp:inline>
        </w:drawing>
      </w:r>
    </w:p>
    <w:p w14:paraId="653A128A" w14:textId="77777777" w:rsidR="00B605C5" w:rsidRPr="009B0850" w:rsidRDefault="00B605C5" w:rsidP="00EA2973">
      <w:pPr>
        <w:pStyle w:val="NoSpacing"/>
        <w:rPr>
          <w:rFonts w:ascii="Times New Roman" w:hAnsi="Times New Roman" w:cs="Times New Roman"/>
        </w:rPr>
      </w:pPr>
      <w:r w:rsidRPr="009B0850">
        <w:rPr>
          <w:rFonts w:ascii="Times New Roman" w:hAnsi="Times New Roman" w:cs="Times New Roman"/>
          <w:noProof/>
        </w:rPr>
        <w:drawing>
          <wp:inline distT="0" distB="0" distL="0" distR="0" wp14:anchorId="737DA5FD" wp14:editId="3655CE4D">
            <wp:extent cx="6858000" cy="484929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849296"/>
                    </a:xfrm>
                    <a:prstGeom prst="rect">
                      <a:avLst/>
                    </a:prstGeom>
                    <a:noFill/>
                    <a:ln>
                      <a:noFill/>
                    </a:ln>
                  </pic:spPr>
                </pic:pic>
              </a:graphicData>
            </a:graphic>
          </wp:inline>
        </w:drawing>
      </w:r>
    </w:p>
    <w:p w14:paraId="7FE62E24" w14:textId="77777777" w:rsidR="00C85550" w:rsidRPr="009B0850" w:rsidRDefault="00C85550" w:rsidP="00EA2973">
      <w:pPr>
        <w:pStyle w:val="NoSpacing"/>
        <w:rPr>
          <w:rFonts w:ascii="Times New Roman" w:hAnsi="Times New Roman" w:cs="Times New Roman"/>
        </w:rPr>
      </w:pPr>
      <w:r w:rsidRPr="009B0850">
        <w:rPr>
          <w:rFonts w:ascii="Times New Roman" w:hAnsi="Times New Roman" w:cs="Times New Roman"/>
        </w:rPr>
        <w:t>PSI-BLAST iteration 2 with max 500</w:t>
      </w:r>
    </w:p>
    <w:p w14:paraId="3C851E81" w14:textId="77777777" w:rsidR="00845D09" w:rsidRPr="009B0850" w:rsidRDefault="00845D09" w:rsidP="00EA2973">
      <w:pPr>
        <w:pStyle w:val="NoSpacing"/>
        <w:rPr>
          <w:rFonts w:ascii="Times New Roman" w:hAnsi="Times New Roman" w:cs="Times New Roman"/>
        </w:rPr>
      </w:pPr>
    </w:p>
    <w:p w14:paraId="59F0056A" w14:textId="77777777" w:rsidR="00845D09" w:rsidRPr="009B0850" w:rsidRDefault="00845D09" w:rsidP="00EA2973">
      <w:pPr>
        <w:pStyle w:val="NoSpacing"/>
        <w:rPr>
          <w:rFonts w:ascii="Times New Roman" w:hAnsi="Times New Roman" w:cs="Times New Roman"/>
        </w:rPr>
      </w:pPr>
      <w:r w:rsidRPr="009B0850">
        <w:rPr>
          <w:rFonts w:ascii="Times New Roman" w:hAnsi="Times New Roman" w:cs="Times New Roman"/>
        </w:rPr>
        <w:t>37 hits</w:t>
      </w:r>
    </w:p>
    <w:p w14:paraId="680CA971" w14:textId="77777777" w:rsidR="00C85550" w:rsidRPr="009B0850" w:rsidRDefault="00C85550" w:rsidP="00EA2973">
      <w:pPr>
        <w:pStyle w:val="NoSpacing"/>
        <w:rPr>
          <w:rFonts w:ascii="Times New Roman" w:hAnsi="Times New Roman" w:cs="Times New Roman"/>
        </w:rPr>
      </w:pPr>
      <w:r w:rsidRPr="009B0850">
        <w:rPr>
          <w:rFonts w:ascii="Times New Roman" w:hAnsi="Times New Roman" w:cs="Times New Roman"/>
          <w:noProof/>
        </w:rPr>
        <w:drawing>
          <wp:inline distT="0" distB="0" distL="0" distR="0" wp14:anchorId="14D82F53" wp14:editId="449C4457">
            <wp:extent cx="5753100" cy="59436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943600"/>
                    </a:xfrm>
                    <a:prstGeom prst="rect">
                      <a:avLst/>
                    </a:prstGeom>
                    <a:noFill/>
                    <a:ln>
                      <a:noFill/>
                    </a:ln>
                  </pic:spPr>
                </pic:pic>
              </a:graphicData>
            </a:graphic>
          </wp:inline>
        </w:drawing>
      </w:r>
    </w:p>
    <w:p w14:paraId="48CD5082" w14:textId="77777777" w:rsidR="00C85550" w:rsidRPr="009B0850" w:rsidRDefault="00C85550" w:rsidP="00EA2973">
      <w:pPr>
        <w:pStyle w:val="NoSpacing"/>
        <w:rPr>
          <w:rFonts w:ascii="Times New Roman" w:hAnsi="Times New Roman" w:cs="Times New Roman"/>
        </w:rPr>
      </w:pPr>
    </w:p>
    <w:p w14:paraId="079659C1" w14:textId="77777777" w:rsidR="00845D09" w:rsidRPr="009B0850" w:rsidRDefault="00845D09" w:rsidP="00EA2973">
      <w:pPr>
        <w:pStyle w:val="NoSpacing"/>
        <w:rPr>
          <w:rFonts w:ascii="Times New Roman" w:hAnsi="Times New Roman" w:cs="Times New Roman"/>
        </w:rPr>
      </w:pPr>
      <w:r w:rsidRPr="009B0850">
        <w:rPr>
          <w:rFonts w:ascii="Times New Roman" w:hAnsi="Times New Roman" w:cs="Times New Roman"/>
        </w:rPr>
        <w:t>49 hits</w:t>
      </w:r>
    </w:p>
    <w:p w14:paraId="2DFE0261" w14:textId="77777777" w:rsidR="00845D09" w:rsidRPr="009B0850" w:rsidRDefault="00845D09" w:rsidP="00EA2973">
      <w:pPr>
        <w:pStyle w:val="NoSpacing"/>
        <w:rPr>
          <w:rFonts w:ascii="Times New Roman" w:hAnsi="Times New Roman" w:cs="Times New Roman"/>
        </w:rPr>
      </w:pPr>
    </w:p>
    <w:p w14:paraId="04ADFEBC" w14:textId="77777777" w:rsidR="00C85550" w:rsidRPr="009B0850" w:rsidRDefault="00C85550" w:rsidP="00EA2973">
      <w:pPr>
        <w:pStyle w:val="NoSpacing"/>
        <w:rPr>
          <w:rFonts w:ascii="Times New Roman" w:hAnsi="Times New Roman" w:cs="Times New Roman"/>
        </w:rPr>
      </w:pPr>
      <w:r w:rsidRPr="009B0850">
        <w:rPr>
          <w:rFonts w:ascii="Times New Roman" w:hAnsi="Times New Roman" w:cs="Times New Roman"/>
        </w:rPr>
        <w:t>PSI-BLAST iteration 3</w:t>
      </w:r>
    </w:p>
    <w:p w14:paraId="22122E51" w14:textId="77777777" w:rsidR="00C85550" w:rsidRPr="009B0850" w:rsidRDefault="00C85550" w:rsidP="00EA2973">
      <w:pPr>
        <w:pStyle w:val="NoSpacing"/>
        <w:rPr>
          <w:rFonts w:ascii="Times New Roman" w:hAnsi="Times New Roman" w:cs="Times New Roman"/>
        </w:rPr>
      </w:pPr>
      <w:r w:rsidRPr="009B0850">
        <w:rPr>
          <w:rFonts w:ascii="Times New Roman" w:hAnsi="Times New Roman" w:cs="Times New Roman"/>
          <w:noProof/>
        </w:rPr>
        <w:drawing>
          <wp:inline distT="0" distB="0" distL="0" distR="0" wp14:anchorId="39F6987F" wp14:editId="44450047">
            <wp:extent cx="5816600" cy="612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6600" cy="6121400"/>
                    </a:xfrm>
                    <a:prstGeom prst="rect">
                      <a:avLst/>
                    </a:prstGeom>
                    <a:noFill/>
                    <a:ln>
                      <a:noFill/>
                    </a:ln>
                  </pic:spPr>
                </pic:pic>
              </a:graphicData>
            </a:graphic>
          </wp:inline>
        </w:drawing>
      </w:r>
    </w:p>
    <w:p w14:paraId="2E879FDC" w14:textId="77777777" w:rsidR="00C85550" w:rsidRPr="009B0850" w:rsidRDefault="00C85550" w:rsidP="00EA2973">
      <w:pPr>
        <w:pStyle w:val="NoSpacing"/>
        <w:rPr>
          <w:rFonts w:ascii="Times New Roman" w:hAnsi="Times New Roman" w:cs="Times New Roman"/>
        </w:rPr>
      </w:pPr>
    </w:p>
    <w:p w14:paraId="240C8ADF" w14:textId="77777777" w:rsidR="00845D09" w:rsidRPr="009B0850" w:rsidRDefault="00845D09" w:rsidP="00EA2973">
      <w:pPr>
        <w:pStyle w:val="NoSpacing"/>
        <w:rPr>
          <w:rFonts w:ascii="Times New Roman" w:hAnsi="Times New Roman" w:cs="Times New Roman"/>
        </w:rPr>
      </w:pPr>
    </w:p>
    <w:p w14:paraId="10385F96" w14:textId="77777777" w:rsidR="00845D09" w:rsidRPr="009B0850" w:rsidRDefault="00845D09" w:rsidP="00EA2973">
      <w:pPr>
        <w:pStyle w:val="NoSpacing"/>
        <w:rPr>
          <w:rFonts w:ascii="Times New Roman" w:hAnsi="Times New Roman" w:cs="Times New Roman"/>
        </w:rPr>
      </w:pPr>
      <w:r w:rsidRPr="009B0850">
        <w:rPr>
          <w:rFonts w:ascii="Times New Roman" w:hAnsi="Times New Roman" w:cs="Times New Roman"/>
        </w:rPr>
        <w:t>173 significant alignments</w:t>
      </w:r>
    </w:p>
    <w:p w14:paraId="5DB7B769" w14:textId="77777777" w:rsidR="00845D09" w:rsidRPr="009B0850" w:rsidRDefault="00845D09" w:rsidP="00EA2973">
      <w:pPr>
        <w:pStyle w:val="NoSpacing"/>
        <w:rPr>
          <w:rFonts w:ascii="Times New Roman" w:hAnsi="Times New Roman" w:cs="Times New Roman"/>
        </w:rPr>
      </w:pPr>
    </w:p>
    <w:p w14:paraId="6C0420A4" w14:textId="77777777" w:rsidR="00845D09" w:rsidRPr="009B0850" w:rsidRDefault="00C85550" w:rsidP="00EA2973">
      <w:pPr>
        <w:pStyle w:val="NoSpacing"/>
        <w:rPr>
          <w:rFonts w:ascii="Times New Roman" w:hAnsi="Times New Roman" w:cs="Times New Roman"/>
          <w:color w:val="FF0000"/>
        </w:rPr>
      </w:pPr>
      <w:r w:rsidRPr="009B0850">
        <w:rPr>
          <w:rFonts w:ascii="Times New Roman" w:hAnsi="Times New Roman" w:cs="Times New Roman"/>
          <w:color w:val="FF0000"/>
        </w:rPr>
        <w:t xml:space="preserve">On consecutive PSI-Blast iterations you will see other hits appearing; are they all from the SMAD family? </w:t>
      </w:r>
    </w:p>
    <w:p w14:paraId="75652A30" w14:textId="77777777" w:rsidR="00845D09" w:rsidRPr="009B0850" w:rsidRDefault="00845D09" w:rsidP="00EA2973">
      <w:pPr>
        <w:pStyle w:val="NoSpacing"/>
        <w:rPr>
          <w:rFonts w:ascii="Times New Roman" w:hAnsi="Times New Roman" w:cs="Times New Roman"/>
        </w:rPr>
      </w:pPr>
      <w:r w:rsidRPr="009B0850">
        <w:rPr>
          <w:rFonts w:ascii="Times New Roman" w:hAnsi="Times New Roman" w:cs="Times New Roman"/>
        </w:rPr>
        <w:t>No they are not all from the SMAD family (take picture)</w:t>
      </w:r>
    </w:p>
    <w:p w14:paraId="451061F5" w14:textId="77777777" w:rsidR="00845D09" w:rsidRPr="009B0850" w:rsidRDefault="00845D09" w:rsidP="00EA2973">
      <w:pPr>
        <w:pStyle w:val="NoSpacing"/>
        <w:rPr>
          <w:rFonts w:ascii="Times New Roman" w:hAnsi="Times New Roman" w:cs="Times New Roman"/>
        </w:rPr>
      </w:pPr>
    </w:p>
    <w:p w14:paraId="208ACAD9" w14:textId="77777777" w:rsidR="00845D09" w:rsidRPr="009B0850" w:rsidRDefault="00845D09" w:rsidP="00EA2973">
      <w:pPr>
        <w:pStyle w:val="NoSpacing"/>
        <w:rPr>
          <w:rFonts w:ascii="Times New Roman" w:hAnsi="Times New Roman" w:cs="Times New Roman"/>
        </w:rPr>
      </w:pPr>
    </w:p>
    <w:p w14:paraId="0794AE51" w14:textId="77777777" w:rsidR="00C85550" w:rsidRPr="009B0850" w:rsidRDefault="00C85550" w:rsidP="00EA2973">
      <w:pPr>
        <w:pStyle w:val="NoSpacing"/>
        <w:rPr>
          <w:rFonts w:ascii="Times New Roman" w:hAnsi="Times New Roman" w:cs="Times New Roman"/>
          <w:color w:val="FF0000"/>
        </w:rPr>
      </w:pPr>
      <w:r w:rsidRPr="009B0850">
        <w:rPr>
          <w:rFonts w:ascii="Times New Roman" w:hAnsi="Times New Roman" w:cs="Times New Roman"/>
          <w:color w:val="FF0000"/>
        </w:rPr>
        <w:t>If not, what do you think is happening here? How many more useful sequences did PSI-Blast give you compared to BLAST?</w:t>
      </w:r>
      <w:r w:rsidR="00845D09" w:rsidRPr="009B0850">
        <w:rPr>
          <w:rFonts w:ascii="Times New Roman" w:hAnsi="Times New Roman" w:cs="Times New Roman"/>
          <w:color w:val="FF0000"/>
        </w:rPr>
        <w:t xml:space="preserve"> </w:t>
      </w:r>
    </w:p>
    <w:p w14:paraId="6DF017D7" w14:textId="77777777" w:rsidR="00845D09" w:rsidRPr="009B0850" w:rsidRDefault="00845D09" w:rsidP="00EA2973">
      <w:pPr>
        <w:pStyle w:val="NoSpacing"/>
        <w:rPr>
          <w:rFonts w:ascii="Times New Roman" w:hAnsi="Times New Roman" w:cs="Times New Roman"/>
        </w:rPr>
      </w:pPr>
      <w:r w:rsidRPr="009B0850">
        <w:rPr>
          <w:rFonts w:ascii="Times New Roman" w:hAnsi="Times New Roman" w:cs="Times New Roman"/>
        </w:rPr>
        <w:t>PSI-BLAST detects distant homologs.  PSI-BLAST is finding hits that are in different families.  The more hits is important because we are getting more homologs because profile constructing properties of PSI-BLAST (elaborate more later)</w:t>
      </w:r>
    </w:p>
    <w:p w14:paraId="2ECF78B6" w14:textId="77777777" w:rsidR="00845D09" w:rsidRPr="009B0850" w:rsidRDefault="00845D09" w:rsidP="00EA2973">
      <w:pPr>
        <w:pStyle w:val="NoSpacing"/>
        <w:rPr>
          <w:rFonts w:ascii="Times New Roman" w:hAnsi="Times New Roman" w:cs="Times New Roman"/>
        </w:rPr>
      </w:pPr>
    </w:p>
    <w:p w14:paraId="68569D48" w14:textId="77777777" w:rsidR="00C85550" w:rsidRPr="009B0850" w:rsidRDefault="00C85550" w:rsidP="00EA2973">
      <w:pPr>
        <w:pStyle w:val="NoSpacing"/>
        <w:rPr>
          <w:rFonts w:ascii="Times New Roman" w:hAnsi="Times New Roman" w:cs="Times New Roman"/>
          <w:color w:val="FF0000"/>
        </w:rPr>
      </w:pPr>
      <w:r w:rsidRPr="009B0850">
        <w:rPr>
          <w:rFonts w:ascii="Times New Roman" w:hAnsi="Times New Roman" w:cs="Times New Roman"/>
          <w:color w:val="FF0000"/>
        </w:rPr>
        <w:t>The SMAD proteins contain a DNA-binding domain (MH1). Also many of the PSI-Blast hits are DNA binding (such as, transcription elongation factor, Zinc Finger, transcription factor, helicase).  Based on that, could you consider these hits as putative (very) distant homologs of the SMAD proteins?</w:t>
      </w:r>
    </w:p>
    <w:p w14:paraId="5DDCB1B7" w14:textId="77777777" w:rsidR="00307085" w:rsidRPr="009B0850" w:rsidRDefault="00307085" w:rsidP="00EA2973">
      <w:pPr>
        <w:pStyle w:val="NoSpacing"/>
        <w:rPr>
          <w:rFonts w:ascii="Times New Roman" w:hAnsi="Times New Roman" w:cs="Times New Roman"/>
        </w:rPr>
      </w:pPr>
      <w:r w:rsidRPr="009B0850">
        <w:rPr>
          <w:rFonts w:ascii="Times New Roman" w:hAnsi="Times New Roman" w:cs="Times New Roman"/>
        </w:rPr>
        <w:t xml:space="preserve">Potentially.  </w:t>
      </w:r>
    </w:p>
    <w:p w14:paraId="769A9C28" w14:textId="77777777" w:rsidR="009B0850" w:rsidRPr="009B0850" w:rsidRDefault="009B0850" w:rsidP="00EA2973">
      <w:pPr>
        <w:pStyle w:val="NoSpacing"/>
        <w:rPr>
          <w:rFonts w:ascii="Times New Roman" w:hAnsi="Times New Roman" w:cs="Times New Roman"/>
        </w:rPr>
      </w:pPr>
    </w:p>
    <w:p w14:paraId="2465B334" w14:textId="77777777" w:rsidR="00307085" w:rsidRPr="009B0850" w:rsidRDefault="00307085" w:rsidP="00EA2973">
      <w:pPr>
        <w:pStyle w:val="NoSpacing"/>
        <w:rPr>
          <w:rFonts w:ascii="Times New Roman" w:hAnsi="Times New Roman" w:cs="Times New Roman"/>
          <w:color w:val="FF0000"/>
        </w:rPr>
      </w:pPr>
      <w:r w:rsidRPr="009B0850">
        <w:rPr>
          <w:rFonts w:ascii="Times New Roman" w:hAnsi="Times New Roman" w:cs="Times New Roman"/>
          <w:color w:val="FF0000"/>
        </w:rPr>
        <w:t>From the Blast output, select all SMAD proteins and download them as FASTA; you need them unaligned but it doesn’t hurt to also download the BLAST (master-slave) alignment.</w:t>
      </w:r>
    </w:p>
    <w:p w14:paraId="6C98915A" w14:textId="77777777" w:rsidR="00307085" w:rsidRPr="009B0850" w:rsidRDefault="00307085" w:rsidP="00EA2973">
      <w:pPr>
        <w:pStyle w:val="NoSpacing"/>
        <w:rPr>
          <w:rFonts w:ascii="Times New Roman" w:hAnsi="Times New Roman" w:cs="Times New Roman"/>
        </w:rPr>
      </w:pPr>
    </w:p>
    <w:p w14:paraId="340D2421" w14:textId="77777777" w:rsidR="00307085" w:rsidRPr="009B0850" w:rsidRDefault="00307085" w:rsidP="00EA2973">
      <w:pPr>
        <w:pStyle w:val="NoSpacing"/>
        <w:rPr>
          <w:rFonts w:ascii="Times New Roman" w:hAnsi="Times New Roman" w:cs="Times New Roman"/>
        </w:rPr>
      </w:pPr>
      <w:r w:rsidRPr="009B0850">
        <w:rPr>
          <w:rFonts w:ascii="Times New Roman" w:hAnsi="Times New Roman" w:cs="Times New Roman"/>
        </w:rPr>
        <w:t>Done</w:t>
      </w:r>
    </w:p>
    <w:p w14:paraId="772FD855" w14:textId="77777777" w:rsidR="00307085" w:rsidRPr="009B0850" w:rsidRDefault="00307085" w:rsidP="00EA2973">
      <w:pPr>
        <w:pStyle w:val="NoSpacing"/>
        <w:rPr>
          <w:rFonts w:ascii="Times New Roman" w:hAnsi="Times New Roman" w:cs="Times New Roman"/>
          <w:color w:val="FF0000"/>
        </w:rPr>
      </w:pPr>
      <w:r w:rsidRPr="009B0850">
        <w:rPr>
          <w:rFonts w:ascii="Times New Roman" w:hAnsi="Times New Roman" w:cs="Times New Roman"/>
          <w:color w:val="FF0000"/>
        </w:rPr>
        <w:t xml:space="preserve">Before you start making and analyzing your own alignments, you can have a sneak preview of the specificity detection from the Multi-Harmony webserver. Run the Example Dataset (this happens to be the SMAD family). For easy comparison of the alignment column (residue) numbering, the example includes ‘1KHX’ as a reference PDB structure to the webserver advanced input – this adds a column with the corresponding residue numbering to the output table. The resulting output table should look similar to the one in the </w:t>
      </w:r>
      <w:proofErr w:type="spellStart"/>
      <w:r w:rsidRPr="009B0850">
        <w:rPr>
          <w:rFonts w:ascii="Times New Roman" w:hAnsi="Times New Roman" w:cs="Times New Roman"/>
          <w:color w:val="FF0000"/>
        </w:rPr>
        <w:t>Pirovano</w:t>
      </w:r>
      <w:proofErr w:type="spellEnd"/>
      <w:r w:rsidRPr="009B0850">
        <w:rPr>
          <w:rFonts w:ascii="Times New Roman" w:hAnsi="Times New Roman" w:cs="Times New Roman"/>
          <w:color w:val="FF0000"/>
        </w:rPr>
        <w:t xml:space="preserve"> </w:t>
      </w:r>
      <w:r w:rsidRPr="009B0850">
        <w:rPr>
          <w:rFonts w:ascii="Times New Roman" w:hAnsi="Times New Roman" w:cs="Times New Roman"/>
          <w:i/>
          <w:iCs/>
          <w:color w:val="FF0000"/>
        </w:rPr>
        <w:t xml:space="preserve">et al. </w:t>
      </w:r>
      <w:r w:rsidRPr="009B0850">
        <w:rPr>
          <w:rFonts w:ascii="Times New Roman" w:hAnsi="Times New Roman" w:cs="Times New Roman"/>
          <w:color w:val="FF0000"/>
        </w:rPr>
        <w:t>(2006) paper.</w:t>
      </w:r>
    </w:p>
    <w:p w14:paraId="018B26A0" w14:textId="77777777" w:rsidR="00C85550" w:rsidRPr="009B0850" w:rsidRDefault="00C85550" w:rsidP="00EA2973">
      <w:pPr>
        <w:pStyle w:val="NoSpacing"/>
        <w:rPr>
          <w:rFonts w:ascii="Times New Roman" w:hAnsi="Times New Roman" w:cs="Times New Roman"/>
        </w:rPr>
      </w:pPr>
    </w:p>
    <w:p w14:paraId="52557169" w14:textId="77777777" w:rsidR="00307085" w:rsidRPr="009B0850" w:rsidRDefault="00307085" w:rsidP="00EA2973">
      <w:pPr>
        <w:pStyle w:val="NoSpacing"/>
        <w:rPr>
          <w:rFonts w:ascii="Times New Roman" w:hAnsi="Times New Roman" w:cs="Times New Roman"/>
        </w:rPr>
      </w:pPr>
      <w:r w:rsidRPr="009B0850">
        <w:rPr>
          <w:rFonts w:ascii="Times New Roman" w:hAnsi="Times New Roman" w:cs="Times New Roman"/>
        </w:rPr>
        <w:t>Part 2:  Alignment and Analysis and specificity scoring</w:t>
      </w:r>
    </w:p>
    <w:p w14:paraId="32ECA635" w14:textId="77777777" w:rsidR="00EA2973" w:rsidRPr="009B0850" w:rsidRDefault="00EA2973" w:rsidP="00EA2973">
      <w:pPr>
        <w:pStyle w:val="NoSpacing"/>
        <w:rPr>
          <w:rFonts w:ascii="Times New Roman" w:hAnsi="Times New Roman" w:cs="Times New Roman"/>
        </w:rPr>
      </w:pPr>
    </w:p>
    <w:p w14:paraId="3BB1151F" w14:textId="77777777" w:rsidR="00EA2973" w:rsidRPr="009B0850" w:rsidRDefault="00EA2973" w:rsidP="00EA2973">
      <w:pPr>
        <w:pStyle w:val="NoSpacing"/>
        <w:rPr>
          <w:rFonts w:ascii="Times New Roman" w:hAnsi="Times New Roman" w:cs="Times New Roman"/>
        </w:rPr>
      </w:pPr>
      <w:r w:rsidRPr="009B0850">
        <w:rPr>
          <w:rFonts w:ascii="Times New Roman" w:hAnsi="Times New Roman" w:cs="Times New Roman"/>
        </w:rPr>
        <w:t>Praline-PSI-BLAST</w:t>
      </w:r>
    </w:p>
    <w:p w14:paraId="1384263F" w14:textId="77777777" w:rsidR="00EA2973" w:rsidRPr="009B0850" w:rsidRDefault="00EA2973" w:rsidP="00EA2973">
      <w:pPr>
        <w:pStyle w:val="NoSpacing"/>
        <w:rPr>
          <w:rFonts w:ascii="Times New Roman" w:hAnsi="Times New Roman" w:cs="Times New Roman"/>
        </w:rPr>
      </w:pPr>
      <w:r w:rsidRPr="009B0850">
        <w:rPr>
          <w:rFonts w:ascii="Times New Roman" w:hAnsi="Times New Roman" w:cs="Times New Roman"/>
        </w:rPr>
        <w:t xml:space="preserve">E-value 0.01, iterations: 3, </w:t>
      </w:r>
    </w:p>
    <w:p w14:paraId="4FBC0C83" w14:textId="77777777" w:rsidR="00C813A3" w:rsidRPr="009B0850" w:rsidRDefault="00C813A3" w:rsidP="00EA2973">
      <w:pPr>
        <w:pStyle w:val="NoSpacing"/>
        <w:rPr>
          <w:rFonts w:ascii="Times New Roman" w:hAnsi="Times New Roman" w:cs="Times New Roman"/>
        </w:rPr>
      </w:pPr>
      <w:r w:rsidRPr="009B0850">
        <w:rPr>
          <w:rFonts w:ascii="Times New Roman" w:hAnsi="Times New Roman" w:cs="Times New Roman"/>
        </w:rPr>
        <w:t>Secondary structure prediction: PSIRED</w:t>
      </w:r>
    </w:p>
    <w:p w14:paraId="7C38DE52" w14:textId="77777777" w:rsidR="00C813A3" w:rsidRPr="009B0850" w:rsidRDefault="00C813A3" w:rsidP="00EA2973">
      <w:pPr>
        <w:pStyle w:val="NoSpacing"/>
        <w:rPr>
          <w:rFonts w:ascii="Times New Roman" w:hAnsi="Times New Roman" w:cs="Times New Roman"/>
        </w:rPr>
      </w:pPr>
      <w:proofErr w:type="spellStart"/>
      <w:r w:rsidRPr="009B0850">
        <w:rPr>
          <w:rFonts w:ascii="Times New Roman" w:hAnsi="Times New Roman" w:cs="Times New Roman"/>
        </w:rPr>
        <w:t>Transmembrane</w:t>
      </w:r>
      <w:proofErr w:type="spellEnd"/>
      <w:r w:rsidRPr="009B0850">
        <w:rPr>
          <w:rFonts w:ascii="Times New Roman" w:hAnsi="Times New Roman" w:cs="Times New Roman"/>
        </w:rPr>
        <w:t xml:space="preserve"> structure prediction: PHOBIUS</w:t>
      </w:r>
    </w:p>
    <w:p w14:paraId="2CB5DCBC" w14:textId="77777777" w:rsidR="00EA2973" w:rsidRPr="009B0850" w:rsidRDefault="00EA2973" w:rsidP="00EA2973">
      <w:pPr>
        <w:pStyle w:val="NoSpacing"/>
        <w:rPr>
          <w:rFonts w:ascii="Times New Roman" w:hAnsi="Times New Roman" w:cs="Times New Roman"/>
        </w:rPr>
      </w:pPr>
    </w:p>
    <w:p w14:paraId="57E1F655" w14:textId="77777777" w:rsidR="009B0850" w:rsidRPr="009B0850" w:rsidRDefault="009B0850" w:rsidP="00EA2973">
      <w:pPr>
        <w:pStyle w:val="NoSpacing"/>
        <w:rPr>
          <w:rFonts w:ascii="Times New Roman" w:hAnsi="Times New Roman" w:cs="Times New Roman"/>
        </w:rPr>
      </w:pPr>
    </w:p>
    <w:p w14:paraId="12B3F326" w14:textId="77777777" w:rsidR="009B0850" w:rsidRPr="009B0850" w:rsidRDefault="009B0850" w:rsidP="009B0850">
      <w:pPr>
        <w:widowControl w:val="0"/>
        <w:autoSpaceDE w:val="0"/>
        <w:autoSpaceDN w:val="0"/>
        <w:adjustRightInd w:val="0"/>
        <w:spacing w:after="240"/>
        <w:rPr>
          <w:rFonts w:ascii="Times New Roman" w:hAnsi="Times New Roman" w:cs="Times New Roman"/>
          <w:color w:val="FF0000"/>
        </w:rPr>
      </w:pPr>
      <w:r w:rsidRPr="009B0850">
        <w:rPr>
          <w:rFonts w:ascii="Times New Roman" w:hAnsi="Times New Roman" w:cs="Times New Roman"/>
          <w:color w:val="FF0000"/>
        </w:rPr>
        <w:t>Report briefly on where your (four) alignments differ most, and which parts are consistently aligned in a similar way irrespective of alignment method. You may want to review the domai</w:t>
      </w:r>
      <w:r>
        <w:rPr>
          <w:rFonts w:ascii="Times New Roman" w:hAnsi="Times New Roman" w:cs="Times New Roman"/>
          <w:color w:val="FF0000"/>
        </w:rPr>
        <w:t>n structure as reported by PSI-</w:t>
      </w:r>
      <w:r w:rsidRPr="009B0850">
        <w:rPr>
          <w:rFonts w:ascii="Times New Roman" w:hAnsi="Times New Roman" w:cs="Times New Roman"/>
          <w:color w:val="FF0000"/>
        </w:rPr>
        <w:t>BLAST. When comparing using the alignment viewer (</w:t>
      </w:r>
      <w:proofErr w:type="spellStart"/>
      <w:r w:rsidRPr="009B0850">
        <w:rPr>
          <w:rFonts w:ascii="Times New Roman" w:hAnsi="Times New Roman" w:cs="Times New Roman"/>
          <w:color w:val="FF0000"/>
        </w:rPr>
        <w:t>JalView</w:t>
      </w:r>
      <w:proofErr w:type="spellEnd"/>
      <w:r w:rsidRPr="009B0850">
        <w:rPr>
          <w:rFonts w:ascii="Times New Roman" w:hAnsi="Times New Roman" w:cs="Times New Roman"/>
          <w:color w:val="FF0000"/>
        </w:rPr>
        <w:t>), please be aware that alignment tools typically change the order of sequences in the alignment produced.</w:t>
      </w:r>
    </w:p>
    <w:p w14:paraId="1C83AB3C" w14:textId="77777777" w:rsidR="0073144B" w:rsidRPr="009B0850" w:rsidRDefault="0073144B" w:rsidP="00EA2973">
      <w:pPr>
        <w:pStyle w:val="NoSpacing"/>
        <w:rPr>
          <w:rFonts w:ascii="Times New Roman" w:hAnsi="Times New Roman" w:cs="Times New Roman"/>
        </w:rPr>
      </w:pPr>
    </w:p>
    <w:p w14:paraId="024CD9A5" w14:textId="77777777" w:rsidR="00307085" w:rsidRPr="009B0850" w:rsidRDefault="00307085" w:rsidP="00EA2973">
      <w:pPr>
        <w:pStyle w:val="NoSpacing"/>
        <w:rPr>
          <w:rFonts w:ascii="Times New Roman" w:hAnsi="Times New Roman" w:cs="Times New Roman"/>
        </w:rPr>
      </w:pPr>
    </w:p>
    <w:p w14:paraId="59462EEF" w14:textId="77777777" w:rsidR="00307085" w:rsidRDefault="00DD067F" w:rsidP="00EA2973">
      <w:pPr>
        <w:pStyle w:val="NoSpacing"/>
        <w:rPr>
          <w:rFonts w:ascii="Times New Roman" w:hAnsi="Times New Roman" w:cs="Times New Roman"/>
        </w:rPr>
      </w:pPr>
      <w:r>
        <w:rPr>
          <w:rFonts w:ascii="Times New Roman" w:hAnsi="Times New Roman" w:cs="Times New Roman"/>
        </w:rPr>
        <w:t>Subfamily hierarchy from PSI-BLAST output:</w:t>
      </w:r>
    </w:p>
    <w:p w14:paraId="7483762B" w14:textId="77777777" w:rsidR="00DD067F" w:rsidRPr="009B0850" w:rsidRDefault="00DD067F" w:rsidP="00EA2973">
      <w:pPr>
        <w:pStyle w:val="NoSpacing"/>
        <w:rPr>
          <w:rFonts w:ascii="Times New Roman" w:hAnsi="Times New Roman" w:cs="Times New Roman"/>
        </w:rPr>
      </w:pPr>
      <w:r>
        <w:rPr>
          <w:rFonts w:ascii="Times New Roman" w:hAnsi="Times New Roman" w:cs="Times New Roman"/>
          <w:noProof/>
        </w:rPr>
        <w:drawing>
          <wp:inline distT="0" distB="0" distL="0" distR="0" wp14:anchorId="262869DA" wp14:editId="7771A3AA">
            <wp:extent cx="3086100" cy="2400300"/>
            <wp:effectExtent l="0" t="0" r="1270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400300"/>
                    </a:xfrm>
                    <a:prstGeom prst="rect">
                      <a:avLst/>
                    </a:prstGeom>
                    <a:noFill/>
                    <a:ln>
                      <a:noFill/>
                    </a:ln>
                  </pic:spPr>
                </pic:pic>
              </a:graphicData>
            </a:graphic>
          </wp:inline>
        </w:drawing>
      </w:r>
    </w:p>
    <w:p w14:paraId="72593D50" w14:textId="77777777" w:rsidR="00C85550" w:rsidRDefault="00C85550" w:rsidP="00EA2973">
      <w:pPr>
        <w:pStyle w:val="NoSpacing"/>
        <w:rPr>
          <w:rFonts w:ascii="Times New Roman" w:hAnsi="Times New Roman" w:cs="Times New Roman"/>
        </w:rPr>
      </w:pPr>
    </w:p>
    <w:p w14:paraId="64922344" w14:textId="77777777" w:rsidR="00DD067F" w:rsidRDefault="00DD067F" w:rsidP="00EA2973">
      <w:pPr>
        <w:pStyle w:val="NoSpacing"/>
        <w:rPr>
          <w:rFonts w:ascii="Times New Roman" w:hAnsi="Times New Roman" w:cs="Times New Roman"/>
        </w:rPr>
      </w:pPr>
    </w:p>
    <w:p w14:paraId="555FD59F" w14:textId="77777777" w:rsidR="00DD067F" w:rsidRDefault="00DD067F" w:rsidP="00EA2973">
      <w:pPr>
        <w:pStyle w:val="NoSpacing"/>
        <w:rPr>
          <w:rFonts w:ascii="Times New Roman" w:hAnsi="Times New Roman" w:cs="Times New Roman"/>
        </w:rPr>
      </w:pPr>
    </w:p>
    <w:p w14:paraId="58932082" w14:textId="77777777" w:rsidR="00DD067F" w:rsidRDefault="00DD067F" w:rsidP="00EA2973">
      <w:pPr>
        <w:pStyle w:val="NoSpacing"/>
        <w:rPr>
          <w:rFonts w:ascii="Times New Roman" w:hAnsi="Times New Roman" w:cs="Times New Roman"/>
        </w:rPr>
      </w:pPr>
    </w:p>
    <w:p w14:paraId="1F52FCB6" w14:textId="77777777" w:rsidR="00DD067F" w:rsidRDefault="00DD067F" w:rsidP="00EA2973">
      <w:pPr>
        <w:pStyle w:val="NoSpacing"/>
        <w:rPr>
          <w:rFonts w:ascii="Times New Roman" w:hAnsi="Times New Roman" w:cs="Times New Roman"/>
        </w:rPr>
      </w:pPr>
    </w:p>
    <w:p w14:paraId="4DB591A8" w14:textId="77777777" w:rsidR="00DD067F" w:rsidRDefault="00DD067F" w:rsidP="00EA2973">
      <w:pPr>
        <w:pStyle w:val="NoSpacing"/>
        <w:rPr>
          <w:rFonts w:ascii="Times New Roman" w:hAnsi="Times New Roman" w:cs="Times New Roman"/>
        </w:rPr>
      </w:pPr>
    </w:p>
    <w:p w14:paraId="49A1B512" w14:textId="77777777" w:rsidR="00DD067F" w:rsidRDefault="00DD067F" w:rsidP="00EA2973">
      <w:pPr>
        <w:pStyle w:val="NoSpacing"/>
        <w:rPr>
          <w:rFonts w:ascii="Times New Roman" w:hAnsi="Times New Roman" w:cs="Times New Roman"/>
        </w:rPr>
      </w:pPr>
    </w:p>
    <w:p w14:paraId="5BAC419D" w14:textId="77777777" w:rsidR="00DD067F" w:rsidRDefault="00DD067F" w:rsidP="00EA2973">
      <w:pPr>
        <w:pStyle w:val="NoSpacing"/>
        <w:rPr>
          <w:rFonts w:ascii="Times New Roman" w:hAnsi="Times New Roman" w:cs="Times New Roman"/>
        </w:rPr>
      </w:pPr>
    </w:p>
    <w:p w14:paraId="7A5E0836" w14:textId="77777777" w:rsidR="00DD067F" w:rsidRDefault="00DD067F" w:rsidP="00EA2973">
      <w:pPr>
        <w:pStyle w:val="NoSpacing"/>
        <w:rPr>
          <w:rFonts w:ascii="Times New Roman" w:hAnsi="Times New Roman" w:cs="Times New Roman"/>
        </w:rPr>
      </w:pPr>
    </w:p>
    <w:p w14:paraId="046DFA34" w14:textId="77777777" w:rsidR="00DD067F" w:rsidRDefault="00DD067F" w:rsidP="00EA2973">
      <w:pPr>
        <w:pStyle w:val="NoSpacing"/>
        <w:rPr>
          <w:rFonts w:ascii="Times New Roman" w:hAnsi="Times New Roman" w:cs="Times New Roman"/>
        </w:rPr>
      </w:pPr>
      <w:r>
        <w:rPr>
          <w:rFonts w:ascii="Times New Roman" w:hAnsi="Times New Roman" w:cs="Times New Roman"/>
        </w:rPr>
        <w:t>MH1:</w:t>
      </w:r>
    </w:p>
    <w:p w14:paraId="0A2456AA" w14:textId="77777777" w:rsidR="00DD067F" w:rsidRPr="00DD067F" w:rsidRDefault="00DD067F" w:rsidP="00DD067F">
      <w:pPr>
        <w:shd w:val="clear" w:color="auto" w:fill="FFFFFF"/>
        <w:rPr>
          <w:rFonts w:ascii="Verdana" w:eastAsia="Times New Roman" w:hAnsi="Verdana" w:cs="Times New Roman"/>
          <w:b/>
          <w:bCs/>
          <w:color w:val="555555"/>
        </w:rPr>
      </w:pPr>
      <w:r w:rsidRPr="00DD067F">
        <w:rPr>
          <w:rFonts w:ascii="Verdana" w:eastAsia="Times New Roman" w:hAnsi="Verdana" w:cs="Times New Roman"/>
          <w:b/>
          <w:bCs/>
          <w:color w:val="555555"/>
        </w:rPr>
        <w:t>N-terminal Mad Homology 1 (MH1) domain in SMAD1, SMAD5 and SMAD9 (also known as SMAD8)</w:t>
      </w:r>
    </w:p>
    <w:p w14:paraId="2F1D6CF5" w14:textId="77777777" w:rsidR="00DD067F" w:rsidRPr="00DD067F" w:rsidRDefault="00DD067F" w:rsidP="00DD067F">
      <w:pPr>
        <w:rPr>
          <w:rFonts w:ascii="Times" w:eastAsia="Times New Roman" w:hAnsi="Times" w:cs="Times New Roman"/>
          <w:sz w:val="20"/>
          <w:szCs w:val="20"/>
        </w:rPr>
      </w:pPr>
      <w:r w:rsidRPr="00DD067F">
        <w:rPr>
          <w:rFonts w:ascii="Verdana" w:eastAsia="Times New Roman" w:hAnsi="Verdana" w:cs="Times New Roman"/>
          <w:color w:val="666666"/>
          <w:sz w:val="18"/>
          <w:szCs w:val="18"/>
          <w:shd w:val="clear" w:color="auto" w:fill="FFFFFF"/>
        </w:rPr>
        <w:t xml:space="preserve">The MH1 is a small DNA-binding domain present in SMAD (small mothers against </w:t>
      </w:r>
      <w:proofErr w:type="spellStart"/>
      <w:r w:rsidRPr="00DD067F">
        <w:rPr>
          <w:rFonts w:ascii="Verdana" w:eastAsia="Times New Roman" w:hAnsi="Verdana" w:cs="Times New Roman"/>
          <w:color w:val="666666"/>
          <w:sz w:val="18"/>
          <w:szCs w:val="18"/>
          <w:shd w:val="clear" w:color="auto" w:fill="FFFFFF"/>
        </w:rPr>
        <w:t>decapentaplegic</w:t>
      </w:r>
      <w:proofErr w:type="spellEnd"/>
      <w:r w:rsidRPr="00DD067F">
        <w:rPr>
          <w:rFonts w:ascii="Verdana" w:eastAsia="Times New Roman" w:hAnsi="Verdana" w:cs="Times New Roman"/>
          <w:color w:val="666666"/>
          <w:sz w:val="18"/>
          <w:szCs w:val="18"/>
          <w:shd w:val="clear" w:color="auto" w:fill="FFFFFF"/>
        </w:rPr>
        <w:t xml:space="preserve">) family of proteins, which are signal transducers and transcriptional modulators that mediate multiple signaling pathways. MH1 binds to the DNA major groove in an unusual manner via a beta hairpin structure. It negatively regulates the functions of the MH2 domain, the C-terminal domain of SMAD. This MH1 domain is found in SMAD1, SMAD5 and SMAD9, all closely related receptor regulated SMADs (R-SMADs). SMAD1 plays an essential role in bone development and postnatal bone formation through activation by bone morphogenetic protein (BMP) type 1 receptor kinase. SMAD5 is involved in bone morphogenetic proteins (BMP) signal modulation and may also play a role in the pathway involving inhibition of hematopoietic progenitor cells by TGF-beta. SMAD9 mediates the differentiation of </w:t>
      </w:r>
      <w:proofErr w:type="spellStart"/>
      <w:r w:rsidRPr="00DD067F">
        <w:rPr>
          <w:rFonts w:ascii="Verdana" w:eastAsia="Times New Roman" w:hAnsi="Verdana" w:cs="Times New Roman"/>
          <w:color w:val="666666"/>
          <w:sz w:val="18"/>
          <w:szCs w:val="18"/>
          <w:shd w:val="clear" w:color="auto" w:fill="FFFFFF"/>
        </w:rPr>
        <w:t>mesenchymal</w:t>
      </w:r>
      <w:proofErr w:type="spellEnd"/>
      <w:r w:rsidRPr="00DD067F">
        <w:rPr>
          <w:rFonts w:ascii="Verdana" w:eastAsia="Times New Roman" w:hAnsi="Verdana" w:cs="Times New Roman"/>
          <w:color w:val="666666"/>
          <w:sz w:val="18"/>
          <w:szCs w:val="18"/>
          <w:shd w:val="clear" w:color="auto" w:fill="FFFFFF"/>
        </w:rPr>
        <w:t xml:space="preserve"> stem cells (MSCs) into tendon-like cells by inhibiting the </w:t>
      </w:r>
      <w:proofErr w:type="spellStart"/>
      <w:r w:rsidRPr="00DD067F">
        <w:rPr>
          <w:rFonts w:ascii="Verdana" w:eastAsia="Times New Roman" w:hAnsi="Verdana" w:cs="Times New Roman"/>
          <w:color w:val="666666"/>
          <w:sz w:val="18"/>
          <w:szCs w:val="18"/>
          <w:shd w:val="clear" w:color="auto" w:fill="FFFFFF"/>
        </w:rPr>
        <w:t>osteogenic</w:t>
      </w:r>
      <w:proofErr w:type="spellEnd"/>
      <w:r w:rsidRPr="00DD067F">
        <w:rPr>
          <w:rFonts w:ascii="Verdana" w:eastAsia="Times New Roman" w:hAnsi="Verdana" w:cs="Times New Roman"/>
          <w:color w:val="666666"/>
          <w:sz w:val="18"/>
          <w:szCs w:val="18"/>
          <w:shd w:val="clear" w:color="auto" w:fill="FFFFFF"/>
        </w:rPr>
        <w:t xml:space="preserve"> pathway.</w:t>
      </w:r>
    </w:p>
    <w:p w14:paraId="16E9CB7F" w14:textId="77777777" w:rsidR="00DD067F" w:rsidRDefault="00DD067F" w:rsidP="00EA2973">
      <w:pPr>
        <w:pStyle w:val="NoSpacing"/>
        <w:rPr>
          <w:rFonts w:ascii="Times New Roman" w:hAnsi="Times New Roman" w:cs="Times New Roman"/>
        </w:rPr>
      </w:pPr>
    </w:p>
    <w:p w14:paraId="22308E78" w14:textId="77777777" w:rsidR="00DD067F" w:rsidRDefault="00DD067F" w:rsidP="00EA2973">
      <w:pPr>
        <w:pStyle w:val="NoSpacing"/>
        <w:rPr>
          <w:rFonts w:ascii="Times New Roman" w:hAnsi="Times New Roman" w:cs="Times New Roman"/>
        </w:rPr>
      </w:pPr>
    </w:p>
    <w:p w14:paraId="3BD66870" w14:textId="77777777" w:rsidR="00DD067F" w:rsidRDefault="00DD067F" w:rsidP="00EA2973">
      <w:pPr>
        <w:pStyle w:val="NoSpacing"/>
        <w:rPr>
          <w:rFonts w:ascii="Times New Roman" w:hAnsi="Times New Roman" w:cs="Times New Roman"/>
        </w:rPr>
      </w:pPr>
      <w:r>
        <w:rPr>
          <w:rFonts w:ascii="Times New Roman" w:hAnsi="Times New Roman" w:cs="Times New Roman"/>
        </w:rPr>
        <w:t>MH2:</w:t>
      </w:r>
    </w:p>
    <w:p w14:paraId="2B71582C" w14:textId="77777777" w:rsidR="00DD067F" w:rsidRPr="00DD067F" w:rsidRDefault="00DD067F" w:rsidP="00DD067F">
      <w:pPr>
        <w:shd w:val="clear" w:color="auto" w:fill="FFFFFF"/>
        <w:rPr>
          <w:rFonts w:ascii="Verdana" w:eastAsia="Times New Roman" w:hAnsi="Verdana" w:cs="Times New Roman"/>
          <w:b/>
          <w:bCs/>
          <w:color w:val="555555"/>
        </w:rPr>
      </w:pPr>
      <w:r w:rsidRPr="00DD067F">
        <w:rPr>
          <w:rFonts w:ascii="Verdana" w:eastAsia="Times New Roman" w:hAnsi="Verdana" w:cs="Times New Roman"/>
          <w:b/>
          <w:bCs/>
          <w:color w:val="555555"/>
        </w:rPr>
        <w:t>C-terminal Mad Homology 2 (MH2) domain in SMAD1, SMAD5 and SMAD9</w:t>
      </w:r>
    </w:p>
    <w:p w14:paraId="36504E67" w14:textId="77777777" w:rsidR="00DD067F" w:rsidRDefault="00DD067F" w:rsidP="00DD067F">
      <w:pPr>
        <w:rPr>
          <w:rFonts w:ascii="Verdana" w:eastAsia="Times New Roman" w:hAnsi="Verdana" w:cs="Times New Roman"/>
          <w:color w:val="666666"/>
          <w:sz w:val="18"/>
          <w:szCs w:val="18"/>
          <w:shd w:val="clear" w:color="auto" w:fill="FFFFFF"/>
        </w:rPr>
      </w:pPr>
      <w:r w:rsidRPr="00DD067F">
        <w:rPr>
          <w:rFonts w:ascii="Verdana" w:eastAsia="Times New Roman" w:hAnsi="Verdana" w:cs="Times New Roman"/>
          <w:color w:val="666666"/>
          <w:sz w:val="18"/>
          <w:szCs w:val="18"/>
          <w:shd w:val="clear" w:color="auto" w:fill="FFFFFF"/>
        </w:rPr>
        <w:t xml:space="preserve">The MH2 domain is located at the C-terminus of the SMAD (small mothers against </w:t>
      </w:r>
      <w:proofErr w:type="spellStart"/>
      <w:r w:rsidRPr="00DD067F">
        <w:rPr>
          <w:rFonts w:ascii="Verdana" w:eastAsia="Times New Roman" w:hAnsi="Verdana" w:cs="Times New Roman"/>
          <w:color w:val="666666"/>
          <w:sz w:val="18"/>
          <w:szCs w:val="18"/>
          <w:shd w:val="clear" w:color="auto" w:fill="FFFFFF"/>
        </w:rPr>
        <w:t>decapentaplegic</w:t>
      </w:r>
      <w:proofErr w:type="spellEnd"/>
      <w:r w:rsidRPr="00DD067F">
        <w:rPr>
          <w:rFonts w:ascii="Verdana" w:eastAsia="Times New Roman" w:hAnsi="Verdana" w:cs="Times New Roman"/>
          <w:color w:val="666666"/>
          <w:sz w:val="18"/>
          <w:szCs w:val="18"/>
          <w:shd w:val="clear" w:color="auto" w:fill="FFFFFF"/>
        </w:rPr>
        <w:t>) family of proteins, which are signal transducers and transcriptional modulators that mediate multiple signaling pathways. The MH2 domain is responsible for type I receptor interaction, phosphorylation-triggered homo- and hetero-</w:t>
      </w:r>
      <w:proofErr w:type="spellStart"/>
      <w:r w:rsidRPr="00DD067F">
        <w:rPr>
          <w:rFonts w:ascii="Verdana" w:eastAsia="Times New Roman" w:hAnsi="Verdana" w:cs="Times New Roman"/>
          <w:color w:val="666666"/>
          <w:sz w:val="18"/>
          <w:szCs w:val="18"/>
          <w:shd w:val="clear" w:color="auto" w:fill="FFFFFF"/>
        </w:rPr>
        <w:t>oligomerization</w:t>
      </w:r>
      <w:proofErr w:type="spellEnd"/>
      <w:r w:rsidRPr="00DD067F">
        <w:rPr>
          <w:rFonts w:ascii="Verdana" w:eastAsia="Times New Roman" w:hAnsi="Verdana" w:cs="Times New Roman"/>
          <w:color w:val="666666"/>
          <w:sz w:val="18"/>
          <w:szCs w:val="18"/>
          <w:shd w:val="clear" w:color="auto" w:fill="FFFFFF"/>
        </w:rPr>
        <w:t xml:space="preserve">, and transactivation. It is negatively regulated by the N-terminal MH1 domain, which prevents it from forming a complex with SMAD4. SMAD1, SMAD5 and SMAD9 (also known as SMAD8), are receptor regulated SMADs (R-SMADs). SMAD1 plays an essential role in bone development and postnatal bone formation through activation by bone morphogenetic protein (BMP) type 1 receptor kinase. SMAD5 is involved in BMP signal modulation and may also play a role in the pathway involving inhibition of hematopoietic progenitor cells by TGF-beta. SMAD9 mediates the differentiation of </w:t>
      </w:r>
      <w:proofErr w:type="spellStart"/>
      <w:r w:rsidRPr="00DD067F">
        <w:rPr>
          <w:rFonts w:ascii="Verdana" w:eastAsia="Times New Roman" w:hAnsi="Verdana" w:cs="Times New Roman"/>
          <w:color w:val="666666"/>
          <w:sz w:val="18"/>
          <w:szCs w:val="18"/>
          <w:shd w:val="clear" w:color="auto" w:fill="FFFFFF"/>
        </w:rPr>
        <w:t>mesenchymal</w:t>
      </w:r>
      <w:proofErr w:type="spellEnd"/>
      <w:r w:rsidRPr="00DD067F">
        <w:rPr>
          <w:rFonts w:ascii="Verdana" w:eastAsia="Times New Roman" w:hAnsi="Verdana" w:cs="Times New Roman"/>
          <w:color w:val="666666"/>
          <w:sz w:val="18"/>
          <w:szCs w:val="18"/>
          <w:shd w:val="clear" w:color="auto" w:fill="FFFFFF"/>
        </w:rPr>
        <w:t xml:space="preserve"> stem cells (MSCs) into tendon-like cells by inhibiting the </w:t>
      </w:r>
      <w:proofErr w:type="spellStart"/>
      <w:r w:rsidRPr="00DD067F">
        <w:rPr>
          <w:rFonts w:ascii="Verdana" w:eastAsia="Times New Roman" w:hAnsi="Verdana" w:cs="Times New Roman"/>
          <w:color w:val="666666"/>
          <w:sz w:val="18"/>
          <w:szCs w:val="18"/>
          <w:shd w:val="clear" w:color="auto" w:fill="FFFFFF"/>
        </w:rPr>
        <w:t>osteogenic</w:t>
      </w:r>
      <w:proofErr w:type="spellEnd"/>
      <w:r w:rsidRPr="00DD067F">
        <w:rPr>
          <w:rFonts w:ascii="Verdana" w:eastAsia="Times New Roman" w:hAnsi="Verdana" w:cs="Times New Roman"/>
          <w:color w:val="666666"/>
          <w:sz w:val="18"/>
          <w:szCs w:val="18"/>
          <w:shd w:val="clear" w:color="auto" w:fill="FFFFFF"/>
        </w:rPr>
        <w:t xml:space="preserve"> pathway.</w:t>
      </w:r>
    </w:p>
    <w:p w14:paraId="79B42979" w14:textId="77777777" w:rsidR="00EA5B80" w:rsidRDefault="00EA5B80" w:rsidP="00DD067F">
      <w:pPr>
        <w:rPr>
          <w:rFonts w:ascii="Verdana" w:eastAsia="Times New Roman" w:hAnsi="Verdana" w:cs="Times New Roman"/>
          <w:color w:val="666666"/>
          <w:sz w:val="18"/>
          <w:szCs w:val="18"/>
          <w:shd w:val="clear" w:color="auto" w:fill="FFFFFF"/>
        </w:rPr>
      </w:pPr>
    </w:p>
    <w:p w14:paraId="0FA80FA1" w14:textId="77777777" w:rsidR="00EA5B80" w:rsidRDefault="00EA5B80" w:rsidP="00DD067F">
      <w:pPr>
        <w:rPr>
          <w:rFonts w:ascii="Verdana" w:eastAsia="Times New Roman" w:hAnsi="Verdana" w:cs="Times New Roman"/>
          <w:color w:val="666666"/>
          <w:sz w:val="18"/>
          <w:szCs w:val="18"/>
          <w:shd w:val="clear" w:color="auto" w:fill="FFFFFF"/>
        </w:rPr>
      </w:pPr>
    </w:p>
    <w:p w14:paraId="68D08779" w14:textId="71DC35A9" w:rsidR="00F94E97" w:rsidRDefault="00F94E97" w:rsidP="00F94E97">
      <w:pPr>
        <w:rPr>
          <w:rFonts w:ascii="Times" w:eastAsia="Times New Roman" w:hAnsi="Times" w:cs="Times New Roman"/>
          <w:sz w:val="20"/>
          <w:szCs w:val="20"/>
        </w:rPr>
      </w:pPr>
      <w:r>
        <w:rPr>
          <w:rFonts w:ascii="Times" w:eastAsia="Times New Roman" w:hAnsi="Times" w:cs="Times New Roman"/>
          <w:sz w:val="20"/>
          <w:szCs w:val="20"/>
        </w:rPr>
        <w:t>Praline</w:t>
      </w:r>
      <w:r>
        <w:rPr>
          <w:rFonts w:ascii="Times" w:eastAsia="Times New Roman" w:hAnsi="Times" w:cs="Times New Roman"/>
          <w:sz w:val="20"/>
          <w:szCs w:val="20"/>
        </w:rPr>
        <w:t xml:space="preserve"> quality </w:t>
      </w:r>
      <w:proofErr w:type="gramStart"/>
      <w:r>
        <w:rPr>
          <w:rFonts w:ascii="Times" w:eastAsia="Times New Roman" w:hAnsi="Times" w:cs="Times New Roman"/>
          <w:sz w:val="20"/>
          <w:szCs w:val="20"/>
        </w:rPr>
        <w:t xml:space="preserve">sum </w:t>
      </w:r>
      <w:r>
        <w:rPr>
          <w:rFonts w:ascii="Times" w:eastAsia="Times New Roman" w:hAnsi="Times" w:cs="Times New Roman"/>
          <w:sz w:val="20"/>
          <w:szCs w:val="20"/>
        </w:rPr>
        <w:t>:</w:t>
      </w:r>
      <w:proofErr w:type="gramEnd"/>
      <w:r>
        <w:rPr>
          <w:rFonts w:ascii="Times" w:eastAsia="Times New Roman" w:hAnsi="Times" w:cs="Times New Roman"/>
          <w:sz w:val="20"/>
          <w:szCs w:val="20"/>
        </w:rPr>
        <w:t xml:space="preserve"> </w:t>
      </w:r>
      <w:r>
        <w:rPr>
          <w:rFonts w:ascii="Times" w:eastAsia="Times New Roman" w:hAnsi="Times" w:cs="Times New Roman"/>
          <w:sz w:val="20"/>
          <w:szCs w:val="20"/>
        </w:rPr>
        <w:t xml:space="preserve">       </w:t>
      </w:r>
      <w:r>
        <w:rPr>
          <w:rFonts w:ascii="Times" w:eastAsia="Times New Roman" w:hAnsi="Times" w:cs="Times New Roman"/>
          <w:sz w:val="20"/>
          <w:szCs w:val="20"/>
        </w:rPr>
        <w:t>53692.75491318107</w:t>
      </w:r>
    </w:p>
    <w:p w14:paraId="006086EB" w14:textId="2D3553CA" w:rsidR="00F94E97" w:rsidRDefault="00F94E97" w:rsidP="00F94E97">
      <w:pPr>
        <w:rPr>
          <w:rFonts w:ascii="Times" w:eastAsia="Times New Roman" w:hAnsi="Times" w:cs="Times New Roman"/>
          <w:sz w:val="20"/>
          <w:szCs w:val="20"/>
        </w:rPr>
      </w:pPr>
      <w:proofErr w:type="spellStart"/>
      <w:r>
        <w:rPr>
          <w:rFonts w:ascii="Times" w:eastAsia="Times New Roman" w:hAnsi="Times" w:cs="Times New Roman"/>
          <w:sz w:val="20"/>
          <w:szCs w:val="20"/>
        </w:rPr>
        <w:t>ClustalW</w:t>
      </w:r>
      <w:proofErr w:type="spellEnd"/>
      <w:r>
        <w:rPr>
          <w:rFonts w:ascii="Times" w:eastAsia="Times New Roman" w:hAnsi="Times" w:cs="Times New Roman"/>
          <w:sz w:val="20"/>
          <w:szCs w:val="20"/>
        </w:rPr>
        <w:t xml:space="preserve"> quality sum:  </w:t>
      </w:r>
      <w:r>
        <w:rPr>
          <w:rFonts w:ascii="Times" w:eastAsia="Times New Roman" w:hAnsi="Times" w:cs="Times New Roman"/>
          <w:sz w:val="20"/>
          <w:szCs w:val="20"/>
        </w:rPr>
        <w:t xml:space="preserve">   </w:t>
      </w:r>
      <w:r>
        <w:rPr>
          <w:rFonts w:ascii="Times" w:eastAsia="Times New Roman" w:hAnsi="Times" w:cs="Times New Roman"/>
          <w:sz w:val="20"/>
          <w:szCs w:val="20"/>
        </w:rPr>
        <w:t>58362.0244615078</w:t>
      </w:r>
    </w:p>
    <w:p w14:paraId="3D6C52F4" w14:textId="673D1401" w:rsidR="00EA5B80" w:rsidRDefault="008C511B" w:rsidP="00DD067F">
      <w:pPr>
        <w:rPr>
          <w:rFonts w:ascii="Times" w:eastAsia="Times New Roman" w:hAnsi="Times" w:cs="Times New Roman"/>
          <w:sz w:val="20"/>
          <w:szCs w:val="20"/>
        </w:rPr>
      </w:pPr>
      <w:r>
        <w:rPr>
          <w:rFonts w:ascii="Times" w:eastAsia="Times New Roman" w:hAnsi="Times" w:cs="Times New Roman"/>
          <w:sz w:val="20"/>
          <w:szCs w:val="20"/>
        </w:rPr>
        <w:t xml:space="preserve">MUSCLE quality sum:  </w:t>
      </w:r>
      <w:r w:rsidR="00F94E97">
        <w:rPr>
          <w:rFonts w:ascii="Times" w:eastAsia="Times New Roman" w:hAnsi="Times" w:cs="Times New Roman"/>
          <w:sz w:val="20"/>
          <w:szCs w:val="20"/>
        </w:rPr>
        <w:t xml:space="preserve">  </w:t>
      </w:r>
      <w:r>
        <w:rPr>
          <w:rFonts w:ascii="Times" w:eastAsia="Times New Roman" w:hAnsi="Times" w:cs="Times New Roman"/>
          <w:sz w:val="20"/>
          <w:szCs w:val="20"/>
        </w:rPr>
        <w:t>61809.965611457825</w:t>
      </w:r>
    </w:p>
    <w:p w14:paraId="3EF4D044" w14:textId="5437441E" w:rsidR="00F94E97" w:rsidRDefault="00F94E97" w:rsidP="00DD067F">
      <w:pPr>
        <w:rPr>
          <w:rFonts w:ascii="Times" w:eastAsia="Times New Roman" w:hAnsi="Times" w:cs="Times New Roman"/>
          <w:sz w:val="20"/>
          <w:szCs w:val="20"/>
        </w:rPr>
      </w:pPr>
      <w:r>
        <w:rPr>
          <w:rFonts w:ascii="Times" w:eastAsia="Times New Roman" w:hAnsi="Times" w:cs="Times New Roman"/>
          <w:sz w:val="20"/>
          <w:szCs w:val="20"/>
        </w:rPr>
        <w:t>PSI-Praline quality sum:  63356.90463542938</w:t>
      </w:r>
      <w:bookmarkStart w:id="0" w:name="_GoBack"/>
      <w:bookmarkEnd w:id="0"/>
    </w:p>
    <w:p w14:paraId="7599C7A7" w14:textId="77777777" w:rsidR="008C511B" w:rsidRDefault="008C511B" w:rsidP="00DD067F">
      <w:pPr>
        <w:rPr>
          <w:rFonts w:ascii="Times" w:eastAsia="Times New Roman" w:hAnsi="Times" w:cs="Times New Roman"/>
          <w:sz w:val="20"/>
          <w:szCs w:val="20"/>
        </w:rPr>
      </w:pPr>
    </w:p>
    <w:p w14:paraId="7A22A421" w14:textId="77777777" w:rsidR="008C511B" w:rsidRPr="00DD067F" w:rsidRDefault="008C511B" w:rsidP="00DD067F">
      <w:pPr>
        <w:rPr>
          <w:rFonts w:ascii="Times" w:eastAsia="Times New Roman" w:hAnsi="Times" w:cs="Times New Roman"/>
          <w:sz w:val="20"/>
          <w:szCs w:val="20"/>
        </w:rPr>
      </w:pPr>
    </w:p>
    <w:p w14:paraId="41DC84A8" w14:textId="77777777" w:rsidR="00DD067F" w:rsidRPr="009B0850" w:rsidRDefault="00DD067F" w:rsidP="00EA2973">
      <w:pPr>
        <w:pStyle w:val="NoSpacing"/>
        <w:rPr>
          <w:rFonts w:ascii="Times New Roman" w:hAnsi="Times New Roman" w:cs="Times New Roman"/>
        </w:rPr>
      </w:pPr>
    </w:p>
    <w:sectPr w:rsidR="00DD067F" w:rsidRPr="009B0850" w:rsidSect="00B605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5C5"/>
    <w:rsid w:val="002E19C4"/>
    <w:rsid w:val="00307085"/>
    <w:rsid w:val="0073144B"/>
    <w:rsid w:val="00845D09"/>
    <w:rsid w:val="008C511B"/>
    <w:rsid w:val="009B0850"/>
    <w:rsid w:val="00AD3FD0"/>
    <w:rsid w:val="00B605C5"/>
    <w:rsid w:val="00C813A3"/>
    <w:rsid w:val="00C85550"/>
    <w:rsid w:val="00D20E6E"/>
    <w:rsid w:val="00DD067F"/>
    <w:rsid w:val="00EA2973"/>
    <w:rsid w:val="00EA5B80"/>
    <w:rsid w:val="00F94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18A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5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05C5"/>
    <w:rPr>
      <w:rFonts w:ascii="Lucida Grande" w:hAnsi="Lucida Grande" w:cs="Lucida Grande"/>
      <w:sz w:val="18"/>
      <w:szCs w:val="18"/>
    </w:rPr>
  </w:style>
  <w:style w:type="paragraph" w:styleId="NoSpacing">
    <w:name w:val="No Spacing"/>
    <w:uiPriority w:val="1"/>
    <w:qFormat/>
    <w:rsid w:val="00EA29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5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05C5"/>
    <w:rPr>
      <w:rFonts w:ascii="Lucida Grande" w:hAnsi="Lucida Grande" w:cs="Lucida Grande"/>
      <w:sz w:val="18"/>
      <w:szCs w:val="18"/>
    </w:rPr>
  </w:style>
  <w:style w:type="paragraph" w:styleId="NoSpacing">
    <w:name w:val="No Spacing"/>
    <w:uiPriority w:val="1"/>
    <w:qFormat/>
    <w:rsid w:val="00EA2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8061">
      <w:bodyDiv w:val="1"/>
      <w:marLeft w:val="0"/>
      <w:marRight w:val="0"/>
      <w:marTop w:val="0"/>
      <w:marBottom w:val="0"/>
      <w:divBdr>
        <w:top w:val="none" w:sz="0" w:space="0" w:color="auto"/>
        <w:left w:val="none" w:sz="0" w:space="0" w:color="auto"/>
        <w:bottom w:val="none" w:sz="0" w:space="0" w:color="auto"/>
        <w:right w:val="none" w:sz="0" w:space="0" w:color="auto"/>
      </w:divBdr>
    </w:div>
    <w:div w:id="1373388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773</Words>
  <Characters>4409</Characters>
  <Application>Microsoft Macintosh Word</Application>
  <DocSecurity>0</DocSecurity>
  <Lines>36</Lines>
  <Paragraphs>10</Paragraphs>
  <ScaleCrop>false</ScaleCrop>
  <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Rizvi</dc:creator>
  <cp:keywords/>
  <dc:description/>
  <cp:lastModifiedBy>Abbas Rizvi</cp:lastModifiedBy>
  <cp:revision>4</cp:revision>
  <dcterms:created xsi:type="dcterms:W3CDTF">2014-11-18T13:43:00Z</dcterms:created>
  <dcterms:modified xsi:type="dcterms:W3CDTF">2014-11-20T17:14:00Z</dcterms:modified>
</cp:coreProperties>
</file>