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6355B">
      <w:pPr>
        <w:rPr>
          <w:rFonts w:ascii="Times New Roman" w:hAnsi="Times New Roman" w:cs="Times New Roman"/>
          <w:b w:val="0"/>
          <w:bCs/>
          <w:sz w:val="32"/>
          <w:szCs w:val="32"/>
          <w:u w:val="single"/>
        </w:rPr>
      </w:pPr>
    </w:p>
    <w:p w14:paraId="1A4A193C">
      <w:bookmarkStart w:id="0" w:name="_GoBack"/>
      <w:bookmarkEnd w:id="0"/>
      <w:r>
        <w:rPr>
          <w:rFonts w:ascii="Times New Roman" w:hAnsi="Times New Roman" w:cs="Times New Roman"/>
          <w:b w:val="0"/>
          <w:bCs/>
          <w:sz w:val="32"/>
          <w:szCs w:val="32"/>
          <w:u w:val="single"/>
        </w:rPr>
        <w:t>Part A:Case Study</w:t>
      </w:r>
    </w:p>
    <w:p w14:paraId="5334FE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Case Study: PHISHING</w:t>
      </w:r>
    </w:p>
    <w:p w14:paraId="25B142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Phishing is a depictive cybercrime where attackers pose a legitimate entities suct as banks, government agencies or popular online services to trick individuals into revealing sensitive information like usernames ,passwords and financial details.</w:t>
      </w:r>
    </w:p>
    <w:p w14:paraId="723978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How It Happens (Step-by-Step)</w:t>
      </w:r>
    </w:p>
    <w:p w14:paraId="5B4F2F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﻿Lure initiation: The attackers sends a fraudulent email or SMS that appears to be from a trusted source such as security alert from major bank.</w:t>
      </w:r>
    </w:p>
    <w:p w14:paraId="353E3E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﻿Social Engineering: The message creates a sense of urgency, claiming the victims account will be suspended unless they "verify" their details immediately.</w:t>
      </w:r>
    </w:p>
    <w:p w14:paraId="42DD2B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﻿The Hook: The victim clicks a provide link, which redirects them to a spoofed website that looks identical to the official one .</w:t>
      </w:r>
    </w:p>
    <w:p w14:paraId="17B294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﻿Data Harvesting: The victim enters their login credentials or credit card numbers on the fake website, which attacker captures in real time.</w:t>
      </w:r>
    </w:p>
    <w:p w14:paraId="55CC16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﻿Exploitation: The attacker uses the stolen the data to drain bank accounts ,make unauthorized purchases, or sell the information on the dark web.</w:t>
      </w:r>
    </w:p>
    <w:p w14:paraId="5CF5A3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</w:pPr>
    </w:p>
    <w:p w14:paraId="234D4B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</w:pPr>
    </w:p>
    <w:p w14:paraId="2F01C2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</w:pPr>
    </w:p>
    <w:p w14:paraId="07A084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</w:pPr>
    </w:p>
    <w:p w14:paraId="102200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Target Audience</w:t>
      </w:r>
    </w:p>
    <w:p w14:paraId="05372B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While anyone with an internet connection is a potential target, attackers often</w:t>
      </w:r>
    </w:p>
    <w:p w14:paraId="2B2178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focus on elderly individuals less familiar with tech security and employees of large organizations to gain corporate network access.</w:t>
      </w:r>
    </w:p>
    <w:p w14:paraId="326D32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Consequences</w:t>
      </w:r>
    </w:p>
    <w:p w14:paraId="654244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ictims face sever e financial loss, damage credit scores, and long term stress of identity theft .For business,a single successful phishing link can lead to massive data breaches and irreparable reputational damage.</w:t>
      </w:r>
    </w:p>
    <w:p w14:paraId="67F127A2"/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CE2A1E"/>
    <w:multiLevelType w:val="multilevel"/>
    <w:tmpl w:val="FFCE2A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EBEA5"/>
    <w:rsid w:val="5BFEB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2026-03-31T22:15:00Z</dcterms:created>
  <dc:creator>aarnamanoj</dc:creator>
  <cp:lastModifiedBy>aarnamanoj</cp:lastModifiedBy>
  <dcterms:modified xsi:type="dcterms:W3CDTF">2026-03-31T22:15:59Z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3B4AF7695204EA3527FACB69BD6A2440_41</vt:lpwstr>
  </property>
</Properties>
</file>