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DF9D4" w14:textId="03617900" w:rsidR="00CF4052" w:rsidRDefault="00CF4052" w:rsidP="00D40BB3">
      <w:pPr>
        <w:spacing w:after="0" w:line="240" w:lineRule="auto"/>
        <w:jc w:val="center"/>
      </w:pPr>
      <w:r>
        <w:t xml:space="preserve">EXAMEN </w:t>
      </w:r>
      <w:r w:rsidR="00E30862">
        <w:t>CURSO</w:t>
      </w:r>
      <w:r>
        <w:t xml:space="preserve"> FEA. PREG</w:t>
      </w:r>
      <w:r w:rsidR="00E30862">
        <w:t xml:space="preserve"> + </w:t>
      </w:r>
      <w:r>
        <w:t>RESPUESTAS</w:t>
      </w:r>
    </w:p>
    <w:p w14:paraId="7C8F8F1E" w14:textId="77777777" w:rsidR="00A03C0F" w:rsidRDefault="00A03C0F" w:rsidP="00A03C0F">
      <w:pPr>
        <w:autoSpaceDE w:val="0"/>
        <w:autoSpaceDN w:val="0"/>
        <w:adjustRightInd w:val="0"/>
        <w:spacing w:after="0" w:line="240" w:lineRule="auto"/>
        <w:jc w:val="center"/>
        <w:rPr>
          <w:rFonts w:eastAsia="Arial Unicode MS" w:cstheme="minorHAnsi"/>
        </w:rPr>
      </w:pPr>
    </w:p>
    <w:p w14:paraId="5503F9EC" w14:textId="77777777" w:rsidR="00CF4052" w:rsidRPr="00A84D34" w:rsidRDefault="00CF4052" w:rsidP="00A03C0F">
      <w:pPr>
        <w:autoSpaceDE w:val="0"/>
        <w:autoSpaceDN w:val="0"/>
        <w:adjustRightInd w:val="0"/>
        <w:spacing w:after="0" w:line="240" w:lineRule="auto"/>
        <w:jc w:val="center"/>
        <w:rPr>
          <w:rFonts w:eastAsia="Arial Unicode MS" w:cstheme="minorHAnsi"/>
        </w:rPr>
      </w:pPr>
    </w:p>
    <w:p w14:paraId="1497BAAA" w14:textId="77777777" w:rsidR="00CF4052" w:rsidRDefault="00CF4052" w:rsidP="00A03C0F">
      <w:pPr>
        <w:autoSpaceDE w:val="0"/>
        <w:autoSpaceDN w:val="0"/>
        <w:adjustRightInd w:val="0"/>
        <w:spacing w:after="0" w:line="240" w:lineRule="auto"/>
        <w:rPr>
          <w:rFonts w:eastAsia="Arial Unicode MS" w:cstheme="minorHAnsi"/>
          <w:b/>
          <w:bCs/>
        </w:rPr>
      </w:pPr>
      <w:r>
        <w:rPr>
          <w:rFonts w:eastAsia="Arial Unicode MS" w:cstheme="minorHAnsi"/>
          <w:b/>
          <w:bCs/>
        </w:rPr>
        <w:t xml:space="preserve">1.-Según el capítulo tercero de la </w:t>
      </w:r>
      <w:bookmarkStart w:id="0" w:name="_Hlk71107503"/>
      <w:r>
        <w:rPr>
          <w:rFonts w:eastAsia="Arial Unicode MS" w:cstheme="minorHAnsi"/>
          <w:b/>
          <w:bCs/>
        </w:rPr>
        <w:t>Constitución Española</w:t>
      </w:r>
      <w:bookmarkEnd w:id="0"/>
      <w:r>
        <w:rPr>
          <w:rFonts w:eastAsia="Arial Unicode MS" w:cstheme="minorHAnsi"/>
          <w:b/>
          <w:bCs/>
        </w:rPr>
        <w:t>, en relación con la salud, se reconoce el derecho a:</w:t>
      </w:r>
    </w:p>
    <w:p w14:paraId="1BE0BCC3" w14:textId="77777777" w:rsidR="00CF4052" w:rsidRPr="00B57740" w:rsidRDefault="00CF4052" w:rsidP="00A03C0F">
      <w:pPr>
        <w:pStyle w:val="Prrafodelista"/>
        <w:numPr>
          <w:ilvl w:val="0"/>
          <w:numId w:val="1"/>
        </w:numPr>
        <w:autoSpaceDE w:val="0"/>
        <w:autoSpaceDN w:val="0"/>
        <w:adjustRightInd w:val="0"/>
        <w:spacing w:after="0" w:line="240" w:lineRule="auto"/>
        <w:rPr>
          <w:rFonts w:eastAsia="Arial Unicode MS" w:cstheme="minorHAnsi"/>
        </w:rPr>
      </w:pPr>
      <w:r w:rsidRPr="00B57740">
        <w:rPr>
          <w:rFonts w:eastAsia="Arial Unicode MS" w:cstheme="minorHAnsi"/>
        </w:rPr>
        <w:t>La gratuidad de la salud</w:t>
      </w:r>
    </w:p>
    <w:p w14:paraId="17B656BD" w14:textId="77777777" w:rsidR="00CF4052" w:rsidRPr="00B57740" w:rsidRDefault="00CF4052" w:rsidP="00A03C0F">
      <w:pPr>
        <w:pStyle w:val="Prrafodelista"/>
        <w:numPr>
          <w:ilvl w:val="0"/>
          <w:numId w:val="1"/>
        </w:numPr>
        <w:autoSpaceDE w:val="0"/>
        <w:autoSpaceDN w:val="0"/>
        <w:adjustRightInd w:val="0"/>
        <w:spacing w:after="0" w:line="240" w:lineRule="auto"/>
        <w:rPr>
          <w:rFonts w:eastAsia="Arial Unicode MS" w:cstheme="minorHAnsi"/>
        </w:rPr>
      </w:pPr>
      <w:r w:rsidRPr="00B57740">
        <w:rPr>
          <w:rFonts w:eastAsia="Arial Unicode MS" w:cstheme="minorHAnsi"/>
        </w:rPr>
        <w:t>La protección de la salud</w:t>
      </w:r>
    </w:p>
    <w:p w14:paraId="492A5897" w14:textId="77777777" w:rsidR="00CF4052" w:rsidRPr="00B57740" w:rsidRDefault="00CF4052" w:rsidP="00A03C0F">
      <w:pPr>
        <w:pStyle w:val="Prrafodelista"/>
        <w:numPr>
          <w:ilvl w:val="0"/>
          <w:numId w:val="1"/>
        </w:numPr>
        <w:autoSpaceDE w:val="0"/>
        <w:autoSpaceDN w:val="0"/>
        <w:adjustRightInd w:val="0"/>
        <w:spacing w:after="0" w:line="240" w:lineRule="auto"/>
        <w:rPr>
          <w:rFonts w:eastAsia="Arial Unicode MS" w:cstheme="minorHAnsi"/>
        </w:rPr>
      </w:pPr>
      <w:r w:rsidRPr="00B57740">
        <w:rPr>
          <w:rFonts w:eastAsia="Arial Unicode MS" w:cstheme="minorHAnsi"/>
        </w:rPr>
        <w:t>La asistencia especializada</w:t>
      </w:r>
    </w:p>
    <w:p w14:paraId="78958114" w14:textId="77777777" w:rsidR="00CF4052" w:rsidRPr="00B57740" w:rsidRDefault="00CF4052" w:rsidP="00A03C0F">
      <w:pPr>
        <w:pStyle w:val="Prrafodelista"/>
        <w:numPr>
          <w:ilvl w:val="0"/>
          <w:numId w:val="1"/>
        </w:numPr>
        <w:autoSpaceDE w:val="0"/>
        <w:autoSpaceDN w:val="0"/>
        <w:adjustRightInd w:val="0"/>
        <w:spacing w:after="0" w:line="240" w:lineRule="auto"/>
        <w:rPr>
          <w:rFonts w:eastAsia="Arial Unicode MS" w:cstheme="minorHAnsi"/>
        </w:rPr>
      </w:pPr>
      <w:r w:rsidRPr="00B57740">
        <w:rPr>
          <w:rFonts w:eastAsia="Arial Unicode MS" w:cstheme="minorHAnsi"/>
        </w:rPr>
        <w:t>El cuidado de la salud</w:t>
      </w:r>
    </w:p>
    <w:p w14:paraId="1A85CF82" w14:textId="77777777" w:rsidR="00CF4052" w:rsidRDefault="00CF4052" w:rsidP="00A03C0F">
      <w:pPr>
        <w:autoSpaceDE w:val="0"/>
        <w:autoSpaceDN w:val="0"/>
        <w:adjustRightInd w:val="0"/>
        <w:spacing w:after="0" w:line="240" w:lineRule="auto"/>
        <w:rPr>
          <w:rFonts w:eastAsia="Arial Unicode MS" w:cstheme="minorHAnsi"/>
        </w:rPr>
      </w:pPr>
    </w:p>
    <w:p w14:paraId="4CAB6FC0" w14:textId="5CE9C195" w:rsidR="00CF4052" w:rsidRPr="00D40BB3" w:rsidRDefault="00CF4052" w:rsidP="00A03C0F">
      <w:pPr>
        <w:autoSpaceDE w:val="0"/>
        <w:autoSpaceDN w:val="0"/>
        <w:adjustRightInd w:val="0"/>
        <w:spacing w:after="0" w:line="240" w:lineRule="auto"/>
        <w:rPr>
          <w:rFonts w:eastAsia="Arial Unicode MS" w:cstheme="minorHAnsi"/>
          <w:b/>
          <w:bCs/>
        </w:rPr>
      </w:pPr>
      <w:r w:rsidRPr="00B57740">
        <w:rPr>
          <w:rFonts w:eastAsia="Arial Unicode MS" w:cstheme="minorHAnsi"/>
          <w:b/>
          <w:bCs/>
        </w:rPr>
        <w:t>Respuesta: B. La protección de la salud</w:t>
      </w:r>
    </w:p>
    <w:p w14:paraId="3A38AA3D" w14:textId="70802D21" w:rsidR="00CF4052" w:rsidRPr="00D40BB3" w:rsidRDefault="00CF4052" w:rsidP="00D40BB3">
      <w:pPr>
        <w:autoSpaceDE w:val="0"/>
        <w:autoSpaceDN w:val="0"/>
        <w:adjustRightInd w:val="0"/>
        <w:spacing w:after="0" w:line="240" w:lineRule="auto"/>
        <w:rPr>
          <w:rFonts w:eastAsia="Arial Unicode MS" w:cstheme="minorHAnsi"/>
          <w:b/>
          <w:bCs/>
        </w:rPr>
      </w:pPr>
      <w:r w:rsidRPr="00B57740">
        <w:rPr>
          <w:rFonts w:eastAsia="Arial Unicode MS" w:cstheme="minorHAnsi"/>
          <w:b/>
          <w:bCs/>
        </w:rPr>
        <w:t>Justificación</w:t>
      </w:r>
      <w:r w:rsidR="00D40BB3">
        <w:rPr>
          <w:rFonts w:eastAsia="Arial Unicode MS" w:cstheme="minorHAnsi"/>
          <w:b/>
          <w:bCs/>
        </w:rPr>
        <w:t xml:space="preserve">: </w:t>
      </w:r>
      <w:r w:rsidRPr="00B57740">
        <w:rPr>
          <w:rFonts w:eastAsia="Arial Unicode MS" w:cstheme="minorHAnsi"/>
          <w:b/>
          <w:bCs/>
        </w:rPr>
        <w:t>Constitución Española</w:t>
      </w:r>
      <w:r>
        <w:rPr>
          <w:rFonts w:eastAsia="Arial Unicode MS" w:cstheme="minorHAnsi"/>
          <w:b/>
          <w:bCs/>
        </w:rPr>
        <w:t xml:space="preserve">, </w:t>
      </w:r>
      <w:r w:rsidRPr="00B57740">
        <w:rPr>
          <w:rFonts w:cstheme="minorHAnsi"/>
        </w:rPr>
        <w:t>CAPÍTULO TERCERO</w:t>
      </w:r>
      <w:r>
        <w:rPr>
          <w:rFonts w:cstheme="minorHAnsi"/>
        </w:rPr>
        <w:t xml:space="preserve">: </w:t>
      </w:r>
      <w:r w:rsidRPr="00B57740">
        <w:rPr>
          <w:rFonts w:cstheme="minorHAnsi"/>
        </w:rPr>
        <w:t>De los principios rectores de la política social y económica, Artículo 43.</w:t>
      </w:r>
      <w:r w:rsidRPr="00B57740">
        <w:rPr>
          <w:rFonts w:eastAsia="Arial Unicode MS" w:cstheme="minorHAnsi"/>
        </w:rPr>
        <w:t>1</w:t>
      </w:r>
      <w:r w:rsidRPr="00B57740">
        <w:rPr>
          <w:rFonts w:eastAsia="Arial Unicode MS" w:cstheme="minorHAnsi"/>
          <w:i/>
          <w:iCs/>
        </w:rPr>
        <w:t>. Se reconoce el derecho a la protección de la salud.</w:t>
      </w:r>
    </w:p>
    <w:p w14:paraId="2AE7A806" w14:textId="77777777" w:rsidR="00CF4052" w:rsidRDefault="00CF4052" w:rsidP="00A03C0F">
      <w:pPr>
        <w:spacing w:after="0" w:line="240" w:lineRule="auto"/>
        <w:rPr>
          <w:rFonts w:cstheme="minorHAnsi"/>
          <w:b/>
          <w:bCs/>
        </w:rPr>
      </w:pPr>
    </w:p>
    <w:p w14:paraId="732D8C18" w14:textId="77777777" w:rsidR="00E30862" w:rsidRDefault="00E30862" w:rsidP="00A03C0F">
      <w:pPr>
        <w:spacing w:after="0" w:line="240" w:lineRule="auto"/>
        <w:rPr>
          <w:rFonts w:cstheme="minorHAnsi"/>
          <w:b/>
          <w:bCs/>
        </w:rPr>
      </w:pPr>
    </w:p>
    <w:p w14:paraId="0685EFDE" w14:textId="2D2157AE" w:rsidR="00CF4052" w:rsidRPr="00B6250A" w:rsidRDefault="00CF4052" w:rsidP="00A03C0F">
      <w:pPr>
        <w:spacing w:after="0" w:line="240" w:lineRule="auto"/>
        <w:rPr>
          <w:rFonts w:cstheme="minorHAnsi"/>
          <w:b/>
          <w:bCs/>
        </w:rPr>
      </w:pPr>
      <w:r>
        <w:rPr>
          <w:rFonts w:cstheme="minorHAnsi"/>
          <w:b/>
          <w:bCs/>
        </w:rPr>
        <w:t>2-</w:t>
      </w:r>
      <w:r w:rsidRPr="00B6250A">
        <w:rPr>
          <w:rFonts w:cstheme="minorHAnsi"/>
          <w:b/>
          <w:bCs/>
        </w:rPr>
        <w:t>El Estatuto de Autonomía de Aragón es:</w:t>
      </w:r>
    </w:p>
    <w:p w14:paraId="5B4FBAB7" w14:textId="77777777" w:rsidR="00CF4052" w:rsidRPr="00B6250A" w:rsidRDefault="00CF4052" w:rsidP="00A03C0F">
      <w:pPr>
        <w:pStyle w:val="Prrafodelista"/>
        <w:numPr>
          <w:ilvl w:val="0"/>
          <w:numId w:val="2"/>
        </w:numPr>
        <w:spacing w:after="0" w:line="240" w:lineRule="auto"/>
        <w:rPr>
          <w:rFonts w:cstheme="minorHAnsi"/>
        </w:rPr>
      </w:pPr>
      <w:r w:rsidRPr="00B6250A">
        <w:rPr>
          <w:rFonts w:cstheme="minorHAnsi"/>
        </w:rPr>
        <w:t>Una Ley Ordinaria.</w:t>
      </w:r>
    </w:p>
    <w:p w14:paraId="1CBAD89F" w14:textId="77777777" w:rsidR="00CF4052" w:rsidRPr="00B6250A" w:rsidRDefault="00CF4052" w:rsidP="00A03C0F">
      <w:pPr>
        <w:pStyle w:val="Prrafodelista"/>
        <w:numPr>
          <w:ilvl w:val="0"/>
          <w:numId w:val="2"/>
        </w:numPr>
        <w:spacing w:after="0" w:line="240" w:lineRule="auto"/>
        <w:rPr>
          <w:rFonts w:cstheme="minorHAnsi"/>
        </w:rPr>
      </w:pPr>
      <w:bookmarkStart w:id="1" w:name="_Hlk70331831"/>
      <w:r w:rsidRPr="00B6250A">
        <w:rPr>
          <w:rFonts w:cstheme="minorHAnsi"/>
        </w:rPr>
        <w:t>Una Ley Orgánica</w:t>
      </w:r>
    </w:p>
    <w:bookmarkEnd w:id="1"/>
    <w:p w14:paraId="471512F2" w14:textId="77777777" w:rsidR="00CF4052" w:rsidRPr="00B6250A" w:rsidRDefault="00CF4052" w:rsidP="00A03C0F">
      <w:pPr>
        <w:pStyle w:val="Prrafodelista"/>
        <w:numPr>
          <w:ilvl w:val="0"/>
          <w:numId w:val="2"/>
        </w:numPr>
        <w:spacing w:after="0" w:line="240" w:lineRule="auto"/>
        <w:rPr>
          <w:rFonts w:cstheme="minorHAnsi"/>
        </w:rPr>
      </w:pPr>
      <w:r w:rsidRPr="00B6250A">
        <w:rPr>
          <w:rFonts w:cstheme="minorHAnsi"/>
        </w:rPr>
        <w:t>Una Ley Autonómica</w:t>
      </w:r>
    </w:p>
    <w:p w14:paraId="0E8496D3" w14:textId="77777777" w:rsidR="00CF4052" w:rsidRPr="00B6250A" w:rsidRDefault="00CF4052" w:rsidP="00A03C0F">
      <w:pPr>
        <w:pStyle w:val="Prrafodelista"/>
        <w:numPr>
          <w:ilvl w:val="0"/>
          <w:numId w:val="2"/>
        </w:numPr>
        <w:spacing w:after="0" w:line="240" w:lineRule="auto"/>
        <w:rPr>
          <w:rFonts w:cstheme="minorHAnsi"/>
        </w:rPr>
      </w:pPr>
      <w:r w:rsidRPr="00B6250A">
        <w:rPr>
          <w:rFonts w:cstheme="minorHAnsi"/>
        </w:rPr>
        <w:t>Un Real Decreto-Ley</w:t>
      </w:r>
    </w:p>
    <w:p w14:paraId="0F9AC604" w14:textId="77777777" w:rsidR="00CF4052" w:rsidRPr="00B6250A" w:rsidRDefault="00CF4052" w:rsidP="00A03C0F">
      <w:pPr>
        <w:pStyle w:val="Prrafodelista"/>
        <w:spacing w:after="0" w:line="240" w:lineRule="auto"/>
        <w:rPr>
          <w:rFonts w:cstheme="minorHAnsi"/>
        </w:rPr>
      </w:pPr>
    </w:p>
    <w:p w14:paraId="28877C8C" w14:textId="00505011" w:rsidR="00CF4052" w:rsidRDefault="00CF4052" w:rsidP="00D40BB3">
      <w:pPr>
        <w:pStyle w:val="Prrafodelista"/>
        <w:spacing w:after="0" w:line="240" w:lineRule="auto"/>
        <w:ind w:left="0"/>
        <w:rPr>
          <w:rFonts w:cstheme="minorHAnsi"/>
          <w:b/>
          <w:bCs/>
        </w:rPr>
      </w:pPr>
      <w:r w:rsidRPr="00B6250A">
        <w:rPr>
          <w:rFonts w:cstheme="minorHAnsi"/>
          <w:b/>
          <w:bCs/>
        </w:rPr>
        <w:t>Respuesta: B. Una Ley Orgánica</w:t>
      </w:r>
    </w:p>
    <w:p w14:paraId="70C1C8DE" w14:textId="415B0AF3" w:rsidR="00CF4052" w:rsidRPr="00B6250A" w:rsidRDefault="00CF4052" w:rsidP="00A03C0F">
      <w:pPr>
        <w:autoSpaceDE w:val="0"/>
        <w:autoSpaceDN w:val="0"/>
        <w:adjustRightInd w:val="0"/>
        <w:spacing w:after="0" w:line="240" w:lineRule="auto"/>
        <w:rPr>
          <w:rFonts w:cstheme="minorHAnsi"/>
          <w:b/>
          <w:bCs/>
        </w:rPr>
      </w:pPr>
      <w:r w:rsidRPr="00B6250A">
        <w:rPr>
          <w:rFonts w:cstheme="minorHAnsi"/>
          <w:b/>
          <w:bCs/>
        </w:rPr>
        <w:t>Justificación</w:t>
      </w:r>
      <w:r w:rsidR="00386F76">
        <w:rPr>
          <w:rFonts w:cstheme="minorHAnsi"/>
          <w:b/>
          <w:bCs/>
        </w:rPr>
        <w:t>:</w:t>
      </w:r>
      <w:r w:rsidRPr="00B6250A">
        <w:rPr>
          <w:rFonts w:cstheme="minorHAnsi"/>
          <w:b/>
          <w:bCs/>
        </w:rPr>
        <w:t xml:space="preserve"> </w:t>
      </w:r>
    </w:p>
    <w:p w14:paraId="5543EDD3" w14:textId="77777777" w:rsidR="00CF4052" w:rsidRPr="00B6250A" w:rsidRDefault="00CF4052" w:rsidP="00A03C0F">
      <w:pPr>
        <w:autoSpaceDE w:val="0"/>
        <w:autoSpaceDN w:val="0"/>
        <w:adjustRightInd w:val="0"/>
        <w:spacing w:after="0" w:line="240" w:lineRule="auto"/>
        <w:rPr>
          <w:rFonts w:cstheme="minorHAnsi"/>
          <w:b/>
          <w:bCs/>
        </w:rPr>
      </w:pPr>
      <w:r>
        <w:rPr>
          <w:rFonts w:eastAsia="Arial Unicode MS" w:cstheme="minorHAnsi"/>
          <w:b/>
          <w:bCs/>
          <w:i/>
          <w:iCs/>
          <w:color w:val="000000"/>
        </w:rPr>
        <w:t>-</w:t>
      </w:r>
      <w:r w:rsidRPr="00B6250A">
        <w:rPr>
          <w:rFonts w:eastAsia="Arial Unicode MS" w:cstheme="minorHAnsi"/>
          <w:b/>
          <w:bCs/>
          <w:i/>
          <w:iCs/>
          <w:color w:val="000000"/>
        </w:rPr>
        <w:t>Ley Orgánica 5/2007, de 20 de abril, de reforma del Estatuto de Autonomía de Aragón.</w:t>
      </w:r>
    </w:p>
    <w:p w14:paraId="2A079730" w14:textId="77777777" w:rsidR="00CF4052" w:rsidRPr="00B6250A" w:rsidRDefault="00CF4052" w:rsidP="00A03C0F">
      <w:pPr>
        <w:spacing w:after="0" w:line="240" w:lineRule="auto"/>
        <w:rPr>
          <w:rFonts w:eastAsia="Times New Roman" w:cstheme="minorHAnsi"/>
          <w:i/>
          <w:iCs/>
          <w:lang w:eastAsia="es-ES"/>
        </w:rPr>
      </w:pPr>
      <w:r>
        <w:rPr>
          <w:rFonts w:eastAsia="Times New Roman" w:cstheme="minorHAnsi"/>
          <w:lang w:eastAsia="es-ES"/>
        </w:rPr>
        <w:t>-</w:t>
      </w:r>
      <w:r w:rsidRPr="00B6250A">
        <w:rPr>
          <w:rFonts w:eastAsia="Times New Roman" w:cstheme="minorHAnsi"/>
          <w:lang w:eastAsia="es-ES"/>
        </w:rPr>
        <w:t xml:space="preserve">En los apuntes: </w:t>
      </w:r>
      <w:r w:rsidRPr="00B6250A">
        <w:rPr>
          <w:rFonts w:eastAsia="Times New Roman" w:cstheme="minorHAnsi"/>
          <w:i/>
          <w:iCs/>
          <w:lang w:eastAsia="es-ES"/>
        </w:rPr>
        <w:t xml:space="preserve">“El </w:t>
      </w:r>
      <w:r w:rsidRPr="00B6250A">
        <w:rPr>
          <w:rFonts w:eastAsia="Times New Roman" w:cstheme="minorHAnsi"/>
          <w:b/>
          <w:bCs/>
          <w:i/>
          <w:iCs/>
          <w:lang w:eastAsia="es-ES"/>
        </w:rPr>
        <w:t>Estatuto de Autonomía de Aragón</w:t>
      </w:r>
      <w:r w:rsidRPr="00B6250A">
        <w:rPr>
          <w:rFonts w:eastAsia="Times New Roman" w:cstheme="minorHAnsi"/>
          <w:i/>
          <w:iCs/>
          <w:lang w:eastAsia="es-ES"/>
        </w:rPr>
        <w:t xml:space="preserve"> es la norma básica de </w:t>
      </w:r>
      <w:hyperlink r:id="rId5" w:tooltip="Aragón" w:history="1">
        <w:r w:rsidRPr="00B6250A">
          <w:rPr>
            <w:rFonts w:eastAsia="Times New Roman" w:cstheme="minorHAnsi"/>
            <w:i/>
            <w:iCs/>
            <w:lang w:eastAsia="es-ES"/>
          </w:rPr>
          <w:t>Aragón</w:t>
        </w:r>
      </w:hyperlink>
      <w:r w:rsidRPr="00B6250A">
        <w:rPr>
          <w:rFonts w:eastAsia="Times New Roman" w:cstheme="minorHAnsi"/>
          <w:i/>
          <w:iCs/>
          <w:lang w:eastAsia="es-ES"/>
        </w:rPr>
        <w:t xml:space="preserve">, ley orgánica aprobada en </w:t>
      </w:r>
      <w:hyperlink r:id="rId6" w:tooltip="1982" w:history="1">
        <w:r w:rsidRPr="00B6250A">
          <w:rPr>
            <w:rFonts w:eastAsia="Times New Roman" w:cstheme="minorHAnsi"/>
            <w:i/>
            <w:iCs/>
            <w:lang w:eastAsia="es-ES"/>
          </w:rPr>
          <w:t>1982</w:t>
        </w:r>
      </w:hyperlink>
      <w:r w:rsidRPr="00B6250A">
        <w:rPr>
          <w:rFonts w:eastAsia="Times New Roman" w:cstheme="minorHAnsi"/>
          <w:i/>
          <w:iCs/>
          <w:lang w:eastAsia="es-ES"/>
        </w:rPr>
        <w:t xml:space="preserve"> y que ha sido reformada en tres ocasiones: </w:t>
      </w:r>
      <w:hyperlink r:id="rId7" w:tooltip="1994" w:history="1">
        <w:r w:rsidRPr="00B6250A">
          <w:rPr>
            <w:rFonts w:eastAsia="Times New Roman" w:cstheme="minorHAnsi"/>
            <w:i/>
            <w:iCs/>
            <w:lang w:eastAsia="es-ES"/>
          </w:rPr>
          <w:t>1994</w:t>
        </w:r>
      </w:hyperlink>
      <w:r w:rsidRPr="00B6250A">
        <w:rPr>
          <w:rFonts w:eastAsia="Times New Roman" w:cstheme="minorHAnsi"/>
          <w:i/>
          <w:iCs/>
          <w:lang w:eastAsia="es-ES"/>
        </w:rPr>
        <w:t xml:space="preserve">, </w:t>
      </w:r>
      <w:hyperlink r:id="rId8" w:tooltip="1996" w:history="1">
        <w:r w:rsidRPr="00B6250A">
          <w:rPr>
            <w:rFonts w:eastAsia="Times New Roman" w:cstheme="minorHAnsi"/>
            <w:i/>
            <w:iCs/>
            <w:lang w:eastAsia="es-ES"/>
          </w:rPr>
          <w:t>1996</w:t>
        </w:r>
      </w:hyperlink>
      <w:r w:rsidRPr="00B6250A">
        <w:rPr>
          <w:rFonts w:eastAsia="Times New Roman" w:cstheme="minorHAnsi"/>
          <w:i/>
          <w:iCs/>
          <w:lang w:eastAsia="es-ES"/>
        </w:rPr>
        <w:t xml:space="preserve"> y </w:t>
      </w:r>
      <w:hyperlink r:id="rId9" w:tooltip="2007" w:history="1">
        <w:r w:rsidRPr="00B6250A">
          <w:rPr>
            <w:rFonts w:eastAsia="Times New Roman" w:cstheme="minorHAnsi"/>
            <w:i/>
            <w:iCs/>
            <w:lang w:eastAsia="es-ES"/>
          </w:rPr>
          <w:t>2007</w:t>
        </w:r>
      </w:hyperlink>
      <w:r w:rsidRPr="00B6250A">
        <w:rPr>
          <w:rFonts w:eastAsia="Times New Roman" w:cstheme="minorHAnsi"/>
          <w:i/>
          <w:iCs/>
          <w:lang w:eastAsia="es-ES"/>
        </w:rPr>
        <w:t>”.</w:t>
      </w:r>
    </w:p>
    <w:p w14:paraId="2C193E7F" w14:textId="77777777" w:rsidR="00CF4052" w:rsidRDefault="00CF4052" w:rsidP="00A03C0F">
      <w:pPr>
        <w:spacing w:after="0" w:line="240" w:lineRule="auto"/>
        <w:rPr>
          <w:rFonts w:cstheme="minorHAnsi"/>
          <w:b/>
          <w:bCs/>
        </w:rPr>
      </w:pPr>
    </w:p>
    <w:p w14:paraId="67934E2D" w14:textId="77777777" w:rsidR="00E30862" w:rsidRDefault="00E30862" w:rsidP="00A03C0F">
      <w:pPr>
        <w:spacing w:after="0" w:line="240" w:lineRule="auto"/>
        <w:rPr>
          <w:rFonts w:cstheme="minorHAnsi"/>
          <w:b/>
          <w:bCs/>
        </w:rPr>
      </w:pPr>
    </w:p>
    <w:p w14:paraId="328BC6FF" w14:textId="35646569" w:rsidR="00CF4052" w:rsidRPr="00B6250A" w:rsidRDefault="00CF4052" w:rsidP="00A03C0F">
      <w:pPr>
        <w:spacing w:after="0" w:line="240" w:lineRule="auto"/>
        <w:rPr>
          <w:rFonts w:cstheme="minorHAnsi"/>
          <w:b/>
          <w:bCs/>
        </w:rPr>
      </w:pPr>
      <w:r>
        <w:rPr>
          <w:rFonts w:cstheme="minorHAnsi"/>
          <w:b/>
          <w:bCs/>
        </w:rPr>
        <w:t>3-</w:t>
      </w:r>
      <w:r w:rsidRPr="00B6250A">
        <w:rPr>
          <w:rFonts w:cstheme="minorHAnsi"/>
          <w:b/>
          <w:bCs/>
        </w:rPr>
        <w:t>Según el Art. 71 del Estatuto de Autonomía de Aragón, la ordenación farmacéutica es competencia de la Comunidad Autónoma. Ahora bien, esa competencia es:</w:t>
      </w:r>
    </w:p>
    <w:p w14:paraId="375DF2B6" w14:textId="77777777" w:rsidR="00CF4052" w:rsidRPr="00B6250A" w:rsidRDefault="00CF4052" w:rsidP="00A03C0F">
      <w:pPr>
        <w:pStyle w:val="Prrafodelista"/>
        <w:numPr>
          <w:ilvl w:val="0"/>
          <w:numId w:val="3"/>
        </w:numPr>
        <w:spacing w:after="0" w:line="240" w:lineRule="auto"/>
        <w:rPr>
          <w:rFonts w:cstheme="minorHAnsi"/>
        </w:rPr>
      </w:pPr>
      <w:r w:rsidRPr="00B6250A">
        <w:rPr>
          <w:rFonts w:cstheme="minorHAnsi"/>
        </w:rPr>
        <w:t>Exclusiva</w:t>
      </w:r>
    </w:p>
    <w:p w14:paraId="2A35144C" w14:textId="77777777" w:rsidR="00CF4052" w:rsidRPr="00B6250A" w:rsidRDefault="00CF4052" w:rsidP="00A03C0F">
      <w:pPr>
        <w:pStyle w:val="Prrafodelista"/>
        <w:numPr>
          <w:ilvl w:val="0"/>
          <w:numId w:val="3"/>
        </w:numPr>
        <w:spacing w:after="0" w:line="240" w:lineRule="auto"/>
        <w:rPr>
          <w:rFonts w:cstheme="minorHAnsi"/>
        </w:rPr>
      </w:pPr>
      <w:r w:rsidRPr="00B6250A">
        <w:rPr>
          <w:rFonts w:cstheme="minorHAnsi"/>
        </w:rPr>
        <w:t>Compartida</w:t>
      </w:r>
    </w:p>
    <w:p w14:paraId="51587BD4" w14:textId="77777777" w:rsidR="00CF4052" w:rsidRPr="00B6250A" w:rsidRDefault="00CF4052" w:rsidP="00A03C0F">
      <w:pPr>
        <w:pStyle w:val="Prrafodelista"/>
        <w:numPr>
          <w:ilvl w:val="0"/>
          <w:numId w:val="3"/>
        </w:numPr>
        <w:spacing w:after="0" w:line="240" w:lineRule="auto"/>
        <w:rPr>
          <w:rFonts w:cstheme="minorHAnsi"/>
        </w:rPr>
      </w:pPr>
      <w:r w:rsidRPr="00B6250A">
        <w:rPr>
          <w:rFonts w:cstheme="minorHAnsi"/>
        </w:rPr>
        <w:t>Ejecutiva</w:t>
      </w:r>
    </w:p>
    <w:p w14:paraId="4A935426" w14:textId="77777777" w:rsidR="00CF4052" w:rsidRPr="00B6250A" w:rsidRDefault="00CF4052" w:rsidP="00A03C0F">
      <w:pPr>
        <w:pStyle w:val="Prrafodelista"/>
        <w:numPr>
          <w:ilvl w:val="0"/>
          <w:numId w:val="3"/>
        </w:numPr>
        <w:spacing w:after="0" w:line="240" w:lineRule="auto"/>
        <w:rPr>
          <w:rFonts w:cstheme="minorHAnsi"/>
        </w:rPr>
      </w:pPr>
      <w:r w:rsidRPr="00B6250A">
        <w:rPr>
          <w:rFonts w:cstheme="minorHAnsi"/>
        </w:rPr>
        <w:t>Ninguna de las anteriores</w:t>
      </w:r>
    </w:p>
    <w:p w14:paraId="1110115F" w14:textId="77777777" w:rsidR="00CF4052" w:rsidRDefault="00CF4052" w:rsidP="00A03C0F">
      <w:pPr>
        <w:spacing w:after="0" w:line="240" w:lineRule="auto"/>
        <w:rPr>
          <w:rFonts w:cstheme="minorHAnsi"/>
          <w:b/>
          <w:bCs/>
        </w:rPr>
      </w:pPr>
    </w:p>
    <w:p w14:paraId="646C29E8" w14:textId="241C4012" w:rsidR="00CF4052" w:rsidRDefault="00CF4052" w:rsidP="00A03C0F">
      <w:pPr>
        <w:spacing w:after="0" w:line="240" w:lineRule="auto"/>
        <w:rPr>
          <w:rFonts w:cstheme="minorHAnsi"/>
          <w:b/>
          <w:bCs/>
        </w:rPr>
      </w:pPr>
      <w:r w:rsidRPr="00B6250A">
        <w:rPr>
          <w:rFonts w:cstheme="minorHAnsi"/>
          <w:b/>
          <w:bCs/>
        </w:rPr>
        <w:t>Respuesta</w:t>
      </w:r>
      <w:r>
        <w:rPr>
          <w:rFonts w:cstheme="minorHAnsi"/>
          <w:b/>
          <w:bCs/>
        </w:rPr>
        <w:t>:</w:t>
      </w:r>
      <w:r w:rsidRPr="00B6250A">
        <w:rPr>
          <w:rFonts w:cstheme="minorHAnsi"/>
          <w:b/>
          <w:bCs/>
        </w:rPr>
        <w:t xml:space="preserve"> A. Exclusiva</w:t>
      </w:r>
    </w:p>
    <w:p w14:paraId="5C4FD0E4" w14:textId="34FE8AE5" w:rsidR="00CF4052" w:rsidRPr="00B6250A" w:rsidRDefault="00CF4052" w:rsidP="00A03C0F">
      <w:pPr>
        <w:spacing w:after="0" w:line="240" w:lineRule="auto"/>
        <w:rPr>
          <w:rFonts w:cstheme="minorHAnsi"/>
          <w:b/>
          <w:bCs/>
        </w:rPr>
      </w:pPr>
      <w:r w:rsidRPr="00B6250A">
        <w:rPr>
          <w:rFonts w:cstheme="minorHAnsi"/>
          <w:b/>
          <w:bCs/>
        </w:rPr>
        <w:t>Justificación</w:t>
      </w:r>
      <w:r w:rsidR="00D40BB3">
        <w:rPr>
          <w:rFonts w:cstheme="minorHAnsi"/>
          <w:b/>
          <w:bCs/>
        </w:rPr>
        <w:t xml:space="preserve">: </w:t>
      </w:r>
      <w:r w:rsidRPr="00B6250A">
        <w:rPr>
          <w:rFonts w:cstheme="minorHAnsi"/>
          <w:b/>
          <w:bCs/>
          <w:i/>
          <w:iCs/>
        </w:rPr>
        <w:t>Estatuto de Autonomía, Art. 71, Competencias Exclusivas:</w:t>
      </w:r>
    </w:p>
    <w:p w14:paraId="7D0D9F9A" w14:textId="77777777" w:rsidR="00CF4052" w:rsidRPr="00B6250A" w:rsidRDefault="00CF4052" w:rsidP="00A03C0F">
      <w:pPr>
        <w:autoSpaceDE w:val="0"/>
        <w:autoSpaceDN w:val="0"/>
        <w:adjustRightInd w:val="0"/>
        <w:spacing w:after="0" w:line="240" w:lineRule="auto"/>
        <w:rPr>
          <w:rFonts w:eastAsia="Calibri" w:cstheme="minorHAnsi"/>
          <w:i/>
          <w:color w:val="000000"/>
        </w:rPr>
      </w:pPr>
      <w:r w:rsidRPr="00B6250A">
        <w:rPr>
          <w:rFonts w:cstheme="minorHAnsi"/>
          <w:b/>
          <w:bCs/>
        </w:rPr>
        <w:t xml:space="preserve">… </w:t>
      </w:r>
      <w:r w:rsidRPr="00B6250A">
        <w:rPr>
          <w:rFonts w:eastAsia="Calibri" w:cstheme="minorHAnsi"/>
          <w:i/>
          <w:color w:val="000000"/>
        </w:rPr>
        <w:t xml:space="preserve">Corresponde a la Comunidad Autónoma la </w:t>
      </w:r>
      <w:r w:rsidRPr="00B6250A">
        <w:rPr>
          <w:rFonts w:eastAsia="Calibri" w:cstheme="minorHAnsi"/>
          <w:b/>
          <w:bCs/>
          <w:i/>
          <w:color w:val="000000"/>
        </w:rPr>
        <w:t>competencia exclusiva</w:t>
      </w:r>
      <w:r w:rsidRPr="00B6250A">
        <w:rPr>
          <w:rFonts w:eastAsia="Calibri" w:cstheme="minorHAnsi"/>
          <w:i/>
          <w:color w:val="000000"/>
        </w:rPr>
        <w:t xml:space="preserve"> en las siguientes materias:</w:t>
      </w:r>
    </w:p>
    <w:p w14:paraId="0EB0E2EA" w14:textId="77777777" w:rsidR="00CF4052" w:rsidRPr="00B6250A" w:rsidRDefault="00CF4052" w:rsidP="00A03C0F">
      <w:pPr>
        <w:autoSpaceDE w:val="0"/>
        <w:autoSpaceDN w:val="0"/>
        <w:adjustRightInd w:val="0"/>
        <w:spacing w:after="0" w:line="240" w:lineRule="auto"/>
        <w:rPr>
          <w:rFonts w:eastAsia="Calibri" w:cstheme="minorHAnsi"/>
          <w:i/>
          <w:color w:val="000000"/>
        </w:rPr>
      </w:pPr>
      <w:r w:rsidRPr="00B6250A">
        <w:rPr>
          <w:rFonts w:eastAsia="Calibri" w:cstheme="minorHAnsi"/>
          <w:b/>
          <w:bCs/>
          <w:i/>
        </w:rPr>
        <w:t xml:space="preserve">55ª) </w:t>
      </w:r>
      <w:r w:rsidRPr="00B6250A">
        <w:rPr>
          <w:rFonts w:eastAsia="Calibri" w:cstheme="minorHAnsi"/>
          <w:b/>
          <w:bCs/>
          <w:i/>
          <w:u w:val="single"/>
        </w:rPr>
        <w:t>Sanidad y salud pública</w:t>
      </w:r>
      <w:r w:rsidRPr="00B6250A">
        <w:rPr>
          <w:rFonts w:eastAsia="Calibri" w:cstheme="minorHAnsi"/>
          <w:i/>
        </w:rPr>
        <w:t>, en especial, la organización, el funcionamiento, la evaluación, la inspección y el control de centros, servicios y establecimientos sanitarios. La Comunidad Autónoma participará, de acuerdo con el Estado, en la planificación y la coordinación estatal en lo relativo a sanidad y salud pública.</w:t>
      </w:r>
    </w:p>
    <w:p w14:paraId="32FDEA2C" w14:textId="77777777" w:rsidR="00CF4052" w:rsidRPr="00B6250A" w:rsidRDefault="00CF4052" w:rsidP="00A03C0F">
      <w:pPr>
        <w:spacing w:after="0" w:line="240" w:lineRule="auto"/>
        <w:rPr>
          <w:rFonts w:cstheme="minorHAnsi"/>
          <w:b/>
          <w:bCs/>
        </w:rPr>
      </w:pPr>
      <w:r w:rsidRPr="00B6250A">
        <w:rPr>
          <w:rFonts w:eastAsia="Calibri" w:cstheme="minorHAnsi"/>
          <w:b/>
          <w:bCs/>
          <w:i/>
        </w:rPr>
        <w:t xml:space="preserve">56ª) </w:t>
      </w:r>
      <w:r w:rsidRPr="00B6250A">
        <w:rPr>
          <w:rFonts w:eastAsia="Calibri" w:cstheme="minorHAnsi"/>
          <w:b/>
          <w:bCs/>
          <w:i/>
          <w:u w:val="single"/>
        </w:rPr>
        <w:t>Ordenación farmacéutica</w:t>
      </w:r>
    </w:p>
    <w:p w14:paraId="7A31748B" w14:textId="77777777" w:rsidR="00A03C0F" w:rsidRDefault="00A03C0F" w:rsidP="00A03C0F">
      <w:pPr>
        <w:spacing w:after="0" w:line="240" w:lineRule="auto"/>
        <w:rPr>
          <w:rFonts w:cstheme="minorHAnsi"/>
          <w:b/>
          <w:bCs/>
        </w:rPr>
      </w:pPr>
    </w:p>
    <w:p w14:paraId="204B0A3D" w14:textId="77777777" w:rsidR="00E30862" w:rsidRDefault="00E30862" w:rsidP="00A03C0F">
      <w:pPr>
        <w:spacing w:after="0" w:line="240" w:lineRule="auto"/>
        <w:rPr>
          <w:rFonts w:cstheme="minorHAnsi"/>
          <w:b/>
          <w:bCs/>
        </w:rPr>
      </w:pPr>
    </w:p>
    <w:p w14:paraId="69D64F2D" w14:textId="192AF6CE" w:rsidR="00CF4052" w:rsidRDefault="00CF4052" w:rsidP="00A03C0F">
      <w:pPr>
        <w:spacing w:after="0" w:line="240" w:lineRule="auto"/>
        <w:rPr>
          <w:rFonts w:cstheme="minorHAnsi"/>
          <w:b/>
          <w:bCs/>
        </w:rPr>
      </w:pPr>
      <w:r>
        <w:rPr>
          <w:rFonts w:cstheme="minorHAnsi"/>
          <w:b/>
          <w:bCs/>
        </w:rPr>
        <w:t>4.-Los presupuestos de la Comunidad Autónoma de Aragón son aprobados por.</w:t>
      </w:r>
    </w:p>
    <w:p w14:paraId="5DA853A7" w14:textId="77777777" w:rsidR="00CF4052" w:rsidRPr="0046731F" w:rsidRDefault="00CF4052" w:rsidP="00A03C0F">
      <w:pPr>
        <w:pStyle w:val="Prrafodelista"/>
        <w:numPr>
          <w:ilvl w:val="0"/>
          <w:numId w:val="4"/>
        </w:numPr>
        <w:spacing w:after="0" w:line="240" w:lineRule="auto"/>
        <w:rPr>
          <w:rFonts w:cstheme="minorHAnsi"/>
        </w:rPr>
      </w:pPr>
      <w:r w:rsidRPr="0046731F">
        <w:rPr>
          <w:rFonts w:cstheme="minorHAnsi"/>
        </w:rPr>
        <w:t>Las Cortes de Aragón</w:t>
      </w:r>
    </w:p>
    <w:p w14:paraId="1D9E137F" w14:textId="77777777" w:rsidR="00CF4052" w:rsidRPr="0046731F" w:rsidRDefault="00CF4052" w:rsidP="00A03C0F">
      <w:pPr>
        <w:pStyle w:val="Prrafodelista"/>
        <w:numPr>
          <w:ilvl w:val="0"/>
          <w:numId w:val="4"/>
        </w:numPr>
        <w:spacing w:after="0" w:line="240" w:lineRule="auto"/>
        <w:rPr>
          <w:rFonts w:cstheme="minorHAnsi"/>
        </w:rPr>
      </w:pPr>
      <w:r w:rsidRPr="0046731F">
        <w:rPr>
          <w:rFonts w:cstheme="minorHAnsi"/>
        </w:rPr>
        <w:t>El Gobierno de España a propuesta del Gobierno de Aragón</w:t>
      </w:r>
    </w:p>
    <w:p w14:paraId="545EC335" w14:textId="77777777" w:rsidR="00CF4052" w:rsidRPr="0046731F" w:rsidRDefault="00CF4052" w:rsidP="00A03C0F">
      <w:pPr>
        <w:pStyle w:val="Prrafodelista"/>
        <w:numPr>
          <w:ilvl w:val="0"/>
          <w:numId w:val="4"/>
        </w:numPr>
        <w:spacing w:after="0" w:line="240" w:lineRule="auto"/>
        <w:rPr>
          <w:rFonts w:cstheme="minorHAnsi"/>
        </w:rPr>
      </w:pPr>
      <w:r w:rsidRPr="0046731F">
        <w:rPr>
          <w:rFonts w:cstheme="minorHAnsi"/>
        </w:rPr>
        <w:t>El Gobierno de Aragón</w:t>
      </w:r>
    </w:p>
    <w:p w14:paraId="52739A73" w14:textId="77777777" w:rsidR="00CF4052" w:rsidRPr="0046731F" w:rsidRDefault="00CF4052" w:rsidP="00A03C0F">
      <w:pPr>
        <w:pStyle w:val="Prrafodelista"/>
        <w:numPr>
          <w:ilvl w:val="0"/>
          <w:numId w:val="4"/>
        </w:numPr>
        <w:spacing w:after="0" w:line="240" w:lineRule="auto"/>
        <w:rPr>
          <w:rFonts w:cstheme="minorHAnsi"/>
        </w:rPr>
      </w:pPr>
      <w:r w:rsidRPr="0046731F">
        <w:rPr>
          <w:rFonts w:cstheme="minorHAnsi"/>
        </w:rPr>
        <w:t>Las Cortes de Aragón a propuesta del Gobierno de España</w:t>
      </w:r>
    </w:p>
    <w:p w14:paraId="37F91195" w14:textId="77777777" w:rsidR="00CF4052" w:rsidRDefault="00CF4052" w:rsidP="00A03C0F">
      <w:pPr>
        <w:spacing w:after="0" w:line="240" w:lineRule="auto"/>
        <w:rPr>
          <w:rFonts w:cstheme="minorHAnsi"/>
        </w:rPr>
      </w:pPr>
    </w:p>
    <w:p w14:paraId="32723163" w14:textId="75EDC481" w:rsidR="00CF4052" w:rsidRPr="00D40BB3" w:rsidRDefault="00CF4052" w:rsidP="00A03C0F">
      <w:pPr>
        <w:spacing w:after="0" w:line="240" w:lineRule="auto"/>
        <w:rPr>
          <w:rFonts w:cstheme="minorHAnsi"/>
          <w:b/>
          <w:bCs/>
        </w:rPr>
      </w:pPr>
      <w:r w:rsidRPr="0046731F">
        <w:rPr>
          <w:rFonts w:cstheme="minorHAnsi"/>
          <w:b/>
          <w:bCs/>
        </w:rPr>
        <w:lastRenderedPageBreak/>
        <w:t>Respuesta: A. Las Cortes de Aragón</w:t>
      </w:r>
    </w:p>
    <w:p w14:paraId="7904CCD5" w14:textId="03BF0EFD" w:rsidR="00CF4052" w:rsidRPr="00D40BB3" w:rsidRDefault="00CF4052" w:rsidP="00D40BB3">
      <w:pPr>
        <w:spacing w:after="0" w:line="240" w:lineRule="auto"/>
        <w:rPr>
          <w:rFonts w:cstheme="minorHAnsi"/>
        </w:rPr>
      </w:pPr>
      <w:r w:rsidRPr="0046731F">
        <w:rPr>
          <w:rFonts w:cstheme="minorHAnsi"/>
          <w:b/>
          <w:bCs/>
        </w:rPr>
        <w:t>Justificación</w:t>
      </w:r>
      <w:r w:rsidR="00D40BB3">
        <w:rPr>
          <w:rFonts w:cstheme="minorHAnsi"/>
        </w:rPr>
        <w:t xml:space="preserve">: </w:t>
      </w:r>
      <w:r w:rsidRPr="00FF0CAC">
        <w:rPr>
          <w:rFonts w:eastAsia="Arial Unicode MS" w:cstheme="minorHAnsi"/>
          <w:b/>
          <w:bCs/>
          <w:i/>
          <w:iCs/>
          <w:color w:val="000000"/>
        </w:rPr>
        <w:t>Ley Orgánica 5/2007, de 20 de abril, de reforma del Estatuto de Autonomía de Aragón</w:t>
      </w:r>
      <w:r w:rsidR="00D40BB3">
        <w:rPr>
          <w:rFonts w:eastAsia="Arial Unicode MS" w:cstheme="minorHAnsi"/>
          <w:b/>
          <w:bCs/>
          <w:color w:val="000000"/>
        </w:rPr>
        <w:t xml:space="preserve">, </w:t>
      </w:r>
      <w:r w:rsidRPr="0046731F">
        <w:rPr>
          <w:rFonts w:cstheme="minorHAnsi"/>
          <w:b/>
          <w:bCs/>
          <w:i/>
          <w:iCs/>
          <w:color w:val="000000"/>
        </w:rPr>
        <w:t>Artículo 33</w:t>
      </w:r>
      <w:r w:rsidRPr="00FF0CAC">
        <w:rPr>
          <w:rFonts w:cstheme="minorHAnsi"/>
          <w:b/>
          <w:bCs/>
          <w:color w:val="000000"/>
        </w:rPr>
        <w:t xml:space="preserve"> </w:t>
      </w:r>
      <w:r>
        <w:rPr>
          <w:rFonts w:cstheme="minorHAnsi"/>
          <w:b/>
          <w:bCs/>
          <w:color w:val="000000"/>
        </w:rPr>
        <w:t>(</w:t>
      </w:r>
      <w:r w:rsidRPr="0046731F">
        <w:rPr>
          <w:rFonts w:cstheme="minorHAnsi"/>
          <w:b/>
          <w:bCs/>
          <w:color w:val="000000"/>
        </w:rPr>
        <w:t>Las Cortes de Aragón</w:t>
      </w:r>
      <w:r>
        <w:rPr>
          <w:rFonts w:cstheme="minorHAnsi"/>
          <w:b/>
          <w:bCs/>
          <w:color w:val="000000"/>
        </w:rPr>
        <w:t>)</w:t>
      </w:r>
      <w:r w:rsidRPr="0046731F">
        <w:rPr>
          <w:rFonts w:cstheme="minorHAnsi"/>
          <w:b/>
          <w:bCs/>
          <w:color w:val="000000"/>
        </w:rPr>
        <w:t xml:space="preserve">. </w:t>
      </w:r>
      <w:r w:rsidRPr="0046731F">
        <w:rPr>
          <w:rFonts w:cstheme="minorHAnsi"/>
          <w:i/>
          <w:iCs/>
          <w:color w:val="000000"/>
        </w:rPr>
        <w:t>Disposiciones generales.</w:t>
      </w:r>
    </w:p>
    <w:p w14:paraId="4832FB38" w14:textId="77777777" w:rsidR="00CF4052" w:rsidRPr="0046731F" w:rsidRDefault="00CF4052" w:rsidP="00A03C0F">
      <w:pPr>
        <w:spacing w:after="0" w:line="240" w:lineRule="auto"/>
        <w:rPr>
          <w:rFonts w:cstheme="minorHAnsi"/>
          <w:i/>
          <w:iCs/>
        </w:rPr>
      </w:pPr>
      <w:r w:rsidRPr="0046731F">
        <w:rPr>
          <w:rFonts w:eastAsia="Arial Unicode MS" w:cstheme="minorHAnsi"/>
          <w:i/>
          <w:iCs/>
          <w:color w:val="000000"/>
        </w:rPr>
        <w:t xml:space="preserve">1. Las Cortes de Aragón representan al pueblo aragonés, ejercen la potestad legislativa, </w:t>
      </w:r>
      <w:r w:rsidRPr="0046731F">
        <w:rPr>
          <w:rFonts w:eastAsia="Arial Unicode MS" w:cstheme="minorHAnsi"/>
          <w:i/>
          <w:iCs/>
          <w:color w:val="000000"/>
          <w:u w:val="single"/>
        </w:rPr>
        <w:t>aprueban los presupuestos de la Comunidad Autónoma</w:t>
      </w:r>
      <w:r w:rsidRPr="0046731F">
        <w:rPr>
          <w:rFonts w:eastAsia="Arial Unicode MS" w:cstheme="minorHAnsi"/>
          <w:i/>
          <w:iCs/>
          <w:color w:val="000000"/>
        </w:rPr>
        <w:t>, impulsan y controlan la acción del Gobierno de Aragón, y ejercen las demás competencias que les confieren la Constitución, este Estatuto y el resto de normas del ordenamiento jurídico.</w:t>
      </w:r>
    </w:p>
    <w:p w14:paraId="304D01A5" w14:textId="77777777" w:rsidR="00CF4052" w:rsidRDefault="00CF4052" w:rsidP="00A03C0F">
      <w:pPr>
        <w:spacing w:after="0" w:line="240" w:lineRule="auto"/>
        <w:rPr>
          <w:rFonts w:cstheme="minorHAnsi"/>
          <w:b/>
          <w:bCs/>
        </w:rPr>
      </w:pPr>
    </w:p>
    <w:p w14:paraId="6AF169DA" w14:textId="77777777" w:rsidR="00E30862" w:rsidRDefault="00E30862" w:rsidP="00A03C0F">
      <w:pPr>
        <w:spacing w:after="0" w:line="240" w:lineRule="auto"/>
        <w:rPr>
          <w:b/>
          <w:bCs/>
        </w:rPr>
      </w:pPr>
    </w:p>
    <w:p w14:paraId="1544EBD7" w14:textId="79D491FC" w:rsidR="00CF4052" w:rsidRPr="00A74503" w:rsidRDefault="00CF4052" w:rsidP="00A03C0F">
      <w:pPr>
        <w:spacing w:after="0" w:line="240" w:lineRule="auto"/>
        <w:rPr>
          <w:b/>
          <w:bCs/>
        </w:rPr>
      </w:pPr>
      <w:r>
        <w:rPr>
          <w:b/>
          <w:bCs/>
        </w:rPr>
        <w:t>5</w:t>
      </w:r>
      <w:r w:rsidRPr="00A74503">
        <w:rPr>
          <w:b/>
          <w:bCs/>
        </w:rPr>
        <w:t xml:space="preserve">- Indicar la respuesta INCORRECTA. Según el artículo 14 del Estatuto de Autonomía de Aragón, todas las personas tienen derecho a acceder a los servicios públicos de salud, en condiciones de: </w:t>
      </w:r>
    </w:p>
    <w:p w14:paraId="101842DE" w14:textId="77777777" w:rsidR="00CF4052" w:rsidRPr="00A74503" w:rsidRDefault="00CF4052" w:rsidP="00A03C0F">
      <w:pPr>
        <w:numPr>
          <w:ilvl w:val="0"/>
          <w:numId w:val="5"/>
        </w:numPr>
        <w:spacing w:after="0" w:line="240" w:lineRule="auto"/>
        <w:contextualSpacing/>
      </w:pPr>
      <w:r w:rsidRPr="00A74503">
        <w:t xml:space="preserve">Igualdad. </w:t>
      </w:r>
    </w:p>
    <w:p w14:paraId="0DC9F520" w14:textId="77777777" w:rsidR="00CF4052" w:rsidRPr="00A74503" w:rsidRDefault="00CF4052" w:rsidP="00A03C0F">
      <w:pPr>
        <w:numPr>
          <w:ilvl w:val="0"/>
          <w:numId w:val="5"/>
        </w:numPr>
        <w:spacing w:after="0" w:line="240" w:lineRule="auto"/>
        <w:contextualSpacing/>
      </w:pPr>
      <w:r w:rsidRPr="00A74503">
        <w:t xml:space="preserve">Universalidad. </w:t>
      </w:r>
    </w:p>
    <w:p w14:paraId="17CD8220" w14:textId="77777777" w:rsidR="00CF4052" w:rsidRPr="00A74503" w:rsidRDefault="00CF4052" w:rsidP="00A03C0F">
      <w:pPr>
        <w:numPr>
          <w:ilvl w:val="0"/>
          <w:numId w:val="5"/>
        </w:numPr>
        <w:spacing w:after="0" w:line="240" w:lineRule="auto"/>
        <w:contextualSpacing/>
      </w:pPr>
      <w:r w:rsidRPr="00A74503">
        <w:t xml:space="preserve">Calidad. </w:t>
      </w:r>
    </w:p>
    <w:p w14:paraId="4205D3A0" w14:textId="77777777" w:rsidR="00CF4052" w:rsidRPr="00A74503" w:rsidRDefault="00CF4052" w:rsidP="00A03C0F">
      <w:pPr>
        <w:numPr>
          <w:ilvl w:val="0"/>
          <w:numId w:val="5"/>
        </w:numPr>
        <w:spacing w:after="0" w:line="240" w:lineRule="auto"/>
        <w:contextualSpacing/>
      </w:pPr>
      <w:r w:rsidRPr="00A74503">
        <w:t>Disponibilidad</w:t>
      </w:r>
    </w:p>
    <w:p w14:paraId="0B9BC397" w14:textId="77777777" w:rsidR="00A03C0F" w:rsidRDefault="00A03C0F" w:rsidP="00A03C0F">
      <w:pPr>
        <w:spacing w:after="0" w:line="240" w:lineRule="auto"/>
        <w:rPr>
          <w:b/>
          <w:bCs/>
        </w:rPr>
      </w:pPr>
    </w:p>
    <w:p w14:paraId="66380482" w14:textId="53AEA825" w:rsidR="00A03C0F" w:rsidRPr="00D40BB3" w:rsidRDefault="00CF4052" w:rsidP="00D40BB3">
      <w:pPr>
        <w:spacing w:after="0" w:line="240" w:lineRule="auto"/>
        <w:rPr>
          <w:b/>
          <w:bCs/>
        </w:rPr>
      </w:pPr>
      <w:r w:rsidRPr="00A74503">
        <w:rPr>
          <w:b/>
          <w:bCs/>
        </w:rPr>
        <w:t>Respuesta: D. Disponibilidad</w:t>
      </w:r>
    </w:p>
    <w:p w14:paraId="25F538CB" w14:textId="3891F66E" w:rsidR="00CF4052" w:rsidRPr="00D40BB3" w:rsidRDefault="00CF4052" w:rsidP="00A03C0F">
      <w:pPr>
        <w:autoSpaceDE w:val="0"/>
        <w:autoSpaceDN w:val="0"/>
        <w:adjustRightInd w:val="0"/>
        <w:spacing w:after="0" w:line="240" w:lineRule="auto"/>
        <w:rPr>
          <w:rFonts w:eastAsia="Arial Unicode MS" w:cstheme="minorHAnsi"/>
          <w:color w:val="000000"/>
        </w:rPr>
      </w:pPr>
      <w:r w:rsidRPr="00A74503">
        <w:rPr>
          <w:rFonts w:eastAsia="Arial Unicode MS" w:cstheme="minorHAnsi"/>
          <w:b/>
          <w:bCs/>
          <w:color w:val="000000"/>
        </w:rPr>
        <w:t>Justificación</w:t>
      </w:r>
      <w:r w:rsidR="00D40BB3">
        <w:rPr>
          <w:rFonts w:eastAsia="Arial Unicode MS" w:cstheme="minorHAnsi"/>
          <w:b/>
          <w:bCs/>
          <w:color w:val="000000"/>
        </w:rPr>
        <w:t>:</w:t>
      </w:r>
      <w:r w:rsidRPr="00A74503">
        <w:rPr>
          <w:rFonts w:cstheme="minorHAnsi"/>
          <w:b/>
          <w:bCs/>
        </w:rPr>
        <w:t xml:space="preserve"> Ley Org</w:t>
      </w:r>
      <w:r w:rsidRPr="00A74503">
        <w:rPr>
          <w:rFonts w:cstheme="minorHAnsi" w:hint="eastAsia"/>
          <w:b/>
          <w:bCs/>
        </w:rPr>
        <w:t>á</w:t>
      </w:r>
      <w:r w:rsidRPr="00A74503">
        <w:rPr>
          <w:rFonts w:cstheme="minorHAnsi"/>
          <w:b/>
          <w:bCs/>
        </w:rPr>
        <w:t>nica 5/2007, de 20 de abril, de reforma del Estatuto de Autonom</w:t>
      </w:r>
      <w:r w:rsidRPr="00A74503">
        <w:rPr>
          <w:rFonts w:cstheme="minorHAnsi" w:hint="eastAsia"/>
          <w:b/>
          <w:bCs/>
        </w:rPr>
        <w:t>í</w:t>
      </w:r>
      <w:r w:rsidRPr="00A74503">
        <w:rPr>
          <w:rFonts w:cstheme="minorHAnsi"/>
          <w:b/>
          <w:bCs/>
        </w:rPr>
        <w:t>a de Arag</w:t>
      </w:r>
      <w:r w:rsidRPr="00A74503">
        <w:rPr>
          <w:rFonts w:cstheme="minorHAnsi" w:hint="eastAsia"/>
          <w:b/>
          <w:bCs/>
        </w:rPr>
        <w:t>ó</w:t>
      </w:r>
      <w:r w:rsidRPr="00A74503">
        <w:rPr>
          <w:rFonts w:cstheme="minorHAnsi"/>
          <w:b/>
          <w:bCs/>
        </w:rPr>
        <w:t>n</w:t>
      </w:r>
      <w:r w:rsidR="00D40BB3">
        <w:rPr>
          <w:rFonts w:cstheme="minorHAnsi"/>
        </w:rPr>
        <w:t xml:space="preserve">, </w:t>
      </w:r>
      <w:r w:rsidRPr="00A74503">
        <w:rPr>
          <w:rFonts w:cstheme="minorHAnsi"/>
          <w:b/>
          <w:bCs/>
          <w:i/>
          <w:iCs/>
          <w:color w:val="000000"/>
        </w:rPr>
        <w:t xml:space="preserve">Artículo 14. </w:t>
      </w:r>
      <w:r w:rsidRPr="00A74503">
        <w:rPr>
          <w:rFonts w:cstheme="minorHAnsi"/>
          <w:i/>
          <w:iCs/>
          <w:color w:val="000000"/>
        </w:rPr>
        <w:t>Derecho a la salud.</w:t>
      </w:r>
    </w:p>
    <w:p w14:paraId="4B908C6D" w14:textId="77777777" w:rsidR="00CF4052" w:rsidRPr="00A74503" w:rsidRDefault="00CF4052" w:rsidP="00A03C0F">
      <w:pPr>
        <w:spacing w:after="0" w:line="240" w:lineRule="auto"/>
        <w:rPr>
          <w:rFonts w:cstheme="minorHAnsi"/>
          <w:b/>
          <w:bCs/>
          <w:i/>
          <w:iCs/>
        </w:rPr>
      </w:pPr>
      <w:r w:rsidRPr="00A74503">
        <w:rPr>
          <w:rFonts w:eastAsia="Arial Unicode MS" w:cstheme="minorHAnsi"/>
          <w:i/>
          <w:iCs/>
          <w:color w:val="000000"/>
        </w:rPr>
        <w:t>1. Todas las personas tienen derecho a acceder a los servicios p</w:t>
      </w:r>
      <w:r w:rsidRPr="00A74503">
        <w:rPr>
          <w:rFonts w:eastAsia="Arial Unicode MS" w:cstheme="minorHAnsi" w:hint="eastAsia"/>
          <w:i/>
          <w:iCs/>
          <w:color w:val="000000"/>
        </w:rPr>
        <w:t>ú</w:t>
      </w:r>
      <w:r w:rsidRPr="00A74503">
        <w:rPr>
          <w:rFonts w:eastAsia="Arial Unicode MS" w:cstheme="minorHAnsi"/>
          <w:i/>
          <w:iCs/>
          <w:color w:val="000000"/>
        </w:rPr>
        <w:t>blicos de salud, en condiciones de igualdad, universalidad y calidad,…</w:t>
      </w:r>
    </w:p>
    <w:p w14:paraId="036812C9" w14:textId="29BADCFE" w:rsidR="00CF4052" w:rsidRDefault="00CF4052" w:rsidP="00A03C0F">
      <w:pPr>
        <w:spacing w:after="0" w:line="240" w:lineRule="auto"/>
        <w:rPr>
          <w:b/>
          <w:bCs/>
        </w:rPr>
      </w:pPr>
    </w:p>
    <w:p w14:paraId="00BCB586" w14:textId="628C8076" w:rsidR="00D12C02" w:rsidRDefault="00D12C02" w:rsidP="00A03C0F">
      <w:pPr>
        <w:spacing w:after="0" w:line="240" w:lineRule="auto"/>
        <w:rPr>
          <w:b/>
          <w:bCs/>
        </w:rPr>
      </w:pPr>
    </w:p>
    <w:p w14:paraId="0A1549E2" w14:textId="155B72F0" w:rsidR="00D12C02" w:rsidRPr="00072067" w:rsidRDefault="004D344D" w:rsidP="00E30862">
      <w:pPr>
        <w:pStyle w:val="Prrafodelista"/>
        <w:spacing w:after="0" w:line="240" w:lineRule="auto"/>
        <w:ind w:left="-142"/>
        <w:jc w:val="both"/>
        <w:rPr>
          <w:rFonts w:cstheme="minorHAnsi"/>
          <w:b/>
          <w:bCs/>
        </w:rPr>
      </w:pPr>
      <w:r>
        <w:rPr>
          <w:rFonts w:cstheme="minorHAnsi"/>
          <w:b/>
        </w:rPr>
        <w:t>6</w:t>
      </w:r>
      <w:r w:rsidR="00D12C02" w:rsidRPr="00072067">
        <w:rPr>
          <w:rFonts w:cstheme="minorHAnsi"/>
          <w:b/>
        </w:rPr>
        <w:t>.- Según el RD legislativo 5/2015, de 30 de octubre, por el que se aprueba el texto refundido de la Ley del Estatuto Básico del Empleado Público, se constituirán Mesas de Negociación, en las que NO estarán necesariamente legitimados para estar presentes</w:t>
      </w:r>
      <w:r w:rsidR="00D12C02">
        <w:rPr>
          <w:rFonts w:cstheme="minorHAnsi"/>
          <w:b/>
        </w:rPr>
        <w:t>.</w:t>
      </w:r>
    </w:p>
    <w:p w14:paraId="6DC00890" w14:textId="77777777" w:rsidR="00D12C02" w:rsidRPr="00072067" w:rsidRDefault="00D12C02" w:rsidP="00E30862">
      <w:pPr>
        <w:pStyle w:val="Prrafodelista"/>
        <w:numPr>
          <w:ilvl w:val="0"/>
          <w:numId w:val="79"/>
        </w:numPr>
        <w:spacing w:after="0" w:line="240" w:lineRule="auto"/>
        <w:jc w:val="both"/>
        <w:rPr>
          <w:rFonts w:cstheme="minorHAnsi"/>
        </w:rPr>
      </w:pPr>
      <w:bookmarkStart w:id="2" w:name="_Hlk71022164"/>
      <w:r w:rsidRPr="00072067">
        <w:rPr>
          <w:rFonts w:cstheme="minorHAnsi"/>
        </w:rPr>
        <w:t xml:space="preserve">Las organizaciones sindicales más representativas a nivel </w:t>
      </w:r>
      <w:bookmarkEnd w:id="2"/>
      <w:r w:rsidRPr="00072067">
        <w:rPr>
          <w:rFonts w:cstheme="minorHAnsi"/>
        </w:rPr>
        <w:t>estatal.</w:t>
      </w:r>
    </w:p>
    <w:p w14:paraId="7B15759E" w14:textId="77777777" w:rsidR="00D12C02" w:rsidRPr="00072067" w:rsidRDefault="00D12C02" w:rsidP="00E30862">
      <w:pPr>
        <w:pStyle w:val="Prrafodelista"/>
        <w:numPr>
          <w:ilvl w:val="0"/>
          <w:numId w:val="79"/>
        </w:numPr>
        <w:spacing w:after="0" w:line="240" w:lineRule="auto"/>
        <w:jc w:val="both"/>
        <w:rPr>
          <w:rFonts w:cstheme="minorHAnsi"/>
        </w:rPr>
      </w:pPr>
      <w:r w:rsidRPr="00072067">
        <w:rPr>
          <w:rFonts w:cstheme="minorHAnsi"/>
        </w:rPr>
        <w:t>Las organizaciones sindicales más representativas a nivel de Comunidad Autónoma</w:t>
      </w:r>
    </w:p>
    <w:p w14:paraId="014E319A" w14:textId="77777777" w:rsidR="00D12C02" w:rsidRPr="00072067" w:rsidRDefault="00D12C02" w:rsidP="00D12C02">
      <w:pPr>
        <w:pStyle w:val="Prrafodelista"/>
        <w:numPr>
          <w:ilvl w:val="0"/>
          <w:numId w:val="79"/>
        </w:numPr>
        <w:spacing w:after="0" w:line="240" w:lineRule="auto"/>
        <w:jc w:val="both"/>
        <w:rPr>
          <w:rFonts w:cstheme="minorHAnsi"/>
        </w:rPr>
      </w:pPr>
      <w:r w:rsidRPr="00072067">
        <w:rPr>
          <w:rFonts w:cstheme="minorHAnsi"/>
        </w:rPr>
        <w:t>Los sindicatos que hayan obtenido el 10 por 100 o más de los representantes en las elecciones para las Juntas de Personal, en el ámbito específico de su constitución.</w:t>
      </w:r>
    </w:p>
    <w:p w14:paraId="2FD19685" w14:textId="77777777" w:rsidR="00D12C02" w:rsidRPr="00072067" w:rsidRDefault="00D12C02" w:rsidP="00D12C02">
      <w:pPr>
        <w:pStyle w:val="Prrafodelista"/>
        <w:numPr>
          <w:ilvl w:val="0"/>
          <w:numId w:val="79"/>
        </w:numPr>
        <w:spacing w:after="0" w:line="240" w:lineRule="auto"/>
        <w:jc w:val="both"/>
        <w:rPr>
          <w:rFonts w:cstheme="minorHAnsi"/>
        </w:rPr>
      </w:pPr>
      <w:r w:rsidRPr="00072067">
        <w:rPr>
          <w:rFonts w:cstheme="minorHAnsi"/>
        </w:rPr>
        <w:t>Todos los mencionados anteriormente están legitimados.</w:t>
      </w:r>
    </w:p>
    <w:p w14:paraId="1688414A" w14:textId="77777777" w:rsidR="00D12C02" w:rsidRPr="00072067" w:rsidRDefault="00D12C02" w:rsidP="00D12C02">
      <w:pPr>
        <w:pStyle w:val="Prrafodelista"/>
        <w:ind w:left="-142"/>
        <w:jc w:val="both"/>
        <w:rPr>
          <w:rFonts w:cstheme="minorHAnsi"/>
        </w:rPr>
      </w:pPr>
    </w:p>
    <w:p w14:paraId="444F8389" w14:textId="0B628B4B" w:rsidR="00D12C02" w:rsidRPr="00072067" w:rsidRDefault="00D12C02" w:rsidP="00D12C02">
      <w:pPr>
        <w:pStyle w:val="Prrafodelista"/>
        <w:ind w:left="-142"/>
        <w:jc w:val="both"/>
        <w:rPr>
          <w:rFonts w:cstheme="minorHAnsi"/>
          <w:b/>
          <w:bCs/>
          <w:i/>
          <w:iCs/>
        </w:rPr>
      </w:pPr>
      <w:r w:rsidRPr="00072067">
        <w:rPr>
          <w:rFonts w:cstheme="minorHAnsi"/>
          <w:b/>
          <w:bCs/>
          <w:i/>
          <w:iCs/>
        </w:rPr>
        <w:t>Respuesta, C)</w:t>
      </w:r>
      <w:r w:rsidR="00E30862">
        <w:rPr>
          <w:rFonts w:cstheme="minorHAnsi"/>
          <w:b/>
          <w:bCs/>
          <w:i/>
          <w:iCs/>
        </w:rPr>
        <w:t>.</w:t>
      </w:r>
      <w:r w:rsidRPr="00072067">
        <w:rPr>
          <w:rFonts w:cstheme="minorHAnsi"/>
          <w:i/>
          <w:iCs/>
        </w:rPr>
        <w:t xml:space="preserve"> </w:t>
      </w:r>
      <w:r w:rsidRPr="00E30862">
        <w:rPr>
          <w:rFonts w:cstheme="minorHAnsi"/>
          <w:b/>
          <w:bCs/>
          <w:i/>
          <w:iCs/>
        </w:rPr>
        <w:t>Art.33.-las</w:t>
      </w:r>
      <w:r w:rsidRPr="00072067">
        <w:rPr>
          <w:rFonts w:cstheme="minorHAnsi"/>
          <w:i/>
          <w:iCs/>
        </w:rPr>
        <w:t xml:space="preserve"> </w:t>
      </w:r>
      <w:r w:rsidRPr="00072067">
        <w:rPr>
          <w:rFonts w:cstheme="minorHAnsi"/>
          <w:b/>
          <w:bCs/>
          <w:i/>
          <w:iCs/>
        </w:rPr>
        <w:t>organizaciones sindicales más representativas a nivel estatal</w:t>
      </w:r>
      <w:r w:rsidRPr="00072067">
        <w:rPr>
          <w:rFonts w:cstheme="minorHAnsi"/>
          <w:i/>
          <w:iCs/>
        </w:rPr>
        <w:t xml:space="preserve">, </w:t>
      </w:r>
      <w:r w:rsidRPr="00072067">
        <w:rPr>
          <w:rFonts w:cstheme="minorHAnsi"/>
          <w:b/>
          <w:bCs/>
          <w:i/>
          <w:iCs/>
        </w:rPr>
        <w:t>las organizaciones sindicales más representativas de comunidad autónoma</w:t>
      </w:r>
      <w:r w:rsidRPr="00072067">
        <w:rPr>
          <w:rFonts w:cstheme="minorHAnsi"/>
          <w:i/>
          <w:iCs/>
        </w:rPr>
        <w:t xml:space="preserve">, </w:t>
      </w:r>
      <w:r w:rsidRPr="00072067">
        <w:rPr>
          <w:rFonts w:cstheme="minorHAnsi"/>
          <w:b/>
          <w:bCs/>
          <w:i/>
          <w:iCs/>
        </w:rPr>
        <w:t xml:space="preserve">así como los sindicatos que hayan obtenido el 10 por 100 o más de los representantes en las elecciones para </w:t>
      </w:r>
      <w:r w:rsidRPr="00072067">
        <w:rPr>
          <w:rFonts w:cstheme="minorHAnsi"/>
          <w:b/>
          <w:bCs/>
          <w:i/>
          <w:iCs/>
          <w:u w:val="single"/>
        </w:rPr>
        <w:t>delegados</w:t>
      </w:r>
      <w:r w:rsidRPr="00072067">
        <w:rPr>
          <w:rFonts w:cstheme="minorHAnsi"/>
          <w:b/>
          <w:bCs/>
          <w:i/>
          <w:iCs/>
        </w:rPr>
        <w:t xml:space="preserve"> y Juntas de Personal, en las unidades electorales comprendidas en el ámbito específico de su constitución.</w:t>
      </w:r>
    </w:p>
    <w:p w14:paraId="3975FB6B" w14:textId="77777777" w:rsidR="00D12C02" w:rsidRPr="00072067" w:rsidRDefault="00D12C02" w:rsidP="00D12C02">
      <w:pPr>
        <w:pStyle w:val="Prrafodelista"/>
        <w:ind w:left="-142"/>
        <w:jc w:val="both"/>
        <w:rPr>
          <w:rFonts w:cstheme="minorHAnsi"/>
          <w:b/>
          <w:bCs/>
          <w:i/>
          <w:iCs/>
          <w:u w:val="single"/>
        </w:rPr>
      </w:pPr>
      <w:r w:rsidRPr="00072067">
        <w:rPr>
          <w:rFonts w:cstheme="minorHAnsi"/>
          <w:b/>
          <w:bCs/>
          <w:i/>
          <w:iCs/>
        </w:rPr>
        <w:t xml:space="preserve">En el enunciado falta </w:t>
      </w:r>
      <w:r w:rsidRPr="00072067">
        <w:rPr>
          <w:rFonts w:cstheme="minorHAnsi"/>
          <w:b/>
          <w:bCs/>
          <w:i/>
          <w:iCs/>
          <w:u w:val="single"/>
        </w:rPr>
        <w:t>“delegados”.</w:t>
      </w:r>
    </w:p>
    <w:p w14:paraId="7E3B1587" w14:textId="77777777" w:rsidR="00D12C02" w:rsidRPr="00072067" w:rsidRDefault="00D12C02" w:rsidP="00D12C02">
      <w:pPr>
        <w:pStyle w:val="Prrafodelista"/>
        <w:ind w:left="-142"/>
        <w:jc w:val="both"/>
        <w:rPr>
          <w:rFonts w:cstheme="minorHAnsi"/>
        </w:rPr>
      </w:pPr>
    </w:p>
    <w:p w14:paraId="3BB5DE32" w14:textId="341F8636" w:rsidR="00D12C02" w:rsidRPr="00072067" w:rsidRDefault="004D344D" w:rsidP="00D12C02">
      <w:pPr>
        <w:spacing w:after="0"/>
        <w:ind w:left="-142"/>
        <w:jc w:val="both"/>
        <w:rPr>
          <w:rFonts w:cstheme="minorHAnsi"/>
          <w:b/>
          <w:bCs/>
        </w:rPr>
      </w:pPr>
      <w:r>
        <w:rPr>
          <w:rFonts w:cstheme="minorHAnsi"/>
          <w:b/>
          <w:bCs/>
        </w:rPr>
        <w:t>7</w:t>
      </w:r>
      <w:r w:rsidR="00D12C02" w:rsidRPr="00072067">
        <w:rPr>
          <w:rFonts w:cstheme="minorHAnsi"/>
          <w:b/>
          <w:bCs/>
        </w:rPr>
        <w:t>.- En la Mesa General de Negociación de las Administraciones Públicas, NO es objeto de negociación</w:t>
      </w:r>
      <w:r w:rsidR="00D12C02">
        <w:rPr>
          <w:rFonts w:cstheme="minorHAnsi"/>
          <w:b/>
          <w:bCs/>
        </w:rPr>
        <w:t>.</w:t>
      </w:r>
    </w:p>
    <w:p w14:paraId="4B19EB45" w14:textId="77777777" w:rsidR="00D12C02" w:rsidRPr="00072067" w:rsidRDefault="00D12C02" w:rsidP="00D12C02">
      <w:pPr>
        <w:pStyle w:val="Prrafodelista"/>
        <w:ind w:left="708"/>
        <w:jc w:val="both"/>
        <w:rPr>
          <w:rFonts w:cstheme="minorHAnsi"/>
        </w:rPr>
      </w:pPr>
      <w:r w:rsidRPr="00072067">
        <w:rPr>
          <w:rFonts w:cstheme="minorHAnsi"/>
        </w:rPr>
        <w:t>A) La determinación y aplicación de las retribuciones complementarias de los funcionarios.</w:t>
      </w:r>
    </w:p>
    <w:p w14:paraId="3C639E5E" w14:textId="77777777" w:rsidR="00D12C02" w:rsidRPr="00072067" w:rsidRDefault="00D12C02" w:rsidP="00D12C02">
      <w:pPr>
        <w:pStyle w:val="Prrafodelista"/>
        <w:ind w:left="708"/>
        <w:jc w:val="both"/>
        <w:rPr>
          <w:rFonts w:cstheme="minorHAnsi"/>
        </w:rPr>
      </w:pPr>
      <w:r w:rsidRPr="00072067">
        <w:rPr>
          <w:rFonts w:cstheme="minorHAnsi"/>
        </w:rPr>
        <w:t>B) Las normas que fijen los criterios y mecanismos generales en materia de evaluación del desempeño.</w:t>
      </w:r>
    </w:p>
    <w:p w14:paraId="54BF4FFE" w14:textId="77777777" w:rsidR="00D12C02" w:rsidRPr="00072067" w:rsidRDefault="00D12C02" w:rsidP="00D12C02">
      <w:pPr>
        <w:pStyle w:val="Prrafodelista"/>
        <w:ind w:left="708"/>
        <w:jc w:val="both"/>
        <w:rPr>
          <w:rFonts w:cstheme="minorHAnsi"/>
        </w:rPr>
      </w:pPr>
      <w:r w:rsidRPr="00072067">
        <w:rPr>
          <w:rFonts w:cstheme="minorHAnsi"/>
        </w:rPr>
        <w:t>C) La determinación de condiciones de trabajo del personal directivo.</w:t>
      </w:r>
    </w:p>
    <w:p w14:paraId="4A6CA6EE" w14:textId="77777777" w:rsidR="00D12C02" w:rsidRPr="00072067" w:rsidRDefault="00D12C02" w:rsidP="00D12C02">
      <w:pPr>
        <w:pStyle w:val="Prrafodelista"/>
        <w:ind w:left="708"/>
        <w:jc w:val="both"/>
        <w:rPr>
          <w:rFonts w:cstheme="minorHAnsi"/>
        </w:rPr>
      </w:pPr>
      <w:r w:rsidRPr="00072067">
        <w:rPr>
          <w:rFonts w:cstheme="minorHAnsi"/>
        </w:rPr>
        <w:t>D) Las que afecten a las condiciones de trabajo y a las retribuciones de los funcionarios, cuya regulación exija norma con rango de Ley.</w:t>
      </w:r>
    </w:p>
    <w:p w14:paraId="454CC244" w14:textId="77777777" w:rsidR="00D12C02" w:rsidRPr="00072067" w:rsidRDefault="00D12C02" w:rsidP="00D12C02">
      <w:pPr>
        <w:pStyle w:val="Prrafodelista"/>
        <w:ind w:left="-142"/>
        <w:jc w:val="both"/>
        <w:rPr>
          <w:rFonts w:cstheme="minorHAnsi"/>
        </w:rPr>
      </w:pPr>
    </w:p>
    <w:p w14:paraId="2CC58152" w14:textId="224F2203" w:rsidR="00D12C02" w:rsidRPr="00072067" w:rsidRDefault="00D12C02" w:rsidP="00D12C02">
      <w:pPr>
        <w:pStyle w:val="Prrafodelista"/>
        <w:ind w:left="-142"/>
        <w:jc w:val="both"/>
        <w:rPr>
          <w:rFonts w:cstheme="minorHAnsi"/>
          <w:b/>
          <w:bCs/>
          <w:i/>
          <w:iCs/>
        </w:rPr>
      </w:pPr>
      <w:r>
        <w:rPr>
          <w:rFonts w:cstheme="minorHAnsi"/>
          <w:b/>
          <w:bCs/>
          <w:i/>
          <w:iCs/>
        </w:rPr>
        <w:t xml:space="preserve">Respuesta, </w:t>
      </w:r>
      <w:r w:rsidRPr="00072067">
        <w:rPr>
          <w:rFonts w:cstheme="minorHAnsi"/>
          <w:b/>
          <w:bCs/>
          <w:i/>
          <w:iCs/>
        </w:rPr>
        <w:t>C)</w:t>
      </w:r>
      <w:r w:rsidR="006B57AA">
        <w:rPr>
          <w:rFonts w:cstheme="minorHAnsi"/>
          <w:b/>
          <w:bCs/>
          <w:i/>
          <w:iCs/>
        </w:rPr>
        <w:t>.</w:t>
      </w:r>
      <w:r w:rsidRPr="00072067">
        <w:rPr>
          <w:rFonts w:cstheme="minorHAnsi"/>
          <w:b/>
          <w:bCs/>
          <w:i/>
          <w:iCs/>
        </w:rPr>
        <w:t xml:space="preserve"> Art. 37.2.c)</w:t>
      </w:r>
    </w:p>
    <w:p w14:paraId="2FFEFFBB" w14:textId="77777777" w:rsidR="00D12C02" w:rsidRPr="00072067" w:rsidRDefault="00D12C02" w:rsidP="00D12C02">
      <w:pPr>
        <w:pStyle w:val="Prrafodelista"/>
        <w:ind w:left="-142"/>
        <w:jc w:val="both"/>
        <w:rPr>
          <w:rFonts w:cstheme="minorHAnsi"/>
          <w:b/>
          <w:bCs/>
          <w:i/>
          <w:iCs/>
        </w:rPr>
      </w:pPr>
    </w:p>
    <w:p w14:paraId="64A573B6" w14:textId="35D2CF5B" w:rsidR="00D12C02" w:rsidRPr="00072067" w:rsidRDefault="004D344D" w:rsidP="00D12C02">
      <w:pPr>
        <w:pStyle w:val="Prrafodelista"/>
        <w:ind w:left="-142"/>
        <w:rPr>
          <w:rFonts w:cstheme="minorHAnsi"/>
          <w:b/>
          <w:bCs/>
        </w:rPr>
      </w:pPr>
      <w:r>
        <w:rPr>
          <w:rFonts w:cstheme="minorHAnsi"/>
          <w:b/>
          <w:bCs/>
        </w:rPr>
        <w:t>8</w:t>
      </w:r>
      <w:r w:rsidR="00D12C02" w:rsidRPr="00072067">
        <w:rPr>
          <w:rFonts w:cstheme="minorHAnsi"/>
          <w:b/>
          <w:bCs/>
        </w:rPr>
        <w:t>.- Señale la materia que queda excluida de la obligatoriedad de negociación según lo dispuesto en el texto refundido de la Ley del Estatuto Básico del empleado Público</w:t>
      </w:r>
      <w:r w:rsidR="00D12C02">
        <w:rPr>
          <w:rFonts w:cstheme="minorHAnsi"/>
          <w:b/>
          <w:bCs/>
        </w:rPr>
        <w:t>.</w:t>
      </w:r>
    </w:p>
    <w:p w14:paraId="3A54F199" w14:textId="77777777" w:rsidR="00D12C02" w:rsidRPr="00072067" w:rsidRDefault="00D12C02" w:rsidP="00D12C02">
      <w:pPr>
        <w:pStyle w:val="Prrafodelista"/>
        <w:ind w:left="708"/>
        <w:rPr>
          <w:rFonts w:cstheme="minorHAnsi"/>
        </w:rPr>
      </w:pPr>
      <w:r w:rsidRPr="00072067">
        <w:rPr>
          <w:rFonts w:cstheme="minorHAnsi"/>
        </w:rPr>
        <w:t>A) La regulación y determinación concreta, en cada caso, de los sistemas, criterios, órganos y procedimientos de acceso al empleo público y promoción profesional.</w:t>
      </w:r>
    </w:p>
    <w:p w14:paraId="67C5444F" w14:textId="77777777" w:rsidR="00D12C02" w:rsidRPr="00072067" w:rsidRDefault="00D12C02" w:rsidP="00D12C02">
      <w:pPr>
        <w:pStyle w:val="Prrafodelista"/>
        <w:ind w:left="708"/>
        <w:rPr>
          <w:rFonts w:cstheme="minorHAnsi"/>
        </w:rPr>
      </w:pPr>
      <w:r w:rsidRPr="00072067">
        <w:rPr>
          <w:rFonts w:cstheme="minorHAnsi"/>
        </w:rPr>
        <w:t>B) Las normas que fijen los criterios y mecanismos generales en materia de evaluación de desempeño.</w:t>
      </w:r>
    </w:p>
    <w:p w14:paraId="15DA80B7" w14:textId="77777777" w:rsidR="00D12C02" w:rsidRPr="00072067" w:rsidRDefault="00D12C02" w:rsidP="00D12C02">
      <w:pPr>
        <w:pStyle w:val="Prrafodelista"/>
        <w:ind w:left="708"/>
        <w:rPr>
          <w:rFonts w:cstheme="minorHAnsi"/>
        </w:rPr>
      </w:pPr>
      <w:r w:rsidRPr="00072067">
        <w:rPr>
          <w:rFonts w:cstheme="minorHAnsi"/>
        </w:rPr>
        <w:t>C) Los criterios de acción social.</w:t>
      </w:r>
    </w:p>
    <w:p w14:paraId="7A88A32D" w14:textId="77777777" w:rsidR="00D12C02" w:rsidRPr="00072067" w:rsidRDefault="00D12C02" w:rsidP="00D12C02">
      <w:pPr>
        <w:pStyle w:val="Prrafodelista"/>
        <w:ind w:left="708"/>
        <w:rPr>
          <w:rFonts w:cstheme="minorHAnsi"/>
        </w:rPr>
      </w:pPr>
      <w:r w:rsidRPr="00072067">
        <w:rPr>
          <w:rFonts w:cstheme="minorHAnsi"/>
        </w:rPr>
        <w:t>D) Las normas que fijen los criterios y mecanismos generales en materia de acceso, carrera, provisión, sistemas de clasificación de puestos de trabajo, y planes e instrumentos de planificación de recursos humanos.</w:t>
      </w:r>
    </w:p>
    <w:p w14:paraId="66E8E61D" w14:textId="77777777" w:rsidR="00D12C02" w:rsidRPr="00072067" w:rsidRDefault="00D12C02" w:rsidP="00D12C02">
      <w:pPr>
        <w:pStyle w:val="Prrafodelista"/>
        <w:ind w:left="-142"/>
        <w:rPr>
          <w:rFonts w:cstheme="minorHAnsi"/>
        </w:rPr>
      </w:pPr>
    </w:p>
    <w:p w14:paraId="58931BF9" w14:textId="072109AE" w:rsidR="00D12C02" w:rsidRPr="00072067" w:rsidRDefault="00D12C02" w:rsidP="00D12C02">
      <w:pPr>
        <w:pStyle w:val="Prrafodelista"/>
        <w:ind w:left="-142"/>
        <w:rPr>
          <w:rFonts w:cstheme="minorHAnsi"/>
          <w:b/>
          <w:bCs/>
          <w:i/>
          <w:iCs/>
        </w:rPr>
      </w:pPr>
      <w:r>
        <w:rPr>
          <w:rFonts w:cstheme="minorHAnsi"/>
          <w:b/>
          <w:bCs/>
          <w:i/>
          <w:iCs/>
        </w:rPr>
        <w:t>Respuesta, A</w:t>
      </w:r>
      <w:r w:rsidR="006B57AA">
        <w:rPr>
          <w:rFonts w:cstheme="minorHAnsi"/>
          <w:b/>
          <w:bCs/>
          <w:i/>
          <w:iCs/>
        </w:rPr>
        <w:t xml:space="preserve">.  </w:t>
      </w:r>
      <w:r w:rsidRPr="00072067">
        <w:rPr>
          <w:rFonts w:cstheme="minorHAnsi"/>
          <w:b/>
          <w:bCs/>
          <w:i/>
          <w:iCs/>
        </w:rPr>
        <w:t>Art.37.2.e)</w:t>
      </w:r>
    </w:p>
    <w:p w14:paraId="1EA50F7A" w14:textId="77777777" w:rsidR="00D12C02" w:rsidRPr="00072067" w:rsidRDefault="00D12C02" w:rsidP="00D12C02">
      <w:pPr>
        <w:pStyle w:val="Prrafodelista"/>
        <w:ind w:left="218"/>
        <w:rPr>
          <w:rFonts w:cstheme="minorHAnsi"/>
          <w:b/>
          <w:bCs/>
          <w:i/>
          <w:iCs/>
        </w:rPr>
      </w:pPr>
    </w:p>
    <w:p w14:paraId="3D4F8400" w14:textId="36A53236" w:rsidR="00D12C02" w:rsidRDefault="004D344D" w:rsidP="00D12C02">
      <w:pPr>
        <w:pStyle w:val="Prrafodelista"/>
        <w:ind w:left="-142"/>
        <w:jc w:val="both"/>
        <w:rPr>
          <w:rFonts w:cstheme="minorHAnsi"/>
          <w:b/>
          <w:bCs/>
        </w:rPr>
      </w:pPr>
      <w:r>
        <w:rPr>
          <w:rFonts w:cstheme="minorHAnsi"/>
          <w:b/>
          <w:bCs/>
        </w:rPr>
        <w:t>9</w:t>
      </w:r>
      <w:r w:rsidR="00D12C02" w:rsidRPr="00072067">
        <w:rPr>
          <w:rFonts w:cstheme="minorHAnsi"/>
          <w:b/>
          <w:bCs/>
        </w:rPr>
        <w:t>.- De los siguientes derechos individuales recogidos en el texto refundido de la Ley del Estatuto Básico del empleado Público, indique cual no se ejerce de forma colectiva</w:t>
      </w:r>
      <w:r w:rsidR="00D12C02">
        <w:rPr>
          <w:rFonts w:cstheme="minorHAnsi"/>
          <w:b/>
          <w:bCs/>
        </w:rPr>
        <w:t>.</w:t>
      </w:r>
    </w:p>
    <w:p w14:paraId="2E87D52F" w14:textId="77777777" w:rsidR="00D12C02" w:rsidRPr="00072067" w:rsidRDefault="00D12C02" w:rsidP="00D12C02">
      <w:pPr>
        <w:pStyle w:val="Prrafodelista"/>
        <w:ind w:left="-142"/>
        <w:jc w:val="both"/>
        <w:rPr>
          <w:rFonts w:cstheme="minorHAnsi"/>
          <w:b/>
          <w:bCs/>
          <w:color w:val="FF0000"/>
        </w:rPr>
      </w:pPr>
      <w:r w:rsidRPr="00072067">
        <w:rPr>
          <w:rFonts w:cstheme="minorHAnsi"/>
          <w:b/>
          <w:bCs/>
        </w:rPr>
        <w:t xml:space="preserve"> </w:t>
      </w:r>
      <w:r>
        <w:rPr>
          <w:rFonts w:cstheme="minorHAnsi"/>
          <w:b/>
          <w:bCs/>
        </w:rPr>
        <w:t xml:space="preserve"> </w:t>
      </w:r>
      <w:r w:rsidRPr="00072067">
        <w:rPr>
          <w:rFonts w:cstheme="minorHAnsi"/>
          <w:b/>
          <w:bCs/>
          <w:color w:val="FF0000"/>
        </w:rPr>
        <w:t>Los derechos no van en el temario FEAS, los pusimos por si acaso en el power point.</w:t>
      </w:r>
    </w:p>
    <w:p w14:paraId="2C0A361B" w14:textId="77777777" w:rsidR="00D12C02" w:rsidRPr="00072067" w:rsidRDefault="00D12C02" w:rsidP="00D12C02">
      <w:pPr>
        <w:pStyle w:val="Prrafodelista"/>
        <w:ind w:left="708"/>
        <w:jc w:val="both"/>
        <w:rPr>
          <w:rFonts w:cstheme="minorHAnsi"/>
        </w:rPr>
      </w:pPr>
      <w:r w:rsidRPr="00072067">
        <w:rPr>
          <w:rFonts w:cstheme="minorHAnsi"/>
        </w:rPr>
        <w:t>A) La libertad sindical</w:t>
      </w:r>
    </w:p>
    <w:p w14:paraId="1ECA6EF8" w14:textId="77777777" w:rsidR="00D12C02" w:rsidRPr="00072067" w:rsidRDefault="00D12C02" w:rsidP="00D12C02">
      <w:pPr>
        <w:pStyle w:val="Prrafodelista"/>
        <w:ind w:left="708"/>
        <w:jc w:val="both"/>
        <w:rPr>
          <w:rFonts w:cstheme="minorHAnsi"/>
        </w:rPr>
      </w:pPr>
      <w:r w:rsidRPr="00072067">
        <w:rPr>
          <w:rFonts w:cstheme="minorHAnsi"/>
        </w:rPr>
        <w:t>B) La libre asociación profesional.</w:t>
      </w:r>
    </w:p>
    <w:p w14:paraId="570FECAB" w14:textId="77777777" w:rsidR="00D12C02" w:rsidRPr="00072067" w:rsidRDefault="00D12C02" w:rsidP="00D12C02">
      <w:pPr>
        <w:pStyle w:val="Prrafodelista"/>
        <w:ind w:left="708"/>
        <w:jc w:val="both"/>
        <w:rPr>
          <w:rFonts w:cstheme="minorHAnsi"/>
        </w:rPr>
      </w:pPr>
      <w:r w:rsidRPr="00072067">
        <w:rPr>
          <w:rFonts w:cstheme="minorHAnsi"/>
        </w:rPr>
        <w:t>C) El ejercicio de la huelga, con la garantía del mantenimiento de los servicios esenciales de la comunidad.</w:t>
      </w:r>
    </w:p>
    <w:p w14:paraId="18F74E64" w14:textId="77777777" w:rsidR="00D12C02" w:rsidRPr="00072067" w:rsidRDefault="00D12C02" w:rsidP="00D12C02">
      <w:pPr>
        <w:pStyle w:val="Prrafodelista"/>
        <w:ind w:left="708"/>
        <w:jc w:val="both"/>
        <w:rPr>
          <w:rFonts w:cstheme="minorHAnsi"/>
        </w:rPr>
      </w:pPr>
      <w:r w:rsidRPr="00072067">
        <w:rPr>
          <w:rFonts w:cstheme="minorHAnsi"/>
        </w:rPr>
        <w:t>D) El derecho de reunión, en los términos recogidos en el art.46 de dicho Estatuto.</w:t>
      </w:r>
    </w:p>
    <w:p w14:paraId="628705E1" w14:textId="77777777" w:rsidR="00D12C02" w:rsidRPr="00072067" w:rsidRDefault="00D12C02" w:rsidP="00D12C02">
      <w:pPr>
        <w:pStyle w:val="Prrafodelista"/>
        <w:ind w:left="708"/>
        <w:jc w:val="both"/>
        <w:rPr>
          <w:rFonts w:cstheme="minorHAnsi"/>
        </w:rPr>
      </w:pPr>
    </w:p>
    <w:p w14:paraId="70F96160" w14:textId="77777777" w:rsidR="00D12C02" w:rsidRPr="00072067" w:rsidRDefault="00D12C02" w:rsidP="00D12C02">
      <w:pPr>
        <w:pStyle w:val="Prrafodelista"/>
        <w:ind w:left="218"/>
        <w:rPr>
          <w:rFonts w:cstheme="minorHAnsi"/>
          <w:b/>
          <w:bCs/>
          <w:i/>
          <w:iCs/>
        </w:rPr>
      </w:pPr>
      <w:r>
        <w:rPr>
          <w:rFonts w:cstheme="minorHAnsi"/>
          <w:b/>
          <w:bCs/>
          <w:i/>
          <w:iCs/>
        </w:rPr>
        <w:t xml:space="preserve">Respuesta, A. </w:t>
      </w:r>
      <w:r w:rsidRPr="00072067">
        <w:rPr>
          <w:rFonts w:cstheme="minorHAnsi"/>
          <w:b/>
          <w:bCs/>
          <w:i/>
          <w:iCs/>
        </w:rPr>
        <w:t>La libre asociación profesional es un derecho individual.</w:t>
      </w:r>
    </w:p>
    <w:p w14:paraId="2A199B82" w14:textId="77777777" w:rsidR="00D12C02" w:rsidRPr="00072067" w:rsidRDefault="00D12C02" w:rsidP="00D12C02">
      <w:pPr>
        <w:pStyle w:val="Prrafodelista"/>
        <w:ind w:left="-142"/>
        <w:jc w:val="both"/>
        <w:rPr>
          <w:rFonts w:cstheme="minorHAnsi"/>
          <w:b/>
          <w:bCs/>
        </w:rPr>
      </w:pPr>
    </w:p>
    <w:p w14:paraId="336F98FA" w14:textId="77777777" w:rsidR="00D12C02" w:rsidRPr="00072067" w:rsidRDefault="00D12C02" w:rsidP="00D12C02">
      <w:pPr>
        <w:pStyle w:val="Prrafodelista"/>
        <w:ind w:left="-142"/>
        <w:jc w:val="both"/>
        <w:rPr>
          <w:rFonts w:cstheme="minorHAnsi"/>
        </w:rPr>
      </w:pPr>
    </w:p>
    <w:p w14:paraId="5B4C84FD" w14:textId="78536EE4" w:rsidR="00D12C02" w:rsidRPr="00072067" w:rsidRDefault="004D344D" w:rsidP="00D12C02">
      <w:pPr>
        <w:pStyle w:val="Prrafodelista"/>
        <w:ind w:left="0"/>
        <w:rPr>
          <w:rFonts w:cstheme="minorHAnsi"/>
          <w:b/>
          <w:bCs/>
        </w:rPr>
      </w:pPr>
      <w:r>
        <w:rPr>
          <w:rFonts w:cstheme="minorHAnsi"/>
          <w:b/>
          <w:bCs/>
        </w:rPr>
        <w:t>10</w:t>
      </w:r>
      <w:r w:rsidR="00D12C02" w:rsidRPr="00072067">
        <w:rPr>
          <w:rFonts w:cstheme="minorHAnsi"/>
          <w:b/>
          <w:bCs/>
        </w:rPr>
        <w:t>.- En relación al procedimiento electoral de órganos de representación</w:t>
      </w:r>
      <w:r w:rsidR="00D12C02">
        <w:rPr>
          <w:rFonts w:cstheme="minorHAnsi"/>
          <w:b/>
          <w:bCs/>
        </w:rPr>
        <w:t>.</w:t>
      </w:r>
    </w:p>
    <w:p w14:paraId="2196B368" w14:textId="77777777" w:rsidR="00D12C02" w:rsidRPr="00072067" w:rsidRDefault="00D12C02" w:rsidP="00D12C02">
      <w:pPr>
        <w:pStyle w:val="Prrafodelista"/>
        <w:ind w:left="708"/>
        <w:rPr>
          <w:rFonts w:cstheme="minorHAnsi"/>
        </w:rPr>
      </w:pPr>
      <w:r w:rsidRPr="00072067">
        <w:rPr>
          <w:rFonts w:cstheme="minorHAnsi"/>
        </w:rPr>
        <w:t>A) Las Juntas de Personal se elegirán mediante listas cerradas a través de un sistema mayoritario.</w:t>
      </w:r>
    </w:p>
    <w:p w14:paraId="2D6D59ED" w14:textId="77777777" w:rsidR="00D12C02" w:rsidRPr="00072067" w:rsidRDefault="00D12C02" w:rsidP="00D12C02">
      <w:pPr>
        <w:pStyle w:val="Prrafodelista"/>
        <w:ind w:left="708"/>
        <w:rPr>
          <w:rFonts w:cstheme="minorHAnsi"/>
        </w:rPr>
      </w:pPr>
      <w:r w:rsidRPr="00072067">
        <w:rPr>
          <w:rFonts w:cstheme="minorHAnsi"/>
        </w:rPr>
        <w:t>B) Los delegados de personal serán elegidos mediante listas cerradas y sistema mayoritario.</w:t>
      </w:r>
    </w:p>
    <w:p w14:paraId="571F94F7" w14:textId="77777777" w:rsidR="00D12C02" w:rsidRPr="00072067" w:rsidRDefault="00D12C02" w:rsidP="00D12C02">
      <w:pPr>
        <w:pStyle w:val="Prrafodelista"/>
        <w:ind w:left="708"/>
        <w:rPr>
          <w:rFonts w:cstheme="minorHAnsi"/>
        </w:rPr>
      </w:pPr>
      <w:r w:rsidRPr="00072067">
        <w:rPr>
          <w:rFonts w:cstheme="minorHAnsi"/>
        </w:rPr>
        <w:t>C) Las reclamaciones contra las denegaciones de inscripción podrán plantearse directamente ante la jurisdicción contencioso administrativa.</w:t>
      </w:r>
    </w:p>
    <w:p w14:paraId="71A2A696" w14:textId="77777777" w:rsidR="00D12C02" w:rsidRPr="00072067" w:rsidRDefault="00D12C02" w:rsidP="00D12C02">
      <w:pPr>
        <w:pStyle w:val="Prrafodelista"/>
        <w:ind w:left="708"/>
        <w:rPr>
          <w:rFonts w:cstheme="minorHAnsi"/>
        </w:rPr>
      </w:pPr>
      <w:r w:rsidRPr="00072067">
        <w:rPr>
          <w:rFonts w:cstheme="minorHAnsi"/>
        </w:rPr>
        <w:t>D) Ninguna de las respuestas anteriores es correcta.</w:t>
      </w:r>
    </w:p>
    <w:p w14:paraId="07DDC70D" w14:textId="77777777" w:rsidR="00D12C02" w:rsidRPr="00072067" w:rsidRDefault="00D12C02" w:rsidP="00D12C02">
      <w:pPr>
        <w:pStyle w:val="Prrafodelista"/>
        <w:ind w:left="0"/>
        <w:rPr>
          <w:rFonts w:cstheme="minorHAnsi"/>
          <w:b/>
          <w:bCs/>
        </w:rPr>
      </w:pPr>
    </w:p>
    <w:p w14:paraId="7CE650E8" w14:textId="020E68E2" w:rsidR="00D12C02" w:rsidRPr="00072067" w:rsidRDefault="00D12C02" w:rsidP="00D12C02">
      <w:pPr>
        <w:pStyle w:val="Prrafodelista"/>
        <w:ind w:left="0"/>
        <w:rPr>
          <w:rFonts w:cstheme="minorHAnsi"/>
          <w:b/>
          <w:bCs/>
          <w:i/>
          <w:iCs/>
        </w:rPr>
      </w:pPr>
      <w:r>
        <w:rPr>
          <w:rFonts w:cstheme="minorHAnsi"/>
          <w:b/>
          <w:bCs/>
          <w:i/>
          <w:iCs/>
        </w:rPr>
        <w:t xml:space="preserve">Respuesta, </w:t>
      </w:r>
      <w:r w:rsidRPr="00072067">
        <w:rPr>
          <w:rFonts w:cstheme="minorHAnsi"/>
          <w:b/>
          <w:bCs/>
          <w:i/>
          <w:iCs/>
        </w:rPr>
        <w:t>D)</w:t>
      </w:r>
      <w:r w:rsidR="006B57AA">
        <w:rPr>
          <w:rFonts w:cstheme="minorHAnsi"/>
          <w:b/>
          <w:bCs/>
          <w:i/>
          <w:iCs/>
        </w:rPr>
        <w:t>.</w:t>
      </w:r>
      <w:r w:rsidRPr="00072067">
        <w:rPr>
          <w:rFonts w:cstheme="minorHAnsi"/>
          <w:b/>
          <w:bCs/>
          <w:i/>
          <w:iCs/>
        </w:rPr>
        <w:t xml:space="preserve"> </w:t>
      </w:r>
      <w:r w:rsidR="006B57AA">
        <w:rPr>
          <w:rFonts w:cstheme="minorHAnsi"/>
          <w:b/>
          <w:bCs/>
          <w:i/>
          <w:iCs/>
        </w:rPr>
        <w:t xml:space="preserve"> </w:t>
      </w:r>
      <w:r w:rsidRPr="00072067">
        <w:rPr>
          <w:rFonts w:cstheme="minorHAnsi"/>
          <w:b/>
          <w:bCs/>
          <w:i/>
          <w:iCs/>
        </w:rPr>
        <w:t>Art. 44: Las Juntas de Personal van por listas cerradas y sistema proporcional corregido, los delegados por listas abiertas y sistema mayoritario y las reclamaciones contra las denegaciones de inscripción de actas electorales se pueden plantear directamente ante la jurisdicción social, no contencioso administrativa</w:t>
      </w:r>
    </w:p>
    <w:p w14:paraId="2ABABC82" w14:textId="77777777" w:rsidR="00D12C02" w:rsidRPr="00072067" w:rsidRDefault="00D12C02" w:rsidP="00D12C02">
      <w:pPr>
        <w:pStyle w:val="Prrafodelista"/>
        <w:ind w:left="-142"/>
        <w:jc w:val="both"/>
        <w:rPr>
          <w:rFonts w:cstheme="minorHAnsi"/>
        </w:rPr>
      </w:pPr>
    </w:p>
    <w:p w14:paraId="58DE942D" w14:textId="77777777" w:rsidR="00D12C02" w:rsidRPr="00072067" w:rsidRDefault="00D12C02" w:rsidP="00D12C02">
      <w:pPr>
        <w:pStyle w:val="Prrafodelista"/>
        <w:ind w:left="-142"/>
        <w:jc w:val="both"/>
        <w:rPr>
          <w:rFonts w:cstheme="minorHAnsi"/>
        </w:rPr>
      </w:pPr>
    </w:p>
    <w:p w14:paraId="5618C621" w14:textId="33D20695" w:rsidR="00D12C02" w:rsidRPr="00072067" w:rsidRDefault="004D344D" w:rsidP="00E30862">
      <w:pPr>
        <w:spacing w:after="0" w:line="240" w:lineRule="auto"/>
        <w:ind w:left="-142"/>
        <w:rPr>
          <w:rFonts w:cstheme="minorHAnsi"/>
          <w:b/>
          <w:bCs/>
        </w:rPr>
      </w:pPr>
      <w:bookmarkStart w:id="3" w:name="_Hlk65488747"/>
      <w:r>
        <w:rPr>
          <w:rFonts w:cstheme="minorHAnsi"/>
          <w:b/>
          <w:bCs/>
        </w:rPr>
        <w:t>1</w:t>
      </w:r>
      <w:r w:rsidR="00D12C02" w:rsidRPr="00072067">
        <w:rPr>
          <w:rFonts w:cstheme="minorHAnsi"/>
          <w:b/>
          <w:bCs/>
        </w:rPr>
        <w:t>1.- Cuando se pretenda fundar el tratamiento de los datos en el consentimiento del afectado para una pluralidad de finalidades…</w:t>
      </w:r>
      <w:r w:rsidR="00D12C02">
        <w:rPr>
          <w:rFonts w:cstheme="minorHAnsi"/>
          <w:b/>
          <w:bCs/>
        </w:rPr>
        <w:t xml:space="preserve"> </w:t>
      </w:r>
      <w:r w:rsidR="00D12C02" w:rsidRPr="00072067">
        <w:rPr>
          <w:rFonts w:cstheme="minorHAnsi"/>
          <w:b/>
          <w:bCs/>
        </w:rPr>
        <w:t xml:space="preserve">(indique la correcta) </w:t>
      </w:r>
    </w:p>
    <w:p w14:paraId="0F75D0FC" w14:textId="77777777" w:rsidR="00D12C02" w:rsidRPr="00072067" w:rsidRDefault="00D12C02" w:rsidP="00E30862">
      <w:pPr>
        <w:spacing w:after="0" w:line="240" w:lineRule="auto"/>
        <w:ind w:left="708"/>
        <w:rPr>
          <w:rFonts w:cstheme="minorHAnsi"/>
        </w:rPr>
      </w:pPr>
      <w:r w:rsidRPr="00072067">
        <w:rPr>
          <w:rFonts w:cstheme="minorHAnsi"/>
        </w:rPr>
        <w:t>A) Se entenderá que da consentimiento tácito con aceptar una de las finalidades de tratamiento.</w:t>
      </w:r>
    </w:p>
    <w:p w14:paraId="35DF03BA" w14:textId="77777777" w:rsidR="00D12C02" w:rsidRPr="00072067" w:rsidRDefault="00D12C02" w:rsidP="00D12C02">
      <w:pPr>
        <w:spacing w:after="0"/>
        <w:ind w:left="708"/>
        <w:rPr>
          <w:rFonts w:cstheme="minorHAnsi"/>
        </w:rPr>
      </w:pPr>
      <w:r w:rsidRPr="00072067">
        <w:rPr>
          <w:rFonts w:cstheme="minorHAnsi"/>
        </w:rPr>
        <w:lastRenderedPageBreak/>
        <w:t>B) Será preciso que conste de manera específica e inequívoca que dicho consentimiento se otorga para todas ellas.</w:t>
      </w:r>
    </w:p>
    <w:p w14:paraId="479EC88B" w14:textId="77777777" w:rsidR="00D12C02" w:rsidRPr="00072067" w:rsidRDefault="00D12C02" w:rsidP="00D12C02">
      <w:pPr>
        <w:spacing w:after="0"/>
        <w:ind w:left="708"/>
        <w:rPr>
          <w:rFonts w:cstheme="minorHAnsi"/>
        </w:rPr>
      </w:pPr>
      <w:r w:rsidRPr="00072067">
        <w:rPr>
          <w:rFonts w:cstheme="minorHAnsi"/>
        </w:rPr>
        <w:t>C) Podrá supeditarse la ejecución del contrato a que el afectado consienta el tratamiento de los datos personales para finalidades que no guarden relación con el mantenimiento, desarrollo o control de la relación contractual.</w:t>
      </w:r>
    </w:p>
    <w:p w14:paraId="31804B66" w14:textId="77777777" w:rsidR="00D12C02" w:rsidRPr="00072067" w:rsidRDefault="00D12C02" w:rsidP="00D12C02">
      <w:pPr>
        <w:spacing w:after="0"/>
        <w:ind w:left="708"/>
        <w:rPr>
          <w:rFonts w:cstheme="minorHAnsi"/>
        </w:rPr>
      </w:pPr>
      <w:r w:rsidRPr="00072067">
        <w:rPr>
          <w:rFonts w:cstheme="minorHAnsi"/>
        </w:rPr>
        <w:t>D) Ninguna es correcta.</w:t>
      </w:r>
    </w:p>
    <w:p w14:paraId="21D945CC" w14:textId="77777777" w:rsidR="00D12C02" w:rsidRPr="00072067" w:rsidRDefault="00D12C02" w:rsidP="00D12C02">
      <w:pPr>
        <w:spacing w:after="0"/>
        <w:ind w:left="-142"/>
        <w:rPr>
          <w:rFonts w:cstheme="minorHAnsi"/>
        </w:rPr>
      </w:pPr>
    </w:p>
    <w:p w14:paraId="607E5DAD" w14:textId="1C297C0E" w:rsidR="00D12C02" w:rsidRPr="00072067" w:rsidRDefault="00D12C02" w:rsidP="00D12C02">
      <w:pPr>
        <w:spacing w:after="0"/>
        <w:ind w:left="-142"/>
        <w:jc w:val="both"/>
        <w:rPr>
          <w:rFonts w:cstheme="minorHAnsi"/>
          <w:b/>
          <w:bCs/>
          <w:i/>
          <w:iCs/>
        </w:rPr>
      </w:pPr>
      <w:bookmarkStart w:id="4" w:name="_Hlk75166944"/>
      <w:r>
        <w:rPr>
          <w:rFonts w:cstheme="minorHAnsi"/>
          <w:b/>
          <w:bCs/>
          <w:i/>
          <w:iCs/>
        </w:rPr>
        <w:t xml:space="preserve">Respuesta, </w:t>
      </w:r>
      <w:r w:rsidRPr="00072067">
        <w:rPr>
          <w:rFonts w:cstheme="minorHAnsi"/>
          <w:b/>
          <w:bCs/>
          <w:i/>
          <w:iCs/>
        </w:rPr>
        <w:t>B)</w:t>
      </w:r>
      <w:r w:rsidR="006B57AA">
        <w:rPr>
          <w:rFonts w:cstheme="minorHAnsi"/>
          <w:b/>
          <w:bCs/>
          <w:i/>
          <w:iCs/>
        </w:rPr>
        <w:t>.</w:t>
      </w:r>
      <w:r w:rsidRPr="00072067">
        <w:rPr>
          <w:rFonts w:cstheme="minorHAnsi"/>
          <w:b/>
          <w:bCs/>
          <w:i/>
          <w:iCs/>
        </w:rPr>
        <w:t xml:space="preserve"> </w:t>
      </w:r>
      <w:r w:rsidR="006B57AA">
        <w:rPr>
          <w:rFonts w:cstheme="minorHAnsi"/>
          <w:b/>
          <w:bCs/>
          <w:i/>
          <w:iCs/>
        </w:rPr>
        <w:t xml:space="preserve"> </w:t>
      </w:r>
      <w:r w:rsidRPr="00072067">
        <w:rPr>
          <w:rFonts w:cstheme="minorHAnsi"/>
          <w:b/>
          <w:bCs/>
          <w:i/>
          <w:iCs/>
        </w:rPr>
        <w:t>Art.6.2 de la Ley. Cuando se pretenda fundar el tratamiento de los datos en el consentimiento del afectado para una pluralidad de finalidades será preciso que conste de manera específica e inequívoca que dicho consentimiento se otorga para todas ellas.</w:t>
      </w:r>
    </w:p>
    <w:bookmarkEnd w:id="4"/>
    <w:p w14:paraId="6ADC9108" w14:textId="77777777" w:rsidR="00D12C02" w:rsidRPr="00072067" w:rsidRDefault="00D12C02" w:rsidP="00D12C02">
      <w:pPr>
        <w:spacing w:after="0"/>
        <w:ind w:left="-142"/>
        <w:rPr>
          <w:rFonts w:cstheme="minorHAnsi"/>
        </w:rPr>
      </w:pPr>
    </w:p>
    <w:p w14:paraId="2AB4E248" w14:textId="1B534F62" w:rsidR="00D12C02" w:rsidRPr="00072067" w:rsidRDefault="004D344D" w:rsidP="00E30862">
      <w:pPr>
        <w:spacing w:after="0" w:line="240" w:lineRule="auto"/>
        <w:ind w:left="-142"/>
        <w:rPr>
          <w:rFonts w:cstheme="minorHAnsi"/>
          <w:b/>
          <w:bCs/>
        </w:rPr>
      </w:pPr>
      <w:r>
        <w:rPr>
          <w:rFonts w:cstheme="minorHAnsi"/>
          <w:b/>
          <w:bCs/>
        </w:rPr>
        <w:t>1</w:t>
      </w:r>
      <w:r w:rsidR="00D12C02" w:rsidRPr="00072067">
        <w:rPr>
          <w:rFonts w:cstheme="minorHAnsi"/>
          <w:b/>
          <w:bCs/>
        </w:rPr>
        <w:t>2.- Señalar cuál de los siguientes derechos NO está regulado por la LO 3/2018, de 5 de diciembre, de Protección de Datos Personales y garantía de los derechos digitales</w:t>
      </w:r>
      <w:r w:rsidR="00D12C02">
        <w:rPr>
          <w:rFonts w:cstheme="minorHAnsi"/>
          <w:b/>
          <w:bCs/>
        </w:rPr>
        <w:t>.</w:t>
      </w:r>
    </w:p>
    <w:p w14:paraId="7859C017" w14:textId="77777777" w:rsidR="00D12C02" w:rsidRPr="00072067" w:rsidRDefault="00D12C02" w:rsidP="00E30862">
      <w:pPr>
        <w:spacing w:after="0" w:line="240" w:lineRule="auto"/>
        <w:ind w:left="708"/>
        <w:rPr>
          <w:rFonts w:cstheme="minorHAnsi"/>
          <w:b/>
          <w:bCs/>
        </w:rPr>
      </w:pPr>
      <w:r w:rsidRPr="00002CA0">
        <w:rPr>
          <w:rFonts w:cstheme="minorHAnsi"/>
        </w:rPr>
        <w:t>A) Derecho de las empresas al uso de dispositivos de videovigilancia y de grabación de sonidos en el lugar de trabajo</w:t>
      </w:r>
      <w:r w:rsidRPr="00072067">
        <w:rPr>
          <w:rFonts w:cstheme="minorHAnsi"/>
          <w:b/>
          <w:bCs/>
        </w:rPr>
        <w:t>.</w:t>
      </w:r>
    </w:p>
    <w:p w14:paraId="262B2DB0" w14:textId="77777777" w:rsidR="00D12C02" w:rsidRPr="00072067" w:rsidRDefault="00D12C02" w:rsidP="00D12C02">
      <w:pPr>
        <w:spacing w:after="0"/>
        <w:ind w:left="708"/>
        <w:rPr>
          <w:rFonts w:cstheme="minorHAnsi"/>
        </w:rPr>
      </w:pPr>
      <w:r w:rsidRPr="00072067">
        <w:rPr>
          <w:rFonts w:cstheme="minorHAnsi"/>
        </w:rPr>
        <w:t>B) Derecho a la desconexión digital en el ámbito laboral.</w:t>
      </w:r>
    </w:p>
    <w:p w14:paraId="6184922D" w14:textId="77777777" w:rsidR="00D12C02" w:rsidRPr="00072067" w:rsidRDefault="00D12C02" w:rsidP="00D12C02">
      <w:pPr>
        <w:spacing w:after="0"/>
        <w:ind w:left="708"/>
        <w:rPr>
          <w:rFonts w:cstheme="minorHAnsi"/>
        </w:rPr>
      </w:pPr>
      <w:r w:rsidRPr="00072067">
        <w:rPr>
          <w:rFonts w:cstheme="minorHAnsi"/>
        </w:rPr>
        <w:t>C) Derecho al olvido en búsquedas de Internet.</w:t>
      </w:r>
    </w:p>
    <w:p w14:paraId="35E8AF00" w14:textId="77777777" w:rsidR="00D12C02" w:rsidRPr="00072067" w:rsidRDefault="00D12C02" w:rsidP="00D12C02">
      <w:pPr>
        <w:spacing w:after="0"/>
        <w:ind w:left="708"/>
        <w:rPr>
          <w:rFonts w:cstheme="minorHAnsi"/>
        </w:rPr>
      </w:pPr>
      <w:r w:rsidRPr="00072067">
        <w:rPr>
          <w:rFonts w:cstheme="minorHAnsi"/>
        </w:rPr>
        <w:t>D) Derecho de portabilidad en servicios de redes sociales y servicios equivalentes.</w:t>
      </w:r>
    </w:p>
    <w:p w14:paraId="3A8E66FF" w14:textId="77777777" w:rsidR="00D12C02" w:rsidRPr="00072067" w:rsidRDefault="00D12C02" w:rsidP="00D12C02">
      <w:pPr>
        <w:spacing w:after="0"/>
        <w:ind w:left="708"/>
        <w:rPr>
          <w:rFonts w:cstheme="minorHAnsi"/>
        </w:rPr>
      </w:pPr>
    </w:p>
    <w:p w14:paraId="43F77936" w14:textId="166DC691" w:rsidR="00D12C02" w:rsidRDefault="00D12C02" w:rsidP="00D12C02">
      <w:pPr>
        <w:spacing w:after="0" w:line="240" w:lineRule="auto"/>
        <w:ind w:left="-142"/>
        <w:jc w:val="both"/>
        <w:rPr>
          <w:rFonts w:cstheme="minorHAnsi"/>
          <w:b/>
          <w:bCs/>
          <w:i/>
          <w:iCs/>
        </w:rPr>
      </w:pPr>
      <w:bookmarkStart w:id="5" w:name="_Hlk75166973"/>
      <w:r>
        <w:rPr>
          <w:rFonts w:cstheme="minorHAnsi"/>
          <w:b/>
          <w:bCs/>
          <w:i/>
          <w:iCs/>
        </w:rPr>
        <w:t xml:space="preserve">Respuesta, </w:t>
      </w:r>
      <w:r w:rsidRPr="00072067">
        <w:rPr>
          <w:rFonts w:cstheme="minorHAnsi"/>
          <w:b/>
          <w:bCs/>
          <w:i/>
          <w:iCs/>
        </w:rPr>
        <w:t>A)</w:t>
      </w:r>
      <w:r w:rsidR="006B57AA">
        <w:rPr>
          <w:rFonts w:cstheme="minorHAnsi"/>
          <w:b/>
          <w:bCs/>
          <w:i/>
          <w:iCs/>
        </w:rPr>
        <w:t>.</w:t>
      </w:r>
      <w:r w:rsidRPr="00072067">
        <w:rPr>
          <w:rFonts w:cstheme="minorHAnsi"/>
          <w:b/>
          <w:bCs/>
          <w:i/>
          <w:iCs/>
        </w:rPr>
        <w:t xml:space="preserve"> </w:t>
      </w:r>
      <w:r w:rsidR="006B57AA">
        <w:rPr>
          <w:rFonts w:cstheme="minorHAnsi"/>
          <w:b/>
          <w:bCs/>
          <w:i/>
          <w:iCs/>
        </w:rPr>
        <w:t xml:space="preserve"> </w:t>
      </w:r>
      <w:r w:rsidRPr="00072067">
        <w:rPr>
          <w:rFonts w:cstheme="minorHAnsi"/>
          <w:b/>
          <w:bCs/>
          <w:i/>
          <w:iCs/>
        </w:rPr>
        <w:t>Este Derecho no se encuentra recogido en el Título III de la Ley donde se desarrollan el resto de derechos.</w:t>
      </w:r>
      <w:bookmarkEnd w:id="5"/>
    </w:p>
    <w:p w14:paraId="07F1E3FD" w14:textId="77777777" w:rsidR="00D12C02" w:rsidRPr="00072067" w:rsidRDefault="00D12C02" w:rsidP="00D12C02">
      <w:pPr>
        <w:spacing w:after="0" w:line="240" w:lineRule="auto"/>
        <w:ind w:left="-142"/>
        <w:jc w:val="both"/>
        <w:rPr>
          <w:rFonts w:cstheme="minorHAnsi"/>
          <w:b/>
          <w:bCs/>
          <w:i/>
          <w:iCs/>
        </w:rPr>
      </w:pPr>
    </w:p>
    <w:p w14:paraId="2D1E3959" w14:textId="3BC696D1" w:rsidR="00D12C02" w:rsidRPr="00E30862" w:rsidRDefault="004D344D" w:rsidP="00E30862">
      <w:pPr>
        <w:spacing w:after="0" w:line="240" w:lineRule="auto"/>
        <w:ind w:left="-142"/>
        <w:jc w:val="both"/>
        <w:rPr>
          <w:rFonts w:cstheme="minorHAnsi"/>
          <w:b/>
          <w:bCs/>
        </w:rPr>
      </w:pPr>
      <w:bookmarkStart w:id="6" w:name="_Hlk75167016"/>
      <w:r>
        <w:rPr>
          <w:rFonts w:cstheme="minorHAnsi"/>
          <w:b/>
          <w:bCs/>
        </w:rPr>
        <w:t>1</w:t>
      </w:r>
      <w:r w:rsidR="00D12C02" w:rsidRPr="00072067">
        <w:rPr>
          <w:rFonts w:cstheme="minorHAnsi"/>
          <w:b/>
          <w:bCs/>
        </w:rPr>
        <w:t>3.- Según la Ley Orgánica de Protección de Datos Personales y garantía de los derechos digitales, indique la respuesta INCORRECTA en relación con el derecho de acceso.</w:t>
      </w:r>
    </w:p>
    <w:p w14:paraId="7B8ACD31" w14:textId="77777777" w:rsidR="00D12C02" w:rsidRPr="00072067" w:rsidRDefault="00D12C02" w:rsidP="00E30862">
      <w:pPr>
        <w:pStyle w:val="Prrafodelista"/>
        <w:numPr>
          <w:ilvl w:val="0"/>
          <w:numId w:val="80"/>
        </w:numPr>
        <w:spacing w:after="0" w:line="240" w:lineRule="auto"/>
        <w:rPr>
          <w:rFonts w:cstheme="minorHAnsi"/>
        </w:rPr>
      </w:pPr>
      <w:r w:rsidRPr="00072067">
        <w:rPr>
          <w:rFonts w:cstheme="minorHAnsi"/>
        </w:rPr>
        <w:t>Cuando el afectado ejercite su derecho sin especificar si se refiere a todos o a una parte de los datos, el responsable podrá solicitarle que especifique los datos o actividades de tratamiento a que se refiere la solicitud.</w:t>
      </w:r>
    </w:p>
    <w:p w14:paraId="16EEC40B" w14:textId="77777777" w:rsidR="00D12C02" w:rsidRPr="00072067" w:rsidRDefault="00D12C02" w:rsidP="00D12C02">
      <w:pPr>
        <w:pStyle w:val="Prrafodelista"/>
        <w:numPr>
          <w:ilvl w:val="0"/>
          <w:numId w:val="80"/>
        </w:numPr>
        <w:spacing w:after="0" w:line="240" w:lineRule="auto"/>
        <w:rPr>
          <w:rFonts w:cstheme="minorHAnsi"/>
        </w:rPr>
      </w:pPr>
      <w:r w:rsidRPr="00072067">
        <w:rPr>
          <w:rFonts w:cstheme="minorHAnsi"/>
        </w:rPr>
        <w:t>Se podrá considerar repetitivo el ejercicio del derecho de acceso en más de una ocasión durante el plazo de seis meses, a menos que exista causa legítima para ello.</w:t>
      </w:r>
    </w:p>
    <w:p w14:paraId="60E39B8F" w14:textId="77777777" w:rsidR="00D12C02" w:rsidRPr="00072067" w:rsidRDefault="00D12C02" w:rsidP="00D12C02">
      <w:pPr>
        <w:pStyle w:val="Prrafodelista"/>
        <w:numPr>
          <w:ilvl w:val="0"/>
          <w:numId w:val="80"/>
        </w:numPr>
        <w:spacing w:after="0" w:line="240" w:lineRule="auto"/>
        <w:rPr>
          <w:rFonts w:cstheme="minorHAnsi"/>
        </w:rPr>
      </w:pPr>
      <w:r w:rsidRPr="00072067">
        <w:rPr>
          <w:rFonts w:cstheme="minorHAnsi"/>
        </w:rPr>
        <w:t>El derecho de acceso se entenderá otorgado si el responsable del tratamiento facilitara al afectado un sistema de acceso remoto, directo y seguro a los datos que garantice, de modo permanente, el acceso a su totalidad.</w:t>
      </w:r>
    </w:p>
    <w:p w14:paraId="16D39452" w14:textId="77777777" w:rsidR="00D12C02" w:rsidRPr="00002CA0" w:rsidRDefault="00D12C02" w:rsidP="00D12C02">
      <w:pPr>
        <w:pStyle w:val="Prrafodelista"/>
        <w:numPr>
          <w:ilvl w:val="0"/>
          <w:numId w:val="80"/>
        </w:numPr>
        <w:spacing w:after="0" w:line="240" w:lineRule="auto"/>
        <w:rPr>
          <w:rFonts w:cstheme="minorHAnsi"/>
        </w:rPr>
      </w:pPr>
      <w:r w:rsidRPr="00002CA0">
        <w:rPr>
          <w:rFonts w:cstheme="minorHAnsi"/>
        </w:rPr>
        <w:t>El afectado podrá elegir un medio distinto al que se le ofrece, en cuyo caso el responsable del fichero garantizará puntualmente el acceso por ese medio, asumiendo siempre la Administración el exceso de costes que la elección comporte.</w:t>
      </w:r>
    </w:p>
    <w:p w14:paraId="4DEDB952" w14:textId="77777777" w:rsidR="00D12C02" w:rsidRDefault="00D12C02" w:rsidP="00D12C02">
      <w:pPr>
        <w:pStyle w:val="Prrafodelista"/>
        <w:ind w:left="218"/>
        <w:jc w:val="both"/>
        <w:rPr>
          <w:rFonts w:cstheme="minorHAnsi"/>
          <w:b/>
          <w:bCs/>
        </w:rPr>
      </w:pPr>
    </w:p>
    <w:p w14:paraId="33EB6D16" w14:textId="77777777" w:rsidR="00D12C02" w:rsidRPr="00072067" w:rsidRDefault="00D12C02" w:rsidP="00D12C02">
      <w:pPr>
        <w:pStyle w:val="Prrafodelista"/>
        <w:ind w:left="-142"/>
        <w:jc w:val="both"/>
        <w:rPr>
          <w:rFonts w:cstheme="minorHAnsi"/>
          <w:b/>
          <w:bCs/>
          <w:i/>
          <w:iCs/>
        </w:rPr>
      </w:pPr>
      <w:r>
        <w:rPr>
          <w:rFonts w:cstheme="minorHAnsi"/>
          <w:b/>
          <w:bCs/>
        </w:rPr>
        <w:t xml:space="preserve">Respuesta, D. </w:t>
      </w:r>
      <w:r w:rsidRPr="00072067">
        <w:rPr>
          <w:rFonts w:cstheme="minorHAnsi"/>
          <w:b/>
          <w:bCs/>
          <w:i/>
          <w:iCs/>
        </w:rPr>
        <w:t>Art. 13.4 de la Ley.</w:t>
      </w:r>
    </w:p>
    <w:bookmarkEnd w:id="6"/>
    <w:p w14:paraId="69C4A6DA" w14:textId="77777777" w:rsidR="00D12C02" w:rsidRPr="00072067" w:rsidRDefault="00D12C02" w:rsidP="00D12C02">
      <w:pPr>
        <w:pStyle w:val="Prrafodelista"/>
        <w:rPr>
          <w:rFonts w:cstheme="minorHAnsi"/>
          <w:b/>
          <w:bCs/>
          <w:i/>
          <w:iCs/>
        </w:rPr>
      </w:pPr>
    </w:p>
    <w:p w14:paraId="3841EC70" w14:textId="6D005CF5" w:rsidR="00D12C02" w:rsidRPr="00072067" w:rsidRDefault="004D344D" w:rsidP="00D12C02">
      <w:pPr>
        <w:pStyle w:val="Prrafodelista"/>
        <w:ind w:left="-142"/>
        <w:rPr>
          <w:rFonts w:cstheme="minorHAnsi"/>
          <w:b/>
          <w:bCs/>
        </w:rPr>
      </w:pPr>
      <w:bookmarkStart w:id="7" w:name="_Hlk75167034"/>
      <w:r>
        <w:rPr>
          <w:rFonts w:cstheme="minorHAnsi"/>
          <w:b/>
          <w:bCs/>
        </w:rPr>
        <w:t>1</w:t>
      </w:r>
      <w:r w:rsidR="00D12C02" w:rsidRPr="00072067">
        <w:rPr>
          <w:rFonts w:cstheme="minorHAnsi"/>
          <w:b/>
          <w:bCs/>
        </w:rPr>
        <w:t>4.- Según la Ley Orgánica de Protección de Datos Personales, señale la respuesta incorrecta en relación con la regulación del derecho de rectificación</w:t>
      </w:r>
      <w:r w:rsidR="00D12C02">
        <w:rPr>
          <w:rFonts w:cstheme="minorHAnsi"/>
          <w:b/>
          <w:bCs/>
        </w:rPr>
        <w:t>.</w:t>
      </w:r>
    </w:p>
    <w:p w14:paraId="54184619" w14:textId="77777777" w:rsidR="00D12C02" w:rsidRPr="00072067" w:rsidRDefault="00D12C02" w:rsidP="00D12C02">
      <w:pPr>
        <w:pStyle w:val="Prrafodelista"/>
        <w:ind w:left="708"/>
        <w:rPr>
          <w:rFonts w:cstheme="minorHAnsi"/>
        </w:rPr>
      </w:pPr>
      <w:r w:rsidRPr="00072067">
        <w:rPr>
          <w:rFonts w:cstheme="minorHAnsi"/>
        </w:rPr>
        <w:t>A) El afectado deberá indicar en su solicitud a qué datos se refiere.</w:t>
      </w:r>
    </w:p>
    <w:p w14:paraId="42461CE0" w14:textId="77777777" w:rsidR="00D12C02" w:rsidRPr="00072067" w:rsidRDefault="00D12C02" w:rsidP="00D12C02">
      <w:pPr>
        <w:pStyle w:val="Prrafodelista"/>
        <w:ind w:left="708"/>
        <w:rPr>
          <w:rFonts w:cstheme="minorHAnsi"/>
        </w:rPr>
      </w:pPr>
      <w:r w:rsidRPr="00072067">
        <w:rPr>
          <w:rFonts w:cstheme="minorHAnsi"/>
        </w:rPr>
        <w:t>B) El afectado indicará asimismo la corrección que haya de realizarse.</w:t>
      </w:r>
    </w:p>
    <w:p w14:paraId="16CE9784" w14:textId="77777777" w:rsidR="00D12C02" w:rsidRPr="00072067" w:rsidRDefault="00D12C02" w:rsidP="00D12C02">
      <w:pPr>
        <w:pStyle w:val="Prrafodelista"/>
        <w:ind w:left="708"/>
        <w:rPr>
          <w:rFonts w:cstheme="minorHAnsi"/>
        </w:rPr>
      </w:pPr>
      <w:r w:rsidRPr="00072067">
        <w:rPr>
          <w:rFonts w:cstheme="minorHAnsi"/>
        </w:rPr>
        <w:t>C) Deberá acompañar, cuando sea preciso, la documentación justificativa de la inexactitud o carácter incompleto de los datos objeto del tratamiento.</w:t>
      </w:r>
    </w:p>
    <w:p w14:paraId="0E976A23" w14:textId="77777777" w:rsidR="00D12C02" w:rsidRPr="00002CA0" w:rsidRDefault="00D12C02" w:rsidP="00D12C02">
      <w:pPr>
        <w:pStyle w:val="Prrafodelista"/>
        <w:ind w:left="708"/>
        <w:rPr>
          <w:rFonts w:cstheme="minorHAnsi"/>
        </w:rPr>
      </w:pPr>
      <w:r w:rsidRPr="00002CA0">
        <w:rPr>
          <w:rFonts w:cstheme="minorHAnsi"/>
        </w:rPr>
        <w:t>D) En ningún caso podrá solicitarse la rectificación de los datos inexactos aportados por el propio interesado, salvo que no hayan sido determinantes en el proceso y se justifique la inexistencia de dolo o mala fe.</w:t>
      </w:r>
    </w:p>
    <w:p w14:paraId="61CF899E" w14:textId="77777777" w:rsidR="00D12C02" w:rsidRPr="00072067" w:rsidRDefault="00D12C02" w:rsidP="00D12C02">
      <w:pPr>
        <w:pStyle w:val="Prrafodelista"/>
        <w:ind w:left="-142"/>
        <w:jc w:val="both"/>
        <w:rPr>
          <w:rFonts w:cstheme="minorHAnsi"/>
        </w:rPr>
      </w:pPr>
    </w:p>
    <w:p w14:paraId="71DF687C" w14:textId="74BCF089" w:rsidR="00D12C02" w:rsidRPr="00072067" w:rsidRDefault="00D12C02" w:rsidP="00D12C02">
      <w:pPr>
        <w:jc w:val="both"/>
        <w:rPr>
          <w:rFonts w:cstheme="minorHAnsi"/>
          <w:b/>
          <w:bCs/>
          <w:i/>
          <w:iCs/>
        </w:rPr>
      </w:pPr>
      <w:r>
        <w:rPr>
          <w:rFonts w:cstheme="minorHAnsi"/>
          <w:b/>
          <w:bCs/>
          <w:i/>
          <w:iCs/>
        </w:rPr>
        <w:lastRenderedPageBreak/>
        <w:t xml:space="preserve">Respuesta, </w:t>
      </w:r>
      <w:r w:rsidRPr="00072067">
        <w:rPr>
          <w:rFonts w:cstheme="minorHAnsi"/>
          <w:b/>
          <w:bCs/>
          <w:i/>
          <w:iCs/>
        </w:rPr>
        <w:t>D)</w:t>
      </w:r>
      <w:r w:rsidR="006B57AA">
        <w:rPr>
          <w:rFonts w:cstheme="minorHAnsi"/>
          <w:b/>
          <w:bCs/>
          <w:i/>
          <w:iCs/>
        </w:rPr>
        <w:t>.</w:t>
      </w:r>
      <w:r>
        <w:rPr>
          <w:rFonts w:cstheme="minorHAnsi"/>
          <w:b/>
          <w:bCs/>
          <w:i/>
          <w:iCs/>
        </w:rPr>
        <w:t xml:space="preserve"> </w:t>
      </w:r>
      <w:r w:rsidRPr="00072067">
        <w:rPr>
          <w:rFonts w:cstheme="minorHAnsi"/>
          <w:b/>
          <w:bCs/>
          <w:i/>
          <w:iCs/>
        </w:rPr>
        <w:t>Art.14 de la Ley y art</w:t>
      </w:r>
      <w:r>
        <w:rPr>
          <w:rFonts w:cstheme="minorHAnsi"/>
          <w:b/>
          <w:bCs/>
          <w:i/>
          <w:iCs/>
        </w:rPr>
        <w:t>.</w:t>
      </w:r>
      <w:r w:rsidRPr="00072067">
        <w:rPr>
          <w:rFonts w:cstheme="minorHAnsi"/>
          <w:b/>
          <w:bCs/>
          <w:i/>
          <w:iCs/>
        </w:rPr>
        <w:t xml:space="preserve"> 16 del reglamento</w:t>
      </w:r>
      <w:bookmarkEnd w:id="7"/>
      <w:r w:rsidRPr="00072067">
        <w:rPr>
          <w:rFonts w:cstheme="minorHAnsi"/>
          <w:b/>
          <w:bCs/>
          <w:i/>
          <w:iCs/>
        </w:rPr>
        <w:t>.</w:t>
      </w:r>
    </w:p>
    <w:p w14:paraId="22B84114" w14:textId="77777777" w:rsidR="00D12C02" w:rsidRPr="00072067" w:rsidRDefault="00D12C02" w:rsidP="00D12C02">
      <w:pPr>
        <w:spacing w:after="0" w:line="240" w:lineRule="auto"/>
        <w:ind w:left="-142"/>
        <w:jc w:val="both"/>
        <w:rPr>
          <w:rFonts w:cstheme="minorHAnsi"/>
          <w:b/>
          <w:bCs/>
          <w:i/>
          <w:iCs/>
        </w:rPr>
      </w:pPr>
    </w:p>
    <w:p w14:paraId="11A562A0" w14:textId="41FB2561" w:rsidR="00D12C02" w:rsidRPr="00072067" w:rsidRDefault="00D12C02" w:rsidP="00D12C02">
      <w:pPr>
        <w:spacing w:after="0" w:line="240" w:lineRule="auto"/>
        <w:ind w:left="-142"/>
        <w:jc w:val="both"/>
        <w:rPr>
          <w:rFonts w:cstheme="minorHAnsi"/>
          <w:b/>
          <w:bCs/>
        </w:rPr>
      </w:pPr>
      <w:r w:rsidRPr="00072067">
        <w:rPr>
          <w:rFonts w:cstheme="minorHAnsi"/>
          <w:b/>
          <w:bCs/>
        </w:rPr>
        <w:t xml:space="preserve"> </w:t>
      </w:r>
      <w:r w:rsidR="004D344D">
        <w:rPr>
          <w:rFonts w:cstheme="minorHAnsi"/>
          <w:b/>
          <w:bCs/>
        </w:rPr>
        <w:t>1</w:t>
      </w:r>
      <w:r w:rsidRPr="00072067">
        <w:rPr>
          <w:rFonts w:cstheme="minorHAnsi"/>
          <w:b/>
          <w:bCs/>
        </w:rPr>
        <w:t>5.- De conformidad con el art.15 de la Ley de Protección de datos, el interesado tendrá derecho a obtener sin dilación indebida del responsable del tratamiento la supresión de los datos personales que le conciernan, el cual estará obligado a suprimir sin dilación indebida los datos personales cuando concurra alguna de las circunstancias siguientes</w:t>
      </w:r>
      <w:r>
        <w:rPr>
          <w:rFonts w:cstheme="minorHAnsi"/>
          <w:b/>
          <w:bCs/>
        </w:rPr>
        <w:t>.</w:t>
      </w:r>
    </w:p>
    <w:p w14:paraId="10C55D1C" w14:textId="77777777" w:rsidR="00D12C02" w:rsidRPr="00002CA0" w:rsidRDefault="00D12C02" w:rsidP="00D12C02">
      <w:pPr>
        <w:spacing w:after="0" w:line="240" w:lineRule="auto"/>
        <w:ind w:left="708"/>
        <w:jc w:val="both"/>
        <w:rPr>
          <w:rFonts w:cstheme="minorHAnsi"/>
        </w:rPr>
      </w:pPr>
      <w:r w:rsidRPr="00002CA0">
        <w:rPr>
          <w:rFonts w:cstheme="minorHAnsi"/>
        </w:rPr>
        <w:t>A) Los datos personales hayan sido tratados ilícitamente.</w:t>
      </w:r>
    </w:p>
    <w:p w14:paraId="7E91AB7F" w14:textId="77777777" w:rsidR="00D12C02" w:rsidRPr="00002CA0" w:rsidRDefault="00D12C02" w:rsidP="00D12C02">
      <w:pPr>
        <w:spacing w:after="0" w:line="240" w:lineRule="auto"/>
        <w:ind w:left="708"/>
        <w:jc w:val="both"/>
        <w:rPr>
          <w:rFonts w:cstheme="minorHAnsi"/>
        </w:rPr>
      </w:pPr>
      <w:r w:rsidRPr="00002CA0">
        <w:rPr>
          <w:rFonts w:cstheme="minorHAnsi"/>
        </w:rPr>
        <w:t>B) Los datos personales deban suprimirse para el cumplimiento de una obligación legal establecida en el Derecho de la Unión o de los estados Miembros que se aplique al responsable del tratamiento.</w:t>
      </w:r>
    </w:p>
    <w:p w14:paraId="356D2D69" w14:textId="77777777" w:rsidR="00D12C02" w:rsidRPr="00002CA0" w:rsidRDefault="00D12C02" w:rsidP="00D12C02">
      <w:pPr>
        <w:spacing w:after="0" w:line="240" w:lineRule="auto"/>
        <w:ind w:left="708"/>
        <w:jc w:val="both"/>
        <w:rPr>
          <w:rFonts w:cstheme="minorHAnsi"/>
        </w:rPr>
      </w:pPr>
      <w:r w:rsidRPr="00002CA0">
        <w:rPr>
          <w:rFonts w:cstheme="minorHAnsi"/>
        </w:rPr>
        <w:t>C) Por considerar repetitivo el ejercicio del derecho de acceso en más de una ocasión durante el plazo de 6 meses, a menos que exista causa legítima para ellos.</w:t>
      </w:r>
    </w:p>
    <w:p w14:paraId="3873DBCD" w14:textId="77777777" w:rsidR="00D12C02" w:rsidRPr="00002CA0" w:rsidRDefault="00D12C02" w:rsidP="00D12C02">
      <w:pPr>
        <w:spacing w:after="0" w:line="240" w:lineRule="auto"/>
        <w:ind w:left="708"/>
        <w:jc w:val="both"/>
        <w:rPr>
          <w:rFonts w:cstheme="minorHAnsi"/>
        </w:rPr>
      </w:pPr>
      <w:r w:rsidRPr="00002CA0">
        <w:rPr>
          <w:rFonts w:cstheme="minorHAnsi"/>
        </w:rPr>
        <w:t>D) Los datos personales ya no sean necesarios en relación con los fines para los que fueron recogidos o tratados de otro modo.</w:t>
      </w:r>
    </w:p>
    <w:p w14:paraId="4FC42C53" w14:textId="77777777" w:rsidR="00D12C02" w:rsidRDefault="00D12C02" w:rsidP="00D12C02">
      <w:pPr>
        <w:jc w:val="both"/>
        <w:rPr>
          <w:rFonts w:cstheme="minorHAnsi"/>
          <w:b/>
          <w:bCs/>
          <w:i/>
          <w:iCs/>
        </w:rPr>
      </w:pPr>
    </w:p>
    <w:p w14:paraId="33E558B9" w14:textId="0F64A804" w:rsidR="00D12C02" w:rsidRPr="00072067" w:rsidRDefault="00D12C02" w:rsidP="006B57AA">
      <w:pPr>
        <w:ind w:left="-142"/>
        <w:jc w:val="both"/>
        <w:rPr>
          <w:rFonts w:cstheme="minorHAnsi"/>
          <w:b/>
          <w:bCs/>
          <w:i/>
          <w:iCs/>
        </w:rPr>
      </w:pPr>
      <w:r>
        <w:rPr>
          <w:rFonts w:cstheme="minorHAnsi"/>
          <w:b/>
          <w:bCs/>
          <w:i/>
          <w:iCs/>
        </w:rPr>
        <w:t xml:space="preserve">Respuesta, </w:t>
      </w:r>
      <w:r w:rsidRPr="00072067">
        <w:rPr>
          <w:rFonts w:cstheme="minorHAnsi"/>
          <w:b/>
          <w:bCs/>
          <w:i/>
          <w:iCs/>
        </w:rPr>
        <w:t>C)</w:t>
      </w:r>
      <w:r w:rsidR="006B57AA">
        <w:rPr>
          <w:rFonts w:cstheme="minorHAnsi"/>
          <w:b/>
          <w:bCs/>
          <w:i/>
          <w:iCs/>
        </w:rPr>
        <w:t>.</w:t>
      </w:r>
      <w:r w:rsidRPr="00072067">
        <w:rPr>
          <w:rFonts w:cstheme="minorHAnsi"/>
          <w:b/>
          <w:bCs/>
          <w:i/>
          <w:iCs/>
        </w:rPr>
        <w:t xml:space="preserve"> Este supuesto no está recogido en el art.15 de la Ley que remite al art.17 del reglamento de la UE 2016/697, los otros tres sí, apartados a) d) y e)</w:t>
      </w:r>
    </w:p>
    <w:bookmarkEnd w:id="3"/>
    <w:p w14:paraId="7F7AE7C6" w14:textId="77777777" w:rsidR="00E30862" w:rsidRDefault="00E30862" w:rsidP="00D12C02">
      <w:pPr>
        <w:pStyle w:val="Prrafodelista"/>
        <w:ind w:left="0"/>
        <w:jc w:val="both"/>
        <w:rPr>
          <w:rFonts w:cstheme="minorHAnsi"/>
          <w:b/>
          <w:bCs/>
          <w:color w:val="C00000"/>
        </w:rPr>
      </w:pPr>
    </w:p>
    <w:p w14:paraId="49365C41" w14:textId="4C94B1EE" w:rsidR="00D12C02" w:rsidRPr="00072067" w:rsidRDefault="00D12C02" w:rsidP="006B57AA">
      <w:pPr>
        <w:pStyle w:val="Prrafodelista"/>
        <w:spacing w:after="0" w:line="240" w:lineRule="auto"/>
        <w:ind w:left="0"/>
        <w:jc w:val="both"/>
        <w:rPr>
          <w:rFonts w:cstheme="minorHAnsi"/>
          <w:b/>
          <w:bCs/>
        </w:rPr>
      </w:pPr>
      <w:r w:rsidRPr="00072067">
        <w:rPr>
          <w:rFonts w:cstheme="minorHAnsi"/>
          <w:b/>
        </w:rPr>
        <w:t>1</w:t>
      </w:r>
      <w:r w:rsidR="004D344D">
        <w:rPr>
          <w:rFonts w:cstheme="minorHAnsi"/>
          <w:b/>
        </w:rPr>
        <w:t>6</w:t>
      </w:r>
      <w:r w:rsidRPr="00072067">
        <w:rPr>
          <w:rFonts w:cstheme="minorHAnsi"/>
          <w:b/>
        </w:rPr>
        <w:t>.- NO ponen fin a la vía administrativa</w:t>
      </w:r>
      <w:bookmarkStart w:id="8" w:name="_Hlk71026582"/>
      <w:r w:rsidRPr="00072067">
        <w:rPr>
          <w:rFonts w:cstheme="minorHAnsi"/>
          <w:b/>
          <w:bCs/>
        </w:rPr>
        <w:t>.</w:t>
      </w:r>
      <w:bookmarkEnd w:id="8"/>
    </w:p>
    <w:p w14:paraId="457E02C7" w14:textId="77777777" w:rsidR="00D12C02" w:rsidRPr="00002CA0" w:rsidRDefault="00D12C02" w:rsidP="006B57AA">
      <w:pPr>
        <w:spacing w:after="0" w:line="240" w:lineRule="auto"/>
        <w:ind w:left="708"/>
        <w:jc w:val="both"/>
        <w:rPr>
          <w:rFonts w:cstheme="minorHAnsi"/>
          <w:bCs/>
        </w:rPr>
      </w:pPr>
      <w:r w:rsidRPr="00002CA0">
        <w:rPr>
          <w:rFonts w:eastAsia="Times New Roman" w:cstheme="minorHAnsi"/>
          <w:bCs/>
          <w:lang w:eastAsia="es-ES"/>
        </w:rPr>
        <w:t>A)</w:t>
      </w:r>
      <w:r w:rsidRPr="00002CA0">
        <w:rPr>
          <w:rFonts w:cstheme="minorHAnsi"/>
          <w:bCs/>
        </w:rPr>
        <w:t xml:space="preserve"> Las resoluciones de los recursos de alzada.</w:t>
      </w:r>
    </w:p>
    <w:p w14:paraId="0E3D6BFB" w14:textId="77777777" w:rsidR="00D12C02" w:rsidRPr="00002CA0" w:rsidRDefault="00D12C02" w:rsidP="006B57AA">
      <w:pPr>
        <w:spacing w:after="0" w:line="240" w:lineRule="auto"/>
        <w:ind w:left="708"/>
        <w:jc w:val="both"/>
        <w:rPr>
          <w:rFonts w:cstheme="minorHAnsi"/>
          <w:bCs/>
        </w:rPr>
      </w:pPr>
      <w:r w:rsidRPr="00002CA0">
        <w:rPr>
          <w:rFonts w:cstheme="minorHAnsi"/>
          <w:bCs/>
        </w:rPr>
        <w:t>B) Las resoluciones de los órganos administrativos que carezcan de superior jerárquico, salvo que una Ley establezca lo contrario.</w:t>
      </w:r>
    </w:p>
    <w:p w14:paraId="65642DEF" w14:textId="77777777" w:rsidR="00D12C02" w:rsidRPr="00002CA0" w:rsidRDefault="00D12C02" w:rsidP="00D12C02">
      <w:pPr>
        <w:spacing w:after="0"/>
        <w:ind w:left="708"/>
        <w:jc w:val="both"/>
        <w:rPr>
          <w:rFonts w:cstheme="minorHAnsi"/>
          <w:bCs/>
        </w:rPr>
      </w:pPr>
      <w:r w:rsidRPr="00002CA0">
        <w:rPr>
          <w:rFonts w:cstheme="minorHAnsi"/>
          <w:bCs/>
        </w:rPr>
        <w:t>C) Los acuerdos, pactos, convenios o contratos que tengan la consideración de iniciadores del procedimiento.</w:t>
      </w:r>
    </w:p>
    <w:p w14:paraId="4F431B0A" w14:textId="77777777" w:rsidR="00D12C02" w:rsidRPr="00072067" w:rsidRDefault="00D12C02" w:rsidP="00D12C02">
      <w:pPr>
        <w:spacing w:after="0"/>
        <w:ind w:left="708"/>
        <w:jc w:val="both"/>
        <w:rPr>
          <w:rFonts w:cstheme="minorHAnsi"/>
          <w:bCs/>
        </w:rPr>
      </w:pPr>
      <w:r w:rsidRPr="00002CA0">
        <w:rPr>
          <w:rFonts w:cstheme="minorHAnsi"/>
          <w:bCs/>
        </w:rPr>
        <w:t>D) La resolución administrativa de los procedimientos de responsabilidad patrimonial</w:t>
      </w:r>
      <w:r w:rsidRPr="00072067">
        <w:rPr>
          <w:rFonts w:cstheme="minorHAnsi"/>
          <w:bCs/>
        </w:rPr>
        <w:t>.</w:t>
      </w:r>
    </w:p>
    <w:p w14:paraId="5C713A14" w14:textId="77777777" w:rsidR="00D12C02" w:rsidRPr="00072067" w:rsidRDefault="00D12C02" w:rsidP="00D12C02">
      <w:pPr>
        <w:spacing w:after="0"/>
        <w:ind w:left="708"/>
        <w:jc w:val="both"/>
        <w:rPr>
          <w:rFonts w:cstheme="minorHAnsi"/>
          <w:bCs/>
        </w:rPr>
      </w:pPr>
    </w:p>
    <w:p w14:paraId="7ECDFD3C" w14:textId="77777777" w:rsidR="00D12C02" w:rsidRPr="00072067" w:rsidRDefault="00D12C02" w:rsidP="00D12C02">
      <w:pPr>
        <w:spacing w:after="0"/>
        <w:jc w:val="both"/>
        <w:rPr>
          <w:rFonts w:cstheme="minorHAnsi"/>
          <w:b/>
          <w:i/>
          <w:iCs/>
        </w:rPr>
      </w:pPr>
      <w:bookmarkStart w:id="9" w:name="_Hlk75166852"/>
      <w:r>
        <w:rPr>
          <w:rFonts w:cstheme="minorHAnsi"/>
          <w:b/>
          <w:i/>
          <w:iCs/>
        </w:rPr>
        <w:t xml:space="preserve">Respuesta, </w:t>
      </w:r>
      <w:r w:rsidRPr="00072067">
        <w:rPr>
          <w:rFonts w:cstheme="minorHAnsi"/>
          <w:b/>
          <w:i/>
          <w:iCs/>
        </w:rPr>
        <w:t>C)</w:t>
      </w:r>
      <w:r>
        <w:rPr>
          <w:rFonts w:cstheme="minorHAnsi"/>
          <w:b/>
          <w:i/>
          <w:iCs/>
        </w:rPr>
        <w:t xml:space="preserve">. </w:t>
      </w:r>
      <w:r w:rsidRPr="00072067">
        <w:rPr>
          <w:rFonts w:cstheme="minorHAnsi"/>
          <w:b/>
          <w:i/>
          <w:iCs/>
        </w:rPr>
        <w:t xml:space="preserve"> Art.114, el error está en “iniciadores”, sí que ponen fin a la vía admva. los acuerdos, pactos o convenios finalizadores del procedimiento</w:t>
      </w:r>
    </w:p>
    <w:bookmarkEnd w:id="9"/>
    <w:p w14:paraId="3F78DD2F" w14:textId="291AA1D9" w:rsidR="00D12C02" w:rsidRDefault="00D12C02" w:rsidP="00D12C02">
      <w:pPr>
        <w:spacing w:after="0"/>
        <w:jc w:val="both"/>
        <w:rPr>
          <w:rFonts w:cstheme="minorHAnsi"/>
          <w:bCs/>
        </w:rPr>
      </w:pPr>
    </w:p>
    <w:p w14:paraId="7DBFD2AD" w14:textId="77777777" w:rsidR="00E30862" w:rsidRPr="00072067" w:rsidRDefault="00E30862" w:rsidP="00D12C02">
      <w:pPr>
        <w:spacing w:after="0"/>
        <w:jc w:val="both"/>
        <w:rPr>
          <w:rFonts w:cstheme="minorHAnsi"/>
          <w:bCs/>
        </w:rPr>
      </w:pPr>
    </w:p>
    <w:p w14:paraId="1ACA2D9E" w14:textId="2DD3AB98" w:rsidR="00D12C02" w:rsidRPr="00072067" w:rsidRDefault="004D344D" w:rsidP="00D12C02">
      <w:pPr>
        <w:spacing w:after="0" w:line="240" w:lineRule="auto"/>
        <w:rPr>
          <w:rFonts w:cstheme="minorHAnsi"/>
          <w:b/>
          <w:bCs/>
        </w:rPr>
      </w:pPr>
      <w:r>
        <w:rPr>
          <w:rFonts w:cstheme="minorHAnsi"/>
          <w:b/>
        </w:rPr>
        <w:t>17</w:t>
      </w:r>
      <w:r w:rsidR="00D12C02" w:rsidRPr="00072067">
        <w:rPr>
          <w:rFonts w:cstheme="minorHAnsi"/>
          <w:b/>
        </w:rPr>
        <w:t xml:space="preserve">.- En relación con el recurso extraordinario de revisión, regulado en los artículos 125 y 126 de la Ley 39/ 2015, señale la respuesta correcta. </w:t>
      </w:r>
    </w:p>
    <w:p w14:paraId="5944BC32" w14:textId="77777777" w:rsidR="00D12C02" w:rsidRPr="00002CA0" w:rsidRDefault="00D12C02" w:rsidP="00D12C02">
      <w:pPr>
        <w:spacing w:after="0" w:line="240" w:lineRule="auto"/>
        <w:ind w:left="708"/>
        <w:rPr>
          <w:rFonts w:cstheme="minorHAnsi"/>
        </w:rPr>
      </w:pPr>
      <w:r w:rsidRPr="00002CA0">
        <w:rPr>
          <w:rFonts w:cstheme="minorHAnsi"/>
        </w:rPr>
        <w:t>A) Podrá interponerse contra los actos que pongan fin a la vía administrativa.</w:t>
      </w:r>
    </w:p>
    <w:p w14:paraId="3CF4B40A" w14:textId="77777777" w:rsidR="00D12C02" w:rsidRPr="00002CA0" w:rsidRDefault="00D12C02" w:rsidP="00D12C02">
      <w:pPr>
        <w:spacing w:after="0" w:line="240" w:lineRule="auto"/>
        <w:ind w:left="708"/>
        <w:rPr>
          <w:rFonts w:cstheme="minorHAnsi"/>
        </w:rPr>
      </w:pPr>
      <w:r w:rsidRPr="00002CA0">
        <w:rPr>
          <w:rFonts w:cstheme="minorHAnsi"/>
        </w:rPr>
        <w:t>B) El órgano competente para conocerlo será el superior jerárquico del que dictó el acto recurrido.</w:t>
      </w:r>
    </w:p>
    <w:p w14:paraId="12ABB05D" w14:textId="77777777" w:rsidR="00D12C02" w:rsidRPr="00002CA0" w:rsidRDefault="00D12C02" w:rsidP="00D12C02">
      <w:pPr>
        <w:spacing w:after="0" w:line="240" w:lineRule="auto"/>
        <w:ind w:left="708"/>
        <w:rPr>
          <w:rFonts w:cstheme="minorHAnsi"/>
        </w:rPr>
      </w:pPr>
      <w:r w:rsidRPr="00002CA0">
        <w:rPr>
          <w:rFonts w:cstheme="minorHAnsi"/>
        </w:rPr>
        <w:t>C) Podrá interponerse en el plazo de cuatro años a contar desde la fecha en que aparezcan documentos de valor esencial para la resolución del asunto.</w:t>
      </w:r>
    </w:p>
    <w:p w14:paraId="5F999342" w14:textId="77777777" w:rsidR="00D12C02" w:rsidRPr="00002CA0" w:rsidRDefault="00D12C02" w:rsidP="00D12C02">
      <w:pPr>
        <w:spacing w:after="0" w:line="240" w:lineRule="auto"/>
        <w:ind w:left="708"/>
        <w:rPr>
          <w:rFonts w:cstheme="minorHAnsi"/>
        </w:rPr>
      </w:pPr>
      <w:r w:rsidRPr="00002CA0">
        <w:rPr>
          <w:rFonts w:cstheme="minorHAnsi"/>
        </w:rPr>
        <w:t>D) El órgano competente podrá acordar motivadamente la inadmisión a trámite, sin necesidad de recabar dictamen delo consejo de Estado u órgano consultivo equivalente, cuando no se funde en alguna de las causas previstas en el art.125.1 o se hubieren desestimado en cuanto al fondo otros sustancialmente iguales.</w:t>
      </w:r>
    </w:p>
    <w:p w14:paraId="21B34304" w14:textId="77777777" w:rsidR="00D12C02" w:rsidRDefault="00D12C02" w:rsidP="00D12C02">
      <w:pPr>
        <w:spacing w:after="0" w:line="240" w:lineRule="auto"/>
        <w:rPr>
          <w:rFonts w:cstheme="minorHAnsi"/>
          <w:b/>
          <w:bCs/>
          <w:i/>
          <w:iCs/>
        </w:rPr>
      </w:pPr>
      <w:bookmarkStart w:id="10" w:name="_Hlk75166890"/>
    </w:p>
    <w:p w14:paraId="751EA37A" w14:textId="2C6AA59C" w:rsidR="00D12C02" w:rsidRPr="00072067" w:rsidRDefault="00D12C02" w:rsidP="00D12C02">
      <w:pPr>
        <w:spacing w:after="0" w:line="240" w:lineRule="auto"/>
        <w:rPr>
          <w:rFonts w:cstheme="minorHAnsi"/>
          <w:b/>
          <w:bCs/>
          <w:i/>
          <w:iCs/>
        </w:rPr>
      </w:pPr>
      <w:r>
        <w:rPr>
          <w:rFonts w:cstheme="minorHAnsi"/>
          <w:b/>
          <w:bCs/>
          <w:i/>
          <w:iCs/>
        </w:rPr>
        <w:t xml:space="preserve">Respuesta, </w:t>
      </w:r>
      <w:r w:rsidRPr="00072067">
        <w:rPr>
          <w:rFonts w:cstheme="minorHAnsi"/>
          <w:b/>
          <w:bCs/>
          <w:i/>
          <w:iCs/>
        </w:rPr>
        <w:t>D)</w:t>
      </w:r>
      <w:r w:rsidR="006B57AA">
        <w:rPr>
          <w:rFonts w:cstheme="minorHAnsi"/>
          <w:b/>
          <w:bCs/>
          <w:i/>
          <w:iCs/>
        </w:rPr>
        <w:t>.</w:t>
      </w:r>
      <w:r w:rsidRPr="00072067">
        <w:rPr>
          <w:rFonts w:cstheme="minorHAnsi"/>
          <w:b/>
          <w:bCs/>
          <w:i/>
          <w:iCs/>
        </w:rPr>
        <w:t xml:space="preserve">  Repasamos el Recurso: se puede interponer contra “determinados” actos firmes, no contra todos, conoce de él el mismo órgano que lo dictó y en el caso que de ponga por la aparición de documentos de valor esencial el plazo es de 3 meses desde que se conoce que existe el documento.</w:t>
      </w:r>
    </w:p>
    <w:bookmarkEnd w:id="10"/>
    <w:p w14:paraId="337273E9" w14:textId="430236AD" w:rsidR="00D12C02" w:rsidRDefault="00D12C02" w:rsidP="00D12C02">
      <w:pPr>
        <w:spacing w:after="0"/>
        <w:jc w:val="both"/>
        <w:rPr>
          <w:rFonts w:cstheme="minorHAnsi"/>
          <w:bCs/>
        </w:rPr>
      </w:pPr>
    </w:p>
    <w:p w14:paraId="46F86031" w14:textId="77777777" w:rsidR="00E30862" w:rsidRPr="00072067" w:rsidRDefault="00E30862" w:rsidP="00D12C02">
      <w:pPr>
        <w:spacing w:after="0"/>
        <w:jc w:val="both"/>
        <w:rPr>
          <w:rFonts w:cstheme="minorHAnsi"/>
          <w:bCs/>
        </w:rPr>
      </w:pPr>
    </w:p>
    <w:p w14:paraId="48D57D66" w14:textId="3758CDC5" w:rsidR="00D12C02" w:rsidRPr="00072067" w:rsidRDefault="001E506D" w:rsidP="00D12C02">
      <w:pPr>
        <w:spacing w:after="0" w:line="240" w:lineRule="auto"/>
        <w:rPr>
          <w:rFonts w:cstheme="minorHAnsi"/>
          <w:b/>
          <w:bCs/>
          <w:color w:val="FF0000"/>
        </w:rPr>
      </w:pPr>
      <w:r>
        <w:rPr>
          <w:rFonts w:cstheme="minorHAnsi"/>
          <w:b/>
        </w:rPr>
        <w:lastRenderedPageBreak/>
        <w:t>18</w:t>
      </w:r>
      <w:r w:rsidR="00D12C02" w:rsidRPr="00072067">
        <w:rPr>
          <w:rFonts w:cstheme="minorHAnsi"/>
          <w:b/>
        </w:rPr>
        <w:t>.- Según el art. 39 de la Ley 39/ 2015, de 1 de octubre, del Procedimiento Admvo. Común de las AAPP, los actos de las AAPP sujetos al Derecho Administrativo, se presumirán válidos y producirán efectos</w:t>
      </w:r>
      <w:r w:rsidR="00D12C02" w:rsidRPr="00072067">
        <w:rPr>
          <w:rFonts w:cstheme="minorHAnsi"/>
          <w:b/>
          <w:bCs/>
        </w:rPr>
        <w:t xml:space="preserve">. </w:t>
      </w:r>
      <w:r w:rsidR="00D12C02" w:rsidRPr="00072067">
        <w:rPr>
          <w:rFonts w:cstheme="minorHAnsi"/>
          <w:b/>
          <w:bCs/>
          <w:color w:val="FF0000"/>
        </w:rPr>
        <w:t>Fuera de nuestro temario, pero es asequible.</w:t>
      </w:r>
    </w:p>
    <w:p w14:paraId="41387E08" w14:textId="77777777" w:rsidR="00D12C02" w:rsidRPr="00A71031" w:rsidRDefault="00D12C02" w:rsidP="00D12C02">
      <w:pPr>
        <w:spacing w:after="0" w:line="240" w:lineRule="auto"/>
        <w:ind w:left="708"/>
        <w:jc w:val="both"/>
        <w:rPr>
          <w:rFonts w:cstheme="minorHAnsi"/>
          <w:bCs/>
        </w:rPr>
      </w:pPr>
      <w:r w:rsidRPr="00A71031">
        <w:rPr>
          <w:rFonts w:cstheme="minorHAnsi"/>
          <w:bCs/>
        </w:rPr>
        <w:t>A) Desde el día siguiente a la fecha en que se dicten, salvo que en ellos se disponga otra cosa.</w:t>
      </w:r>
    </w:p>
    <w:p w14:paraId="2F47D9CA" w14:textId="77777777" w:rsidR="00D12C02" w:rsidRPr="00A71031" w:rsidRDefault="00D12C02" w:rsidP="00D12C02">
      <w:pPr>
        <w:spacing w:after="0" w:line="240" w:lineRule="auto"/>
        <w:ind w:left="708"/>
        <w:jc w:val="both"/>
        <w:rPr>
          <w:rFonts w:cstheme="minorHAnsi"/>
          <w:bCs/>
        </w:rPr>
      </w:pPr>
      <w:r w:rsidRPr="00A71031">
        <w:rPr>
          <w:rFonts w:cstheme="minorHAnsi"/>
          <w:bCs/>
        </w:rPr>
        <w:t>B) Desde la fecha en que se dicten, salvo que en ellos se disponga otra cosa.</w:t>
      </w:r>
    </w:p>
    <w:p w14:paraId="727AEEE6" w14:textId="77777777" w:rsidR="00D12C02" w:rsidRPr="00A71031" w:rsidRDefault="00D12C02" w:rsidP="00D12C02">
      <w:pPr>
        <w:spacing w:after="0" w:line="240" w:lineRule="auto"/>
        <w:ind w:left="708"/>
        <w:jc w:val="both"/>
        <w:rPr>
          <w:rFonts w:cstheme="minorHAnsi"/>
          <w:bCs/>
        </w:rPr>
      </w:pPr>
      <w:r w:rsidRPr="00A71031">
        <w:rPr>
          <w:rFonts w:cstheme="minorHAnsi"/>
          <w:bCs/>
        </w:rPr>
        <w:t>C) Desde la fecha en que se notifique, salvo que en ellos se disponga otra cosa.</w:t>
      </w:r>
    </w:p>
    <w:p w14:paraId="712BE98F" w14:textId="77777777" w:rsidR="00D12C02" w:rsidRPr="00072067" w:rsidRDefault="00D12C02" w:rsidP="00D12C02">
      <w:pPr>
        <w:spacing w:after="0" w:line="240" w:lineRule="auto"/>
        <w:ind w:left="708"/>
        <w:jc w:val="both"/>
        <w:rPr>
          <w:rFonts w:cstheme="minorHAnsi"/>
          <w:bCs/>
        </w:rPr>
      </w:pPr>
      <w:r w:rsidRPr="00A71031">
        <w:rPr>
          <w:rFonts w:cstheme="minorHAnsi"/>
          <w:bCs/>
        </w:rPr>
        <w:t>D) A los 30 días de la fecha en que se dicten, salvo que en ellos se disponga otra cosa.</w:t>
      </w:r>
    </w:p>
    <w:p w14:paraId="3CAC0477" w14:textId="77777777" w:rsidR="00D12C02" w:rsidRPr="00072067" w:rsidRDefault="00D12C02" w:rsidP="00D12C02">
      <w:pPr>
        <w:spacing w:after="0" w:line="240" w:lineRule="auto"/>
        <w:jc w:val="both"/>
        <w:rPr>
          <w:rFonts w:cstheme="minorHAnsi"/>
          <w:bCs/>
        </w:rPr>
      </w:pPr>
    </w:p>
    <w:p w14:paraId="2E342A44" w14:textId="24582AB1" w:rsidR="00D12C02" w:rsidRPr="00072067" w:rsidRDefault="00D12C02" w:rsidP="00D12C02">
      <w:pPr>
        <w:spacing w:after="0" w:line="240" w:lineRule="auto"/>
        <w:rPr>
          <w:rFonts w:cstheme="minorHAnsi"/>
          <w:b/>
          <w:bCs/>
          <w:i/>
          <w:iCs/>
        </w:rPr>
      </w:pPr>
      <w:r>
        <w:rPr>
          <w:rFonts w:cstheme="minorHAnsi"/>
          <w:b/>
          <w:bCs/>
          <w:i/>
          <w:iCs/>
        </w:rPr>
        <w:t xml:space="preserve">Respuesta, </w:t>
      </w:r>
      <w:r w:rsidRPr="00072067">
        <w:rPr>
          <w:rFonts w:cstheme="minorHAnsi"/>
          <w:b/>
          <w:bCs/>
          <w:i/>
          <w:iCs/>
        </w:rPr>
        <w:t>B)</w:t>
      </w:r>
      <w:r w:rsidR="006B57AA">
        <w:rPr>
          <w:rFonts w:cstheme="minorHAnsi"/>
          <w:b/>
          <w:bCs/>
          <w:i/>
          <w:iCs/>
        </w:rPr>
        <w:t>.</w:t>
      </w:r>
      <w:r w:rsidRPr="00072067">
        <w:rPr>
          <w:rFonts w:cstheme="minorHAnsi"/>
          <w:b/>
          <w:bCs/>
          <w:i/>
          <w:iCs/>
        </w:rPr>
        <w:t xml:space="preserve"> Art.39.1 Eficacia de los actos administrativos.</w:t>
      </w:r>
    </w:p>
    <w:p w14:paraId="22462ECC" w14:textId="418F0D5E" w:rsidR="00D12C02" w:rsidRDefault="00D12C02" w:rsidP="00D12C02">
      <w:pPr>
        <w:spacing w:after="0" w:line="240" w:lineRule="auto"/>
        <w:rPr>
          <w:rFonts w:cstheme="minorHAnsi"/>
          <w:b/>
          <w:bCs/>
          <w:i/>
          <w:iCs/>
        </w:rPr>
      </w:pPr>
    </w:p>
    <w:p w14:paraId="2800B9A0" w14:textId="77777777" w:rsidR="00E30862" w:rsidRPr="00072067" w:rsidRDefault="00E30862" w:rsidP="00D12C02">
      <w:pPr>
        <w:spacing w:after="0" w:line="240" w:lineRule="auto"/>
        <w:rPr>
          <w:rFonts w:cstheme="minorHAnsi"/>
          <w:b/>
          <w:bCs/>
          <w:i/>
          <w:iCs/>
        </w:rPr>
      </w:pPr>
    </w:p>
    <w:p w14:paraId="797E1582" w14:textId="69B847D7" w:rsidR="00D12C02" w:rsidRPr="00072067" w:rsidRDefault="001E506D" w:rsidP="00D12C02">
      <w:pPr>
        <w:spacing w:after="0" w:line="240" w:lineRule="auto"/>
        <w:jc w:val="both"/>
        <w:rPr>
          <w:rFonts w:cstheme="minorHAnsi"/>
          <w:b/>
        </w:rPr>
      </w:pPr>
      <w:r>
        <w:rPr>
          <w:rFonts w:cstheme="minorHAnsi"/>
          <w:b/>
        </w:rPr>
        <w:t>19</w:t>
      </w:r>
      <w:r w:rsidR="00D12C02" w:rsidRPr="00072067">
        <w:rPr>
          <w:rFonts w:cstheme="minorHAnsi"/>
          <w:b/>
        </w:rPr>
        <w:t>.- En relación con los términos y los plazos de procedimiento regulados en la Ley del Procedimiento Admvo. Común de las Administraciones Públicas</w:t>
      </w:r>
      <w:bookmarkStart w:id="11" w:name="_Hlk74565134"/>
      <w:r w:rsidR="00D12C02" w:rsidRPr="00072067">
        <w:rPr>
          <w:rFonts w:cstheme="minorHAnsi"/>
          <w:b/>
        </w:rPr>
        <w:t>.</w:t>
      </w:r>
    </w:p>
    <w:bookmarkEnd w:id="11"/>
    <w:p w14:paraId="750C0E6A" w14:textId="77777777" w:rsidR="00D12C02" w:rsidRPr="00A71031" w:rsidRDefault="00D12C02" w:rsidP="00D12C02">
      <w:pPr>
        <w:spacing w:after="0" w:line="240" w:lineRule="auto"/>
        <w:ind w:left="708"/>
        <w:jc w:val="both"/>
        <w:rPr>
          <w:rFonts w:cstheme="minorHAnsi"/>
          <w:bCs/>
        </w:rPr>
      </w:pPr>
      <w:r w:rsidRPr="00A71031">
        <w:rPr>
          <w:rFonts w:cstheme="minorHAnsi"/>
          <w:bCs/>
        </w:rPr>
        <w:t>A) La declaración de un día como hábil a efectos del cómputo de plazos determina por si sola el funcionamiento de los centros de trabajo de las Administraciones Públicas.</w:t>
      </w:r>
    </w:p>
    <w:p w14:paraId="6A91F1D0" w14:textId="77777777" w:rsidR="00D12C02" w:rsidRPr="00A71031" w:rsidRDefault="00D12C02" w:rsidP="00D12C02">
      <w:pPr>
        <w:spacing w:after="0" w:line="240" w:lineRule="auto"/>
        <w:ind w:left="708"/>
        <w:jc w:val="both"/>
        <w:rPr>
          <w:rFonts w:cstheme="minorHAnsi"/>
          <w:bCs/>
        </w:rPr>
      </w:pPr>
      <w:r w:rsidRPr="00A71031">
        <w:rPr>
          <w:rFonts w:cstheme="minorHAnsi"/>
          <w:bCs/>
        </w:rPr>
        <w:t>B) Se computará el día como hábil o inhábil en referencia a la situación de la sede del órgano administrativo encargado de resolver, con independencia del domicilio de los interesados en el procedimiento.</w:t>
      </w:r>
    </w:p>
    <w:p w14:paraId="7BF6BBC2" w14:textId="77777777" w:rsidR="00D12C02" w:rsidRPr="00A71031" w:rsidRDefault="00D12C02" w:rsidP="00D12C02">
      <w:pPr>
        <w:spacing w:after="0" w:line="240" w:lineRule="auto"/>
        <w:ind w:left="708"/>
        <w:jc w:val="both"/>
        <w:rPr>
          <w:rFonts w:cstheme="minorHAnsi"/>
          <w:bCs/>
        </w:rPr>
      </w:pPr>
      <w:r w:rsidRPr="00A71031">
        <w:rPr>
          <w:rFonts w:cstheme="minorHAnsi"/>
          <w:bCs/>
        </w:rPr>
        <w:t>C) Los acuerdos sobre ampliación de plazos o sobre su denegación no serán susceptibles de recurso, sin perjuicio del procedente contra la resolución que ponga fin al procedimiento.</w:t>
      </w:r>
    </w:p>
    <w:p w14:paraId="438E03B4" w14:textId="77777777" w:rsidR="00D12C02" w:rsidRPr="00072067" w:rsidRDefault="00D12C02" w:rsidP="00D12C02">
      <w:pPr>
        <w:spacing w:after="0" w:line="240" w:lineRule="auto"/>
        <w:ind w:left="708"/>
        <w:jc w:val="both"/>
        <w:rPr>
          <w:rFonts w:cstheme="minorHAnsi"/>
          <w:bCs/>
        </w:rPr>
      </w:pPr>
      <w:r w:rsidRPr="00A71031">
        <w:rPr>
          <w:rFonts w:cstheme="minorHAnsi"/>
          <w:bCs/>
        </w:rPr>
        <w:t>D) Siempre que por Ley o en el Derecho de la Unión Europea no se exprese otro cómputo, cuando los plazos se señalen por días, se entiende que estos son naturales y se hará constar dicha circunstancia en las correspondientes notificaciones.</w:t>
      </w:r>
    </w:p>
    <w:p w14:paraId="3A30DE8B" w14:textId="77777777" w:rsidR="00D12C02" w:rsidRPr="00072067" w:rsidRDefault="00D12C02" w:rsidP="00D12C02">
      <w:pPr>
        <w:spacing w:after="0" w:line="240" w:lineRule="auto"/>
        <w:jc w:val="both"/>
        <w:rPr>
          <w:rFonts w:cstheme="minorHAnsi"/>
          <w:bCs/>
        </w:rPr>
      </w:pPr>
    </w:p>
    <w:p w14:paraId="7FD63F47" w14:textId="245B203D" w:rsidR="00D12C02" w:rsidRPr="00072067" w:rsidRDefault="006B57AA" w:rsidP="00D12C02">
      <w:pPr>
        <w:spacing w:line="240" w:lineRule="auto"/>
        <w:rPr>
          <w:rFonts w:cstheme="minorHAnsi"/>
          <w:b/>
          <w:bCs/>
          <w:i/>
          <w:iCs/>
        </w:rPr>
      </w:pPr>
      <w:r>
        <w:rPr>
          <w:rFonts w:cstheme="minorHAnsi"/>
          <w:b/>
          <w:bCs/>
          <w:i/>
          <w:iCs/>
        </w:rPr>
        <w:t xml:space="preserve">Respuesta, </w:t>
      </w:r>
      <w:r w:rsidR="00D12C02" w:rsidRPr="00072067">
        <w:rPr>
          <w:rFonts w:cstheme="minorHAnsi"/>
          <w:b/>
          <w:bCs/>
          <w:i/>
          <w:iCs/>
        </w:rPr>
        <w:t>C)</w:t>
      </w:r>
      <w:r>
        <w:rPr>
          <w:rFonts w:cstheme="minorHAnsi"/>
          <w:b/>
          <w:bCs/>
          <w:i/>
          <w:iCs/>
        </w:rPr>
        <w:t xml:space="preserve">. </w:t>
      </w:r>
      <w:r w:rsidR="00D12C02" w:rsidRPr="00072067">
        <w:rPr>
          <w:rFonts w:cstheme="minorHAnsi"/>
          <w:b/>
          <w:bCs/>
          <w:i/>
          <w:iCs/>
        </w:rPr>
        <w:t xml:space="preserve"> Art.32.3.</w:t>
      </w:r>
    </w:p>
    <w:p w14:paraId="61EED83E" w14:textId="77777777" w:rsidR="00E30862" w:rsidRDefault="00E30862" w:rsidP="00D12C02">
      <w:pPr>
        <w:pStyle w:val="Prrafodelista"/>
        <w:ind w:left="0"/>
        <w:rPr>
          <w:rFonts w:cstheme="minorHAnsi"/>
          <w:b/>
          <w:bCs/>
        </w:rPr>
      </w:pPr>
    </w:p>
    <w:p w14:paraId="59467D41" w14:textId="0C896840" w:rsidR="00D12C02" w:rsidRPr="00072067" w:rsidRDefault="001E506D" w:rsidP="00D12C02">
      <w:pPr>
        <w:pStyle w:val="Prrafodelista"/>
        <w:ind w:left="0"/>
        <w:rPr>
          <w:rFonts w:cstheme="minorHAnsi"/>
          <w:b/>
          <w:bCs/>
        </w:rPr>
      </w:pPr>
      <w:r>
        <w:rPr>
          <w:rFonts w:cstheme="minorHAnsi"/>
          <w:b/>
          <w:bCs/>
        </w:rPr>
        <w:t>20</w:t>
      </w:r>
      <w:r w:rsidR="00D12C02" w:rsidRPr="00072067">
        <w:rPr>
          <w:rFonts w:cstheme="minorHAnsi"/>
          <w:b/>
          <w:bCs/>
        </w:rPr>
        <w:t xml:space="preserve">.- Según la Ley de procedimiento Administrativo Común de las AAPP, ¿en qué supuesto la interposición del recurso extraordinario de revisión podrá realizarse dentro del plazo de cuatro años siguientes a la fecha de notificación de la resolución impugnada? </w:t>
      </w:r>
    </w:p>
    <w:p w14:paraId="00400733" w14:textId="77777777" w:rsidR="00D12C02" w:rsidRPr="00A71031" w:rsidRDefault="00D12C02" w:rsidP="00D12C02">
      <w:pPr>
        <w:pStyle w:val="Prrafodelista"/>
        <w:ind w:left="708"/>
        <w:rPr>
          <w:rFonts w:cstheme="minorHAnsi"/>
        </w:rPr>
      </w:pPr>
      <w:r w:rsidRPr="00A71031">
        <w:rPr>
          <w:rFonts w:cstheme="minorHAnsi"/>
        </w:rPr>
        <w:t>A) Cuando la resolución se hubiese dictado como consecuencia de prevaricación, cohecho, violencia, maquinación fraudulenta u otra conducta punible y se haya declarado así en virtud de sentencia judicial firme.</w:t>
      </w:r>
    </w:p>
    <w:p w14:paraId="3360E82D" w14:textId="77777777" w:rsidR="00D12C02" w:rsidRPr="00A71031" w:rsidRDefault="00D12C02" w:rsidP="00D12C02">
      <w:pPr>
        <w:pStyle w:val="Prrafodelista"/>
        <w:ind w:left="708"/>
        <w:rPr>
          <w:rFonts w:cstheme="minorHAnsi"/>
        </w:rPr>
      </w:pPr>
      <w:r w:rsidRPr="00A71031">
        <w:rPr>
          <w:rFonts w:cstheme="minorHAnsi"/>
        </w:rPr>
        <w:t>B) Cuando aparezcan documentos de valor esencial para la resolución del asunto que, aunque sean posteriores, evidencien el error de la resolución recurrida.</w:t>
      </w:r>
    </w:p>
    <w:p w14:paraId="27B7C61D" w14:textId="77777777" w:rsidR="00D12C02" w:rsidRPr="00A71031" w:rsidRDefault="00D12C02" w:rsidP="00D12C02">
      <w:pPr>
        <w:pStyle w:val="Prrafodelista"/>
        <w:ind w:left="708"/>
        <w:rPr>
          <w:rFonts w:cstheme="minorHAnsi"/>
        </w:rPr>
      </w:pPr>
      <w:r w:rsidRPr="00A71031">
        <w:rPr>
          <w:rFonts w:cstheme="minorHAnsi"/>
        </w:rPr>
        <w:t>C) Cuando al dictarlos se hubiera incurrido en un error de hecho, que resulte de los propios documentos incorporados al expediente.</w:t>
      </w:r>
    </w:p>
    <w:p w14:paraId="50381E80" w14:textId="77777777" w:rsidR="00D12C02" w:rsidRPr="00A71031" w:rsidRDefault="00D12C02" w:rsidP="00D12C02">
      <w:pPr>
        <w:pStyle w:val="Prrafodelista"/>
        <w:ind w:left="708"/>
        <w:rPr>
          <w:rFonts w:cstheme="minorHAnsi"/>
        </w:rPr>
      </w:pPr>
      <w:r w:rsidRPr="00A71031">
        <w:rPr>
          <w:rFonts w:cstheme="minorHAnsi"/>
        </w:rPr>
        <w:t>D) Cuando en la resolución hayan influido esencialmente documentos o testimonios declarados falsos por sentencia judicial firme, anterior o posterior a aquella resolución.</w:t>
      </w:r>
    </w:p>
    <w:p w14:paraId="13F6F7C8" w14:textId="77777777" w:rsidR="00D12C02" w:rsidRPr="00072067" w:rsidRDefault="00D12C02" w:rsidP="00D12C02">
      <w:pPr>
        <w:pStyle w:val="Prrafodelista"/>
        <w:ind w:left="708"/>
        <w:jc w:val="both"/>
        <w:rPr>
          <w:rFonts w:cstheme="minorHAnsi"/>
        </w:rPr>
      </w:pPr>
    </w:p>
    <w:p w14:paraId="048C80FC" w14:textId="56F07EE7" w:rsidR="00D12C02" w:rsidRPr="00072067" w:rsidRDefault="00D12C02" w:rsidP="00D12C02">
      <w:pPr>
        <w:pStyle w:val="Prrafodelista"/>
        <w:ind w:left="0"/>
        <w:jc w:val="both"/>
        <w:rPr>
          <w:rFonts w:cstheme="minorHAnsi"/>
          <w:b/>
          <w:bCs/>
          <w:i/>
          <w:iCs/>
        </w:rPr>
      </w:pPr>
      <w:r>
        <w:rPr>
          <w:rFonts w:cstheme="minorHAnsi"/>
          <w:b/>
          <w:bCs/>
          <w:i/>
          <w:iCs/>
        </w:rPr>
        <w:t xml:space="preserve">Respuesta, </w:t>
      </w:r>
      <w:r w:rsidRPr="00072067">
        <w:rPr>
          <w:rFonts w:cstheme="minorHAnsi"/>
          <w:b/>
          <w:bCs/>
          <w:i/>
          <w:iCs/>
        </w:rPr>
        <w:t>C)</w:t>
      </w:r>
      <w:r w:rsidR="006B57AA">
        <w:rPr>
          <w:rFonts w:cstheme="minorHAnsi"/>
          <w:b/>
          <w:bCs/>
          <w:i/>
          <w:iCs/>
        </w:rPr>
        <w:t>.</w:t>
      </w:r>
      <w:r w:rsidRPr="00072067">
        <w:rPr>
          <w:rFonts w:cstheme="minorHAnsi"/>
          <w:b/>
          <w:bCs/>
          <w:i/>
          <w:iCs/>
        </w:rPr>
        <w:t xml:space="preserve"> Art.125.1 a)</w:t>
      </w:r>
    </w:p>
    <w:p w14:paraId="1D3D0869" w14:textId="77777777" w:rsidR="00D12C02" w:rsidRPr="00072067" w:rsidRDefault="00D12C02" w:rsidP="00D12C02">
      <w:pPr>
        <w:pStyle w:val="Prrafodelista"/>
        <w:ind w:left="0"/>
        <w:jc w:val="both"/>
        <w:rPr>
          <w:rFonts w:cstheme="minorHAnsi"/>
          <w:u w:val="single"/>
        </w:rPr>
      </w:pPr>
    </w:p>
    <w:p w14:paraId="497854D9" w14:textId="752B7949" w:rsidR="00D12C02" w:rsidRPr="00072067" w:rsidRDefault="001E506D" w:rsidP="00D12C02">
      <w:pPr>
        <w:spacing w:after="0" w:line="240" w:lineRule="auto"/>
        <w:jc w:val="both"/>
        <w:rPr>
          <w:rFonts w:cstheme="minorHAnsi"/>
          <w:b/>
          <w:bCs/>
        </w:rPr>
      </w:pPr>
      <w:r>
        <w:rPr>
          <w:rFonts w:cstheme="minorHAnsi"/>
          <w:b/>
          <w:bCs/>
        </w:rPr>
        <w:t>21</w:t>
      </w:r>
      <w:r w:rsidR="00D12C02" w:rsidRPr="00072067">
        <w:rPr>
          <w:rFonts w:cstheme="minorHAnsi"/>
          <w:b/>
          <w:bCs/>
        </w:rPr>
        <w:t>.- En relación con los recursos administrativos regulados en la Ley de Procedimiento Administrativo Común de las Administraciones Públicas:</w:t>
      </w:r>
    </w:p>
    <w:p w14:paraId="285BE538" w14:textId="77777777" w:rsidR="00D12C02" w:rsidRPr="00A71031" w:rsidRDefault="00D12C02" w:rsidP="00D12C02">
      <w:pPr>
        <w:spacing w:after="0" w:line="240" w:lineRule="auto"/>
        <w:ind w:left="708"/>
        <w:jc w:val="both"/>
        <w:rPr>
          <w:rFonts w:cstheme="minorHAnsi"/>
        </w:rPr>
      </w:pPr>
      <w:r w:rsidRPr="00A71031">
        <w:rPr>
          <w:rFonts w:cstheme="minorHAnsi"/>
        </w:rPr>
        <w:t>A) Si el recurso potestativo de reposición se hubiera interpuesto ante el órgano que dictó el acto impugnado, este deberá remitirlo al competente en el plazo de 10 días, con su informe y una copia completa y ordenada del expediente.</w:t>
      </w:r>
    </w:p>
    <w:p w14:paraId="68756DC2" w14:textId="77777777" w:rsidR="00D12C02" w:rsidRPr="00A71031" w:rsidRDefault="00D12C02" w:rsidP="00D12C02">
      <w:pPr>
        <w:spacing w:after="0" w:line="240" w:lineRule="auto"/>
        <w:ind w:left="708"/>
        <w:jc w:val="both"/>
        <w:rPr>
          <w:rFonts w:cstheme="minorHAnsi"/>
        </w:rPr>
      </w:pPr>
      <w:r w:rsidRPr="00A71031">
        <w:rPr>
          <w:rFonts w:cstheme="minorHAnsi"/>
        </w:rPr>
        <w:lastRenderedPageBreak/>
        <w:t>B) El plazo máximo para dictar y notificar la resolución del recurso de alzada será de un mes.</w:t>
      </w:r>
    </w:p>
    <w:p w14:paraId="7C009233" w14:textId="77777777" w:rsidR="00D12C02" w:rsidRPr="00A71031" w:rsidRDefault="00D12C02" w:rsidP="00D12C02">
      <w:pPr>
        <w:spacing w:after="0" w:line="240" w:lineRule="auto"/>
        <w:ind w:left="708"/>
        <w:jc w:val="both"/>
        <w:rPr>
          <w:rFonts w:cstheme="minorHAnsi"/>
        </w:rPr>
      </w:pPr>
      <w:r w:rsidRPr="00A71031">
        <w:rPr>
          <w:rFonts w:cstheme="minorHAnsi"/>
        </w:rPr>
        <w:t>C) No se podrá interponer recurso contencioso- administrativo hasta que sea resuelto expresamente o se haya producido la desestimación presunta del recurso de reposición interpuesto.</w:t>
      </w:r>
    </w:p>
    <w:p w14:paraId="3CF5AFDB" w14:textId="77777777" w:rsidR="00D12C02" w:rsidRPr="00A71031" w:rsidRDefault="00D12C02" w:rsidP="00D12C02">
      <w:pPr>
        <w:spacing w:after="0" w:line="240" w:lineRule="auto"/>
        <w:ind w:left="708"/>
        <w:jc w:val="both"/>
        <w:rPr>
          <w:rFonts w:cstheme="minorHAnsi"/>
        </w:rPr>
      </w:pPr>
      <w:r w:rsidRPr="00A71031">
        <w:rPr>
          <w:rFonts w:cstheme="minorHAnsi"/>
        </w:rPr>
        <w:t>D) El plazo máximo para dictar y notificar la resolución del recurso potestativo de reposición será de tres meses.</w:t>
      </w:r>
    </w:p>
    <w:p w14:paraId="38682BD1" w14:textId="77777777" w:rsidR="00D12C02" w:rsidRPr="00072067" w:rsidRDefault="00D12C02" w:rsidP="00D12C02">
      <w:pPr>
        <w:pStyle w:val="Prrafodelista"/>
        <w:ind w:left="0"/>
        <w:jc w:val="both"/>
        <w:rPr>
          <w:rFonts w:cstheme="minorHAnsi"/>
          <w:u w:val="single"/>
        </w:rPr>
      </w:pPr>
    </w:p>
    <w:p w14:paraId="0F65C0CD" w14:textId="77777777" w:rsidR="00D12C02" w:rsidRPr="00072067" w:rsidRDefault="00D12C02" w:rsidP="00D12C02">
      <w:pPr>
        <w:pStyle w:val="Prrafodelista"/>
        <w:ind w:left="0"/>
        <w:jc w:val="both"/>
        <w:rPr>
          <w:rFonts w:cstheme="minorHAnsi"/>
          <w:b/>
          <w:bCs/>
          <w:i/>
          <w:iCs/>
        </w:rPr>
      </w:pPr>
      <w:r>
        <w:rPr>
          <w:rFonts w:cstheme="minorHAnsi"/>
          <w:b/>
          <w:bCs/>
          <w:i/>
          <w:iCs/>
        </w:rPr>
        <w:t xml:space="preserve">Respuesta, </w:t>
      </w:r>
      <w:r w:rsidRPr="00072067">
        <w:rPr>
          <w:rFonts w:cstheme="minorHAnsi"/>
          <w:b/>
          <w:bCs/>
          <w:i/>
          <w:iCs/>
        </w:rPr>
        <w:t>C)</w:t>
      </w:r>
      <w:r>
        <w:rPr>
          <w:rFonts w:cstheme="minorHAnsi"/>
          <w:b/>
          <w:bCs/>
          <w:i/>
          <w:iCs/>
        </w:rPr>
        <w:t xml:space="preserve">. </w:t>
      </w:r>
      <w:r w:rsidRPr="00072067">
        <w:rPr>
          <w:rFonts w:cstheme="minorHAnsi"/>
          <w:b/>
          <w:bCs/>
          <w:i/>
          <w:iCs/>
        </w:rPr>
        <w:t xml:space="preserve"> Es la única cierta, este recurso se interpone ante el mismo órgano que lo dictó y el plazo máximo para dictar y notificar su resolución será de 1 mes, en el recurso de alzada este plazo es de 3 meses.</w:t>
      </w:r>
    </w:p>
    <w:p w14:paraId="20ABA8A9" w14:textId="77777777" w:rsidR="00CF4052" w:rsidRDefault="00CF4052" w:rsidP="00A03C0F">
      <w:pPr>
        <w:spacing w:after="0" w:line="240" w:lineRule="auto"/>
        <w:jc w:val="center"/>
        <w:rPr>
          <w:rFonts w:cstheme="minorHAnsi"/>
        </w:rPr>
      </w:pPr>
    </w:p>
    <w:p w14:paraId="7472274B" w14:textId="5FFA300E" w:rsidR="00CF4052" w:rsidRDefault="001E506D" w:rsidP="00A03C0F">
      <w:pPr>
        <w:pStyle w:val="Default"/>
        <w:rPr>
          <w:rFonts w:asciiTheme="minorHAnsi" w:hAnsiTheme="minorHAnsi" w:cstheme="minorHAnsi"/>
          <w:b/>
          <w:bCs/>
          <w:sz w:val="22"/>
          <w:szCs w:val="22"/>
        </w:rPr>
      </w:pPr>
      <w:r>
        <w:rPr>
          <w:rFonts w:asciiTheme="minorHAnsi" w:hAnsiTheme="minorHAnsi" w:cstheme="minorHAnsi"/>
          <w:b/>
          <w:bCs/>
          <w:sz w:val="22"/>
          <w:szCs w:val="22"/>
        </w:rPr>
        <w:t>22</w:t>
      </w:r>
      <w:r w:rsidR="00CF4052" w:rsidRPr="008B68C6">
        <w:rPr>
          <w:rFonts w:asciiTheme="minorHAnsi" w:hAnsiTheme="minorHAnsi" w:cstheme="minorHAnsi"/>
          <w:b/>
          <w:bCs/>
          <w:sz w:val="22"/>
          <w:szCs w:val="22"/>
        </w:rPr>
        <w:t xml:space="preserve">-¿Cuál de los siguientes principios NO es un principio rector que inspira la </w:t>
      </w:r>
      <w:bookmarkStart w:id="12" w:name="_Hlk71106159"/>
      <w:r w:rsidR="00CF4052" w:rsidRPr="008B68C6">
        <w:rPr>
          <w:rFonts w:asciiTheme="minorHAnsi" w:hAnsiTheme="minorHAnsi" w:cstheme="minorHAnsi"/>
          <w:b/>
          <w:bCs/>
          <w:sz w:val="22"/>
          <w:szCs w:val="22"/>
        </w:rPr>
        <w:t>Ley 6/2002, de 15 de abril, de Salud de Aragón</w:t>
      </w:r>
      <w:bookmarkEnd w:id="12"/>
      <w:r w:rsidR="00CF4052" w:rsidRPr="008B68C6">
        <w:rPr>
          <w:rFonts w:asciiTheme="minorHAnsi" w:hAnsiTheme="minorHAnsi" w:cstheme="minorHAnsi"/>
          <w:b/>
          <w:bCs/>
          <w:sz w:val="22"/>
          <w:szCs w:val="22"/>
        </w:rPr>
        <w:t>?</w:t>
      </w:r>
    </w:p>
    <w:p w14:paraId="5A5A6886" w14:textId="77777777" w:rsidR="00CF4052" w:rsidRPr="00DE4F03" w:rsidRDefault="00CF4052" w:rsidP="00A03C0F">
      <w:pPr>
        <w:pStyle w:val="Default"/>
        <w:numPr>
          <w:ilvl w:val="0"/>
          <w:numId w:val="6"/>
        </w:numPr>
        <w:rPr>
          <w:rFonts w:asciiTheme="minorHAnsi" w:eastAsia="Arial Unicode MS" w:hAnsiTheme="minorHAnsi" w:cstheme="minorHAnsi"/>
          <w:sz w:val="22"/>
          <w:szCs w:val="22"/>
        </w:rPr>
      </w:pPr>
      <w:r w:rsidRPr="00DE4F03">
        <w:rPr>
          <w:rFonts w:asciiTheme="minorHAnsi" w:eastAsia="Arial Unicode MS" w:hAnsiTheme="minorHAnsi" w:cstheme="minorHAnsi"/>
          <w:sz w:val="22"/>
          <w:szCs w:val="22"/>
        </w:rPr>
        <w:t>Integración funcional de todos los recursos sanitarios públicos</w:t>
      </w:r>
    </w:p>
    <w:p w14:paraId="5968B552" w14:textId="77777777" w:rsidR="00CF4052" w:rsidRPr="00DE4F03" w:rsidRDefault="00CF4052" w:rsidP="00A03C0F">
      <w:pPr>
        <w:pStyle w:val="Default"/>
        <w:numPr>
          <w:ilvl w:val="0"/>
          <w:numId w:val="6"/>
        </w:numPr>
        <w:rPr>
          <w:rFonts w:asciiTheme="minorHAnsi" w:hAnsiTheme="minorHAnsi" w:cstheme="minorHAnsi"/>
          <w:sz w:val="22"/>
          <w:szCs w:val="22"/>
        </w:rPr>
      </w:pPr>
      <w:r w:rsidRPr="00DE4F03">
        <w:rPr>
          <w:rFonts w:asciiTheme="minorHAnsi" w:eastAsia="Arial Unicode MS" w:hAnsiTheme="minorHAnsi" w:cstheme="minorHAnsi"/>
          <w:sz w:val="22"/>
          <w:szCs w:val="22"/>
        </w:rPr>
        <w:t>Universalización de la atención sanitaria</w:t>
      </w:r>
    </w:p>
    <w:p w14:paraId="2100E00F" w14:textId="77777777" w:rsidR="00CF4052" w:rsidRDefault="00CF4052" w:rsidP="00A03C0F">
      <w:pPr>
        <w:pStyle w:val="Default"/>
        <w:numPr>
          <w:ilvl w:val="0"/>
          <w:numId w:val="6"/>
        </w:numPr>
        <w:rPr>
          <w:rFonts w:asciiTheme="minorHAnsi" w:eastAsia="Arial Unicode MS" w:hAnsiTheme="minorHAnsi" w:cstheme="minorHAnsi"/>
          <w:sz w:val="22"/>
          <w:szCs w:val="22"/>
        </w:rPr>
      </w:pPr>
      <w:r w:rsidRPr="00DE4F03">
        <w:rPr>
          <w:rFonts w:asciiTheme="minorHAnsi" w:eastAsia="Arial Unicode MS" w:hAnsiTheme="minorHAnsi" w:cstheme="minorHAnsi"/>
          <w:sz w:val="22"/>
          <w:szCs w:val="22"/>
        </w:rPr>
        <w:t>Concepción integral de la salud</w:t>
      </w:r>
    </w:p>
    <w:p w14:paraId="39A06E0D" w14:textId="77777777" w:rsidR="00CF4052" w:rsidRPr="00DE4F03" w:rsidRDefault="00CF4052" w:rsidP="00A03C0F">
      <w:pPr>
        <w:pStyle w:val="Default"/>
        <w:numPr>
          <w:ilvl w:val="0"/>
          <w:numId w:val="6"/>
        </w:numPr>
        <w:rPr>
          <w:rFonts w:asciiTheme="minorHAnsi" w:hAnsiTheme="minorHAnsi" w:cstheme="minorHAnsi"/>
          <w:sz w:val="22"/>
          <w:szCs w:val="22"/>
        </w:rPr>
      </w:pPr>
      <w:bookmarkStart w:id="13" w:name="_Hlk71106408"/>
      <w:r>
        <w:rPr>
          <w:rFonts w:asciiTheme="minorHAnsi" w:hAnsiTheme="minorHAnsi" w:cstheme="minorHAnsi"/>
          <w:sz w:val="22"/>
          <w:szCs w:val="22"/>
        </w:rPr>
        <w:t>Centralización funcional y concentración territorial en la gestión sanitaria</w:t>
      </w:r>
    </w:p>
    <w:p w14:paraId="5AAAB0F4" w14:textId="77777777" w:rsidR="00CF4052" w:rsidRDefault="00CF4052" w:rsidP="00A03C0F">
      <w:pPr>
        <w:pStyle w:val="Default"/>
        <w:rPr>
          <w:rFonts w:asciiTheme="minorHAnsi" w:hAnsiTheme="minorHAnsi" w:cstheme="minorHAnsi"/>
          <w:sz w:val="22"/>
          <w:szCs w:val="22"/>
        </w:rPr>
      </w:pPr>
    </w:p>
    <w:bookmarkEnd w:id="13"/>
    <w:p w14:paraId="56586BA1" w14:textId="52A7BAEB" w:rsidR="00CF4052" w:rsidRDefault="00CF4052" w:rsidP="00A03C0F">
      <w:pPr>
        <w:pStyle w:val="Default"/>
        <w:rPr>
          <w:rFonts w:asciiTheme="minorHAnsi" w:hAnsiTheme="minorHAnsi" w:cstheme="minorHAnsi"/>
          <w:b/>
          <w:bCs/>
          <w:sz w:val="22"/>
          <w:szCs w:val="22"/>
        </w:rPr>
      </w:pPr>
      <w:r w:rsidRPr="00DE4F03">
        <w:rPr>
          <w:rFonts w:asciiTheme="minorHAnsi" w:hAnsiTheme="minorHAnsi" w:cstheme="minorHAnsi"/>
          <w:b/>
          <w:bCs/>
          <w:sz w:val="22"/>
          <w:szCs w:val="22"/>
        </w:rPr>
        <w:t>Respuesta: D. Centralización funcional y concentración territorial en la gestión sanitaria</w:t>
      </w:r>
    </w:p>
    <w:p w14:paraId="5E5F628B" w14:textId="07BAA4DD" w:rsidR="00CF4052" w:rsidRPr="00D40BB3" w:rsidRDefault="00CF4052" w:rsidP="00A03C0F">
      <w:pPr>
        <w:pStyle w:val="Default"/>
        <w:rPr>
          <w:rFonts w:asciiTheme="minorHAnsi" w:hAnsiTheme="minorHAnsi" w:cstheme="minorHAnsi"/>
          <w:sz w:val="22"/>
          <w:szCs w:val="22"/>
        </w:rPr>
      </w:pPr>
      <w:r w:rsidRPr="00DE4F03">
        <w:rPr>
          <w:rFonts w:asciiTheme="minorHAnsi" w:hAnsiTheme="minorHAnsi" w:cstheme="minorHAnsi"/>
          <w:b/>
          <w:bCs/>
          <w:sz w:val="22"/>
          <w:szCs w:val="22"/>
        </w:rPr>
        <w:t>Justificación.</w:t>
      </w:r>
      <w:r w:rsidRPr="00DE4F03">
        <w:rPr>
          <w:rFonts w:asciiTheme="minorHAnsi" w:hAnsiTheme="minorHAnsi" w:cstheme="minorHAnsi"/>
          <w:sz w:val="22"/>
          <w:szCs w:val="22"/>
        </w:rPr>
        <w:t xml:space="preserve"> </w:t>
      </w:r>
      <w:r w:rsidRPr="008B68C6">
        <w:rPr>
          <w:rFonts w:asciiTheme="minorHAnsi" w:hAnsiTheme="minorHAnsi" w:cstheme="minorHAnsi"/>
          <w:b/>
          <w:bCs/>
          <w:sz w:val="22"/>
          <w:szCs w:val="22"/>
        </w:rPr>
        <w:t>Ley 6/2002, de 15 de abril, de Salud de Aragón</w:t>
      </w:r>
      <w:r>
        <w:rPr>
          <w:rFonts w:asciiTheme="minorHAnsi" w:hAnsiTheme="minorHAnsi" w:cstheme="minorHAnsi"/>
          <w:b/>
          <w:bCs/>
          <w:sz w:val="22"/>
          <w:szCs w:val="22"/>
        </w:rPr>
        <w:t>.</w:t>
      </w:r>
    </w:p>
    <w:p w14:paraId="0C54694F" w14:textId="77777777" w:rsidR="00CF4052" w:rsidRPr="00DE4F03" w:rsidRDefault="00CF4052" w:rsidP="00A03C0F">
      <w:pPr>
        <w:autoSpaceDE w:val="0"/>
        <w:autoSpaceDN w:val="0"/>
        <w:adjustRightInd w:val="0"/>
        <w:spacing w:after="0" w:line="240" w:lineRule="auto"/>
        <w:rPr>
          <w:rFonts w:cstheme="minorHAnsi"/>
          <w:i/>
          <w:iCs/>
          <w:color w:val="000000"/>
        </w:rPr>
      </w:pPr>
      <w:r w:rsidRPr="00DE4F03">
        <w:rPr>
          <w:rFonts w:cstheme="minorHAnsi"/>
          <w:b/>
          <w:bCs/>
          <w:i/>
          <w:iCs/>
          <w:color w:val="000000"/>
        </w:rPr>
        <w:t xml:space="preserve">Artículo 2. </w:t>
      </w:r>
      <w:r w:rsidRPr="00DE4F03">
        <w:rPr>
          <w:rFonts w:cstheme="minorHAnsi"/>
          <w:i/>
          <w:iCs/>
          <w:color w:val="000000"/>
        </w:rPr>
        <w:t>Principios rectores.</w:t>
      </w:r>
    </w:p>
    <w:p w14:paraId="1D58A403"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Los principios generales en los que se inspira la presente Ley son los siguientes:</w:t>
      </w:r>
    </w:p>
    <w:p w14:paraId="6C98D649"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 xml:space="preserve">a) </w:t>
      </w:r>
      <w:bookmarkStart w:id="14" w:name="_Hlk71106259"/>
      <w:r w:rsidRPr="00DE4F03">
        <w:rPr>
          <w:rFonts w:eastAsia="Arial Unicode MS" w:cstheme="minorHAnsi"/>
          <w:b/>
          <w:bCs/>
          <w:i/>
          <w:iCs/>
          <w:color w:val="000000"/>
        </w:rPr>
        <w:t>Concepción integral de la salud</w:t>
      </w:r>
      <w:bookmarkEnd w:id="14"/>
      <w:r w:rsidRPr="00DE4F03">
        <w:rPr>
          <w:rFonts w:eastAsia="Arial Unicode MS" w:cstheme="minorHAnsi"/>
          <w:i/>
          <w:iCs/>
          <w:color w:val="000000"/>
        </w:rPr>
        <w:t>, incluyendo actuaciones hacia todos los factores determinantes de la misma en los campos de la promoción, prevención, asistencia, rehabilitación e integración social.</w:t>
      </w:r>
    </w:p>
    <w:p w14:paraId="3E61AE7F"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 xml:space="preserve">b) </w:t>
      </w:r>
      <w:r w:rsidRPr="00DE4F03">
        <w:rPr>
          <w:rFonts w:eastAsia="Arial Unicode MS" w:cstheme="minorHAnsi"/>
          <w:b/>
          <w:bCs/>
          <w:i/>
          <w:iCs/>
          <w:color w:val="000000"/>
        </w:rPr>
        <w:t>Universalización de la atención sanitaria</w:t>
      </w:r>
      <w:r w:rsidRPr="00DE4F03">
        <w:rPr>
          <w:rFonts w:eastAsia="Arial Unicode MS" w:cstheme="minorHAnsi"/>
          <w:i/>
          <w:iCs/>
          <w:color w:val="000000"/>
        </w:rPr>
        <w:t>, garantizando la igualdad en las condiciones de acceso a los servicios y actuaciones sanitarias y la equidad en la asignación de los recursos.</w:t>
      </w:r>
    </w:p>
    <w:p w14:paraId="44702144"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c) Aseguramiento y financiación pública del Sistema de Salud de Aragón.</w:t>
      </w:r>
    </w:p>
    <w:p w14:paraId="1CB91375"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d</w:t>
      </w:r>
      <w:r w:rsidRPr="00DE4F03">
        <w:rPr>
          <w:rFonts w:eastAsia="Arial Unicode MS" w:cstheme="minorHAnsi"/>
          <w:b/>
          <w:bCs/>
          <w:i/>
          <w:iCs/>
          <w:color w:val="000000"/>
        </w:rPr>
        <w:t xml:space="preserve">) </w:t>
      </w:r>
      <w:bookmarkStart w:id="15" w:name="_Hlk71106219"/>
      <w:r w:rsidRPr="00DE4F03">
        <w:rPr>
          <w:rFonts w:eastAsia="Arial Unicode MS" w:cstheme="minorHAnsi"/>
          <w:b/>
          <w:bCs/>
          <w:i/>
          <w:iCs/>
          <w:color w:val="000000"/>
        </w:rPr>
        <w:t>Integración funcional de todos los recursos sanitarios públicos</w:t>
      </w:r>
      <w:r w:rsidRPr="00DE4F03">
        <w:rPr>
          <w:rFonts w:eastAsia="Arial Unicode MS" w:cstheme="minorHAnsi"/>
          <w:i/>
          <w:iCs/>
          <w:color w:val="000000"/>
        </w:rPr>
        <w:t xml:space="preserve"> </w:t>
      </w:r>
      <w:bookmarkEnd w:id="15"/>
      <w:r w:rsidRPr="00DE4F03">
        <w:rPr>
          <w:rFonts w:eastAsia="Arial Unicode MS" w:cstheme="minorHAnsi"/>
          <w:i/>
          <w:iCs/>
          <w:color w:val="000000"/>
        </w:rPr>
        <w:t>y ordenación territorial de los centros y servicios sanitarios en áreas y zonas de salud, armonizándola con la comarcalización general de Aragón.</w:t>
      </w:r>
    </w:p>
    <w:p w14:paraId="032C3C9C"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e) Coordinación de los recursos sanitarios, sociosanitarios y de salud laboral.</w:t>
      </w:r>
    </w:p>
    <w:p w14:paraId="531DDCA0"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f) Subsidiariedad de los medios y las actividades privadas.</w:t>
      </w:r>
    </w:p>
    <w:p w14:paraId="3BA5C98F"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g) Acreditación y evaluación continua de los dispositivos públicos y privados del Sistema de Salud de Aragón, a los efectos de la determinación de las condiciones de su funcionamiento, aplicando criterios objetivos y homogéneos.</w:t>
      </w:r>
    </w:p>
    <w:p w14:paraId="62323EDA"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h) Calidad permanente de los servicios y prestaciones para lograr la máxima eficacia y eficiencia en la asignación, utilización y gestión de los recursos, así como la satisfacción de los usuarios.</w:t>
      </w:r>
    </w:p>
    <w:p w14:paraId="3CA20B1C"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i) Participación social y comunitaria en la formulación de la política sanitaria y en el control de su ejecución, en los términos previstos en la presente Ley.</w:t>
      </w:r>
    </w:p>
    <w:p w14:paraId="2F9109D0"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j) Participación y responsabilidad de los profesionales sanitarios en la organización y gestión de los recursos que tengan asignados.</w:t>
      </w:r>
    </w:p>
    <w:p w14:paraId="6A3245D4"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k) Conocimiento y ejercicio de los derechos y deberes de los ciudadanos en materia de salud.</w:t>
      </w:r>
    </w:p>
    <w:p w14:paraId="25ADCAFB" w14:textId="77777777" w:rsidR="00CF4052" w:rsidRPr="00DE4F03" w:rsidRDefault="00CF4052" w:rsidP="00A03C0F">
      <w:pPr>
        <w:autoSpaceDE w:val="0"/>
        <w:autoSpaceDN w:val="0"/>
        <w:adjustRightInd w:val="0"/>
        <w:spacing w:after="0" w:line="240" w:lineRule="auto"/>
        <w:rPr>
          <w:rFonts w:eastAsia="Arial Unicode MS" w:cstheme="minorHAnsi"/>
          <w:i/>
          <w:iCs/>
          <w:color w:val="000000"/>
        </w:rPr>
      </w:pPr>
      <w:r w:rsidRPr="00DE4F03">
        <w:rPr>
          <w:rFonts w:eastAsia="Arial Unicode MS" w:cstheme="minorHAnsi"/>
          <w:i/>
          <w:iCs/>
          <w:color w:val="000000"/>
        </w:rPr>
        <w:t>l</w:t>
      </w:r>
      <w:r w:rsidRPr="00DE4F03">
        <w:rPr>
          <w:rFonts w:eastAsia="Arial Unicode MS" w:cstheme="minorHAnsi"/>
          <w:b/>
          <w:bCs/>
          <w:i/>
          <w:iCs/>
          <w:color w:val="000000"/>
        </w:rPr>
        <w:t xml:space="preserve">) </w:t>
      </w:r>
      <w:r w:rsidRPr="00DE4F03">
        <w:rPr>
          <w:rFonts w:eastAsia="Arial Unicode MS" w:cstheme="minorHAnsi"/>
          <w:b/>
          <w:bCs/>
          <w:i/>
          <w:iCs/>
          <w:color w:val="000000"/>
          <w:u w:val="single"/>
        </w:rPr>
        <w:t>Descentralización y desconcentración territorial en la gestión</w:t>
      </w:r>
      <w:r w:rsidRPr="00DE4F03">
        <w:rPr>
          <w:rFonts w:eastAsia="Arial Unicode MS" w:cstheme="minorHAnsi"/>
          <w:i/>
          <w:iCs/>
          <w:color w:val="000000"/>
        </w:rPr>
        <w:t>.</w:t>
      </w:r>
    </w:p>
    <w:p w14:paraId="1750C76B" w14:textId="77777777" w:rsidR="00CF4052" w:rsidRDefault="00CF4052" w:rsidP="00A03C0F">
      <w:pPr>
        <w:pStyle w:val="Default"/>
        <w:rPr>
          <w:rFonts w:asciiTheme="minorHAnsi" w:eastAsia="Arial Unicode MS" w:hAnsiTheme="minorHAnsi" w:cstheme="minorHAnsi"/>
          <w:i/>
          <w:iCs/>
          <w:sz w:val="22"/>
          <w:szCs w:val="22"/>
        </w:rPr>
      </w:pPr>
      <w:r w:rsidRPr="00DE4F03">
        <w:rPr>
          <w:rFonts w:asciiTheme="minorHAnsi" w:eastAsia="Arial Unicode MS" w:hAnsiTheme="minorHAnsi" w:cstheme="minorHAnsi"/>
          <w:i/>
          <w:iCs/>
          <w:sz w:val="22"/>
          <w:szCs w:val="22"/>
        </w:rPr>
        <w:t>m) Promoción del medio ambiente saludable.</w:t>
      </w:r>
    </w:p>
    <w:p w14:paraId="10FF0B3F" w14:textId="77777777" w:rsidR="00CF4052" w:rsidRDefault="00CF4052" w:rsidP="00A03C0F">
      <w:pPr>
        <w:spacing w:after="0" w:line="240" w:lineRule="auto"/>
        <w:rPr>
          <w:rFonts w:cstheme="minorHAnsi"/>
        </w:rPr>
      </w:pPr>
    </w:p>
    <w:p w14:paraId="235F2C48" w14:textId="77777777" w:rsidR="00CF4052" w:rsidRDefault="00CF4052" w:rsidP="00A03C0F">
      <w:pPr>
        <w:spacing w:after="0" w:line="240" w:lineRule="auto"/>
        <w:rPr>
          <w:rFonts w:cstheme="minorHAnsi"/>
        </w:rPr>
      </w:pPr>
    </w:p>
    <w:p w14:paraId="15328912" w14:textId="0A107CC3" w:rsidR="00CF4052" w:rsidRDefault="001E506D" w:rsidP="00A03C0F">
      <w:pPr>
        <w:pStyle w:val="Default"/>
        <w:rPr>
          <w:rFonts w:asciiTheme="minorHAnsi" w:eastAsia="Arial Unicode MS" w:hAnsiTheme="minorHAnsi" w:cstheme="minorHAnsi"/>
          <w:b/>
          <w:bCs/>
          <w:sz w:val="22"/>
          <w:szCs w:val="22"/>
        </w:rPr>
      </w:pPr>
      <w:r>
        <w:rPr>
          <w:rFonts w:asciiTheme="minorHAnsi" w:eastAsia="Arial Unicode MS" w:hAnsiTheme="minorHAnsi" w:cstheme="minorHAnsi"/>
          <w:b/>
          <w:bCs/>
          <w:sz w:val="22"/>
          <w:szCs w:val="22"/>
        </w:rPr>
        <w:lastRenderedPageBreak/>
        <w:t>23</w:t>
      </w:r>
      <w:r w:rsidR="00CF4052">
        <w:rPr>
          <w:rFonts w:asciiTheme="minorHAnsi" w:eastAsia="Arial Unicode MS" w:hAnsiTheme="minorHAnsi" w:cstheme="minorHAnsi"/>
          <w:b/>
          <w:bCs/>
          <w:sz w:val="22"/>
          <w:szCs w:val="22"/>
        </w:rPr>
        <w:t xml:space="preserve">-Según el artículo 67 de la </w:t>
      </w:r>
      <w:bookmarkStart w:id="16" w:name="_Hlk71107014"/>
      <w:r w:rsidR="00CF4052">
        <w:rPr>
          <w:rFonts w:asciiTheme="minorHAnsi" w:eastAsia="Arial Unicode MS" w:hAnsiTheme="minorHAnsi" w:cstheme="minorHAnsi"/>
          <w:b/>
          <w:bCs/>
          <w:sz w:val="22"/>
          <w:szCs w:val="22"/>
        </w:rPr>
        <w:t>Ley 16/2003 de 28 de mayo, de Cohesión y Calidad del Sistema Nacional de Salud</w:t>
      </w:r>
      <w:bookmarkEnd w:id="16"/>
      <w:r w:rsidR="00CF4052">
        <w:rPr>
          <w:rFonts w:asciiTheme="minorHAnsi" w:eastAsia="Arial Unicode MS" w:hAnsiTheme="minorHAnsi" w:cstheme="minorHAnsi"/>
          <w:b/>
          <w:bCs/>
          <w:sz w:val="22"/>
          <w:szCs w:val="22"/>
        </w:rPr>
        <w:t>, la participación social del Sistema nacional de Salud se ejercerá a través de:</w:t>
      </w:r>
    </w:p>
    <w:p w14:paraId="4EC132E2" w14:textId="77777777" w:rsidR="00CF4052" w:rsidRDefault="00CF4052" w:rsidP="00A03C0F">
      <w:pPr>
        <w:pStyle w:val="Default"/>
        <w:numPr>
          <w:ilvl w:val="0"/>
          <w:numId w:val="7"/>
        </w:numPr>
        <w:rPr>
          <w:rFonts w:asciiTheme="minorHAnsi" w:hAnsiTheme="minorHAnsi" w:cstheme="minorHAnsi"/>
          <w:sz w:val="22"/>
          <w:szCs w:val="22"/>
        </w:rPr>
      </w:pPr>
      <w:bookmarkStart w:id="17" w:name="_Hlk71106832"/>
      <w:r>
        <w:rPr>
          <w:rFonts w:asciiTheme="minorHAnsi" w:hAnsiTheme="minorHAnsi" w:cstheme="minorHAnsi"/>
          <w:sz w:val="22"/>
          <w:szCs w:val="22"/>
        </w:rPr>
        <w:t xml:space="preserve">El Consejo Consultivo, el Foro de Salud y la </w:t>
      </w:r>
      <w:bookmarkEnd w:id="17"/>
      <w:r>
        <w:rPr>
          <w:rFonts w:asciiTheme="minorHAnsi" w:hAnsiTheme="minorHAnsi" w:cstheme="minorHAnsi"/>
          <w:sz w:val="22"/>
          <w:szCs w:val="22"/>
        </w:rPr>
        <w:t>Comisión Permanente</w:t>
      </w:r>
    </w:p>
    <w:p w14:paraId="64C9DC8B" w14:textId="77777777" w:rsidR="00CF4052" w:rsidRDefault="00CF4052" w:rsidP="00A03C0F">
      <w:pPr>
        <w:pStyle w:val="Default"/>
        <w:numPr>
          <w:ilvl w:val="0"/>
          <w:numId w:val="7"/>
        </w:numPr>
        <w:rPr>
          <w:rFonts w:asciiTheme="minorHAnsi" w:hAnsiTheme="minorHAnsi" w:cstheme="minorHAnsi"/>
          <w:sz w:val="22"/>
          <w:szCs w:val="22"/>
        </w:rPr>
      </w:pPr>
      <w:r>
        <w:rPr>
          <w:rFonts w:asciiTheme="minorHAnsi" w:hAnsiTheme="minorHAnsi" w:cstheme="minorHAnsi"/>
          <w:sz w:val="22"/>
          <w:szCs w:val="22"/>
        </w:rPr>
        <w:t xml:space="preserve">El Consejo Consultivo, el Foro Abierto de Salud y </w:t>
      </w:r>
      <w:bookmarkStart w:id="18" w:name="_Hlk71106975"/>
      <w:r>
        <w:rPr>
          <w:rFonts w:asciiTheme="minorHAnsi" w:hAnsiTheme="minorHAnsi" w:cstheme="minorHAnsi"/>
          <w:sz w:val="22"/>
          <w:szCs w:val="22"/>
        </w:rPr>
        <w:t>la Agencia de Calidad</w:t>
      </w:r>
      <w:bookmarkEnd w:id="18"/>
    </w:p>
    <w:p w14:paraId="2F1EB589" w14:textId="77777777" w:rsidR="00CF4052" w:rsidRDefault="00CF4052" w:rsidP="00A03C0F">
      <w:pPr>
        <w:pStyle w:val="Default"/>
        <w:numPr>
          <w:ilvl w:val="0"/>
          <w:numId w:val="7"/>
        </w:numPr>
        <w:rPr>
          <w:rFonts w:asciiTheme="minorHAnsi" w:hAnsiTheme="minorHAnsi" w:cstheme="minorHAnsi"/>
          <w:sz w:val="22"/>
          <w:szCs w:val="22"/>
        </w:rPr>
      </w:pPr>
      <w:bookmarkStart w:id="19" w:name="_Hlk71106948"/>
      <w:r>
        <w:rPr>
          <w:rFonts w:asciiTheme="minorHAnsi" w:hAnsiTheme="minorHAnsi" w:cstheme="minorHAnsi"/>
          <w:sz w:val="22"/>
          <w:szCs w:val="22"/>
        </w:rPr>
        <w:t>El Comité Consultivo</w:t>
      </w:r>
      <w:bookmarkEnd w:id="19"/>
      <w:r>
        <w:rPr>
          <w:rFonts w:asciiTheme="minorHAnsi" w:hAnsiTheme="minorHAnsi" w:cstheme="minorHAnsi"/>
          <w:sz w:val="22"/>
          <w:szCs w:val="22"/>
        </w:rPr>
        <w:t>, el Foro Abierto de Salud y el Foro Virtual</w:t>
      </w:r>
    </w:p>
    <w:p w14:paraId="482717F8" w14:textId="77777777" w:rsidR="00CF4052" w:rsidRDefault="00CF4052" w:rsidP="00A03C0F">
      <w:pPr>
        <w:pStyle w:val="Default"/>
        <w:numPr>
          <w:ilvl w:val="0"/>
          <w:numId w:val="7"/>
        </w:numPr>
        <w:rPr>
          <w:rFonts w:asciiTheme="minorHAnsi" w:hAnsiTheme="minorHAnsi" w:cstheme="minorHAnsi"/>
          <w:sz w:val="22"/>
          <w:szCs w:val="22"/>
        </w:rPr>
      </w:pPr>
      <w:r>
        <w:rPr>
          <w:rFonts w:asciiTheme="minorHAnsi" w:hAnsiTheme="minorHAnsi" w:cstheme="minorHAnsi"/>
          <w:sz w:val="22"/>
          <w:szCs w:val="22"/>
        </w:rPr>
        <w:t>El Comité Consultivo, La Comisión de Recursos Humanos y</w:t>
      </w:r>
      <w:r w:rsidRPr="002C381B">
        <w:rPr>
          <w:rFonts w:asciiTheme="minorHAnsi" w:hAnsiTheme="minorHAnsi" w:cstheme="minorHAnsi"/>
          <w:sz w:val="22"/>
          <w:szCs w:val="22"/>
        </w:rPr>
        <w:t xml:space="preserve"> </w:t>
      </w:r>
      <w:r>
        <w:rPr>
          <w:rFonts w:asciiTheme="minorHAnsi" w:hAnsiTheme="minorHAnsi" w:cstheme="minorHAnsi"/>
          <w:sz w:val="22"/>
          <w:szCs w:val="22"/>
        </w:rPr>
        <w:t>la Agencia de Calidad</w:t>
      </w:r>
    </w:p>
    <w:p w14:paraId="1ECF5EB6" w14:textId="77777777" w:rsidR="00CF4052" w:rsidRDefault="00CF4052" w:rsidP="00A03C0F">
      <w:pPr>
        <w:pStyle w:val="Default"/>
        <w:rPr>
          <w:rFonts w:asciiTheme="minorHAnsi" w:hAnsiTheme="minorHAnsi" w:cstheme="minorHAnsi"/>
          <w:sz w:val="22"/>
          <w:szCs w:val="22"/>
        </w:rPr>
      </w:pPr>
    </w:p>
    <w:p w14:paraId="543A4BDA" w14:textId="1E535D72" w:rsidR="00CF4052" w:rsidRPr="00D40BB3" w:rsidRDefault="00CF4052" w:rsidP="00A03C0F">
      <w:pPr>
        <w:pStyle w:val="Default"/>
        <w:rPr>
          <w:rFonts w:asciiTheme="minorHAnsi" w:hAnsiTheme="minorHAnsi" w:cstheme="minorHAnsi"/>
          <w:b/>
          <w:bCs/>
          <w:sz w:val="22"/>
          <w:szCs w:val="22"/>
        </w:rPr>
      </w:pPr>
      <w:r w:rsidRPr="002C381B">
        <w:rPr>
          <w:rFonts w:asciiTheme="minorHAnsi" w:hAnsiTheme="minorHAnsi" w:cstheme="minorHAnsi"/>
          <w:b/>
          <w:bCs/>
          <w:sz w:val="22"/>
          <w:szCs w:val="22"/>
        </w:rPr>
        <w:t>Respuesta: C. El Comité Consultivo, el Foro Abierto de Salud y el Foro Virtual</w:t>
      </w:r>
    </w:p>
    <w:p w14:paraId="094D938D" w14:textId="2A50A763" w:rsidR="00CF4052" w:rsidRPr="00D40BB3" w:rsidRDefault="00CF4052" w:rsidP="00D40BB3">
      <w:pPr>
        <w:pStyle w:val="Default"/>
        <w:rPr>
          <w:rFonts w:asciiTheme="minorHAnsi" w:hAnsiTheme="minorHAnsi" w:cstheme="minorHAnsi"/>
          <w:b/>
          <w:bCs/>
          <w:sz w:val="22"/>
          <w:szCs w:val="22"/>
        </w:rPr>
      </w:pPr>
      <w:r w:rsidRPr="002C381B">
        <w:rPr>
          <w:rFonts w:asciiTheme="minorHAnsi" w:hAnsiTheme="minorHAnsi" w:cstheme="minorHAnsi"/>
          <w:b/>
          <w:bCs/>
          <w:sz w:val="22"/>
          <w:szCs w:val="22"/>
        </w:rPr>
        <w:t>Justificación.</w:t>
      </w:r>
      <w:r w:rsidR="00D40BB3">
        <w:rPr>
          <w:rFonts w:asciiTheme="minorHAnsi" w:hAnsiTheme="minorHAnsi" w:cstheme="minorHAnsi"/>
          <w:b/>
          <w:bCs/>
          <w:sz w:val="22"/>
          <w:szCs w:val="22"/>
        </w:rPr>
        <w:t xml:space="preserve"> </w:t>
      </w:r>
      <w:r w:rsidRPr="00D40BB3">
        <w:rPr>
          <w:rFonts w:asciiTheme="minorHAnsi" w:eastAsia="Arial Unicode MS" w:hAnsiTheme="minorHAnsi" w:cstheme="minorHAnsi"/>
          <w:b/>
          <w:bCs/>
          <w:i/>
          <w:iCs/>
          <w:sz w:val="22"/>
          <w:szCs w:val="22"/>
        </w:rPr>
        <w:t>Ley 16/2003 de 28 de mayo, de Cohesión y Calidad del Sistema Nacional de Salud</w:t>
      </w:r>
      <w:r w:rsidR="00D40BB3" w:rsidRPr="00D40BB3">
        <w:rPr>
          <w:rFonts w:asciiTheme="minorHAnsi" w:eastAsia="Arial Unicode MS" w:hAnsiTheme="minorHAnsi" w:cstheme="minorHAnsi"/>
          <w:b/>
          <w:bCs/>
          <w:i/>
          <w:iCs/>
          <w:sz w:val="22"/>
          <w:szCs w:val="22"/>
        </w:rPr>
        <w:t xml:space="preserve">, </w:t>
      </w:r>
      <w:r w:rsidRPr="00D40BB3">
        <w:rPr>
          <w:rFonts w:asciiTheme="minorHAnsi" w:hAnsiTheme="minorHAnsi" w:cstheme="minorHAnsi"/>
          <w:b/>
          <w:bCs/>
          <w:i/>
          <w:iCs/>
          <w:sz w:val="22"/>
          <w:szCs w:val="22"/>
        </w:rPr>
        <w:t>Artículo 67</w:t>
      </w:r>
      <w:r w:rsidRPr="00D40BB3">
        <w:rPr>
          <w:rFonts w:asciiTheme="minorHAnsi" w:hAnsiTheme="minorHAnsi" w:cstheme="minorHAnsi"/>
          <w:b/>
          <w:bCs/>
          <w:sz w:val="22"/>
          <w:szCs w:val="22"/>
        </w:rPr>
        <w:t xml:space="preserve">. </w:t>
      </w:r>
      <w:r w:rsidRPr="00D40BB3">
        <w:rPr>
          <w:rFonts w:asciiTheme="minorHAnsi" w:hAnsiTheme="minorHAnsi" w:cstheme="minorHAnsi"/>
          <w:i/>
          <w:iCs/>
          <w:sz w:val="22"/>
          <w:szCs w:val="22"/>
        </w:rPr>
        <w:t>Consejo de Participación Social del Sistema Nacional de Salud.</w:t>
      </w:r>
    </w:p>
    <w:p w14:paraId="00223D20" w14:textId="77777777" w:rsidR="00CF4052" w:rsidRPr="002C381B" w:rsidRDefault="00CF4052" w:rsidP="00A03C0F">
      <w:pPr>
        <w:autoSpaceDE w:val="0"/>
        <w:autoSpaceDN w:val="0"/>
        <w:adjustRightInd w:val="0"/>
        <w:spacing w:after="0" w:line="240" w:lineRule="auto"/>
        <w:rPr>
          <w:rFonts w:cstheme="minorHAnsi"/>
          <w:i/>
          <w:iCs/>
          <w:color w:val="000000"/>
        </w:rPr>
      </w:pPr>
      <w:r>
        <w:rPr>
          <w:rFonts w:eastAsia="Arial Unicode MS" w:cstheme="minorHAnsi"/>
          <w:i/>
          <w:iCs/>
          <w:color w:val="000000"/>
        </w:rPr>
        <w:t xml:space="preserve">1. </w:t>
      </w:r>
      <w:r w:rsidRPr="002C381B">
        <w:rPr>
          <w:rFonts w:eastAsia="Arial Unicode MS" w:cstheme="minorHAnsi"/>
          <w:i/>
          <w:iCs/>
          <w:color w:val="000000"/>
        </w:rPr>
        <w:t xml:space="preserve">La participación social en el Sistema Nacional de Salud se ejercerá a través de: </w:t>
      </w:r>
    </w:p>
    <w:p w14:paraId="3C8FB13E" w14:textId="77777777" w:rsidR="00CF4052" w:rsidRPr="002C381B" w:rsidRDefault="00CF4052" w:rsidP="00A03C0F">
      <w:pPr>
        <w:autoSpaceDE w:val="0"/>
        <w:autoSpaceDN w:val="0"/>
        <w:adjustRightInd w:val="0"/>
        <w:spacing w:after="0" w:line="240" w:lineRule="auto"/>
        <w:ind w:left="708"/>
        <w:rPr>
          <w:rFonts w:eastAsia="Arial Unicode MS" w:cstheme="minorHAnsi"/>
          <w:i/>
          <w:iCs/>
        </w:rPr>
      </w:pPr>
      <w:r w:rsidRPr="002C381B">
        <w:rPr>
          <w:rFonts w:eastAsia="Arial Unicode MS" w:cstheme="minorHAnsi"/>
          <w:i/>
          <w:iCs/>
        </w:rPr>
        <w:t>a) El Comité Consultivo.</w:t>
      </w:r>
    </w:p>
    <w:p w14:paraId="6F8F6F57" w14:textId="77777777" w:rsidR="00CF4052" w:rsidRPr="002C381B" w:rsidRDefault="00CF4052" w:rsidP="00A03C0F">
      <w:pPr>
        <w:autoSpaceDE w:val="0"/>
        <w:autoSpaceDN w:val="0"/>
        <w:adjustRightInd w:val="0"/>
        <w:spacing w:after="0" w:line="240" w:lineRule="auto"/>
        <w:ind w:left="708"/>
        <w:rPr>
          <w:rFonts w:eastAsia="Arial Unicode MS" w:cstheme="minorHAnsi"/>
          <w:i/>
          <w:iCs/>
        </w:rPr>
      </w:pPr>
      <w:r w:rsidRPr="002C381B">
        <w:rPr>
          <w:rFonts w:eastAsia="Arial Unicode MS" w:cstheme="minorHAnsi"/>
          <w:i/>
          <w:iCs/>
        </w:rPr>
        <w:t>b) El Foro Abierto de Salud.</w:t>
      </w:r>
    </w:p>
    <w:p w14:paraId="6CAF4055" w14:textId="77777777" w:rsidR="00CF4052" w:rsidRDefault="00CF4052" w:rsidP="00A03C0F">
      <w:pPr>
        <w:autoSpaceDE w:val="0"/>
        <w:autoSpaceDN w:val="0"/>
        <w:adjustRightInd w:val="0"/>
        <w:spacing w:after="0" w:line="240" w:lineRule="auto"/>
        <w:ind w:left="708"/>
        <w:rPr>
          <w:rFonts w:eastAsia="Arial Unicode MS" w:cstheme="minorHAnsi"/>
          <w:i/>
          <w:iCs/>
        </w:rPr>
      </w:pPr>
      <w:r w:rsidRPr="002C381B">
        <w:rPr>
          <w:rFonts w:eastAsia="Arial Unicode MS" w:cstheme="minorHAnsi"/>
          <w:i/>
          <w:iCs/>
        </w:rPr>
        <w:t>c) El Foro Virtual</w:t>
      </w:r>
    </w:p>
    <w:p w14:paraId="1A43F418" w14:textId="77777777" w:rsidR="00CF4052" w:rsidRDefault="00CF4052" w:rsidP="00A03C0F">
      <w:pPr>
        <w:spacing w:after="0" w:line="240" w:lineRule="auto"/>
        <w:rPr>
          <w:rFonts w:cstheme="minorHAnsi"/>
        </w:rPr>
      </w:pPr>
    </w:p>
    <w:p w14:paraId="3BF7EFE5" w14:textId="77777777" w:rsidR="00CF4052" w:rsidRDefault="00CF4052" w:rsidP="00A03C0F">
      <w:pPr>
        <w:spacing w:after="0" w:line="240" w:lineRule="auto"/>
        <w:rPr>
          <w:rFonts w:cstheme="minorHAnsi"/>
        </w:rPr>
      </w:pPr>
    </w:p>
    <w:p w14:paraId="31BB005B" w14:textId="49FB6009" w:rsidR="00CF4052" w:rsidRPr="00B6250A" w:rsidRDefault="001E506D" w:rsidP="00A03C0F">
      <w:pPr>
        <w:spacing w:after="0" w:line="240" w:lineRule="auto"/>
        <w:rPr>
          <w:rFonts w:cstheme="minorHAnsi"/>
          <w:b/>
          <w:bCs/>
        </w:rPr>
      </w:pPr>
      <w:r>
        <w:rPr>
          <w:rFonts w:cstheme="minorHAnsi"/>
        </w:rPr>
        <w:t>24</w:t>
      </w:r>
      <w:r w:rsidR="00CF4052" w:rsidRPr="00B6250A">
        <w:rPr>
          <w:rFonts w:cstheme="minorHAnsi"/>
        </w:rPr>
        <w:t>-</w:t>
      </w:r>
      <w:r w:rsidR="00CF4052" w:rsidRPr="00B6250A">
        <w:rPr>
          <w:rFonts w:cstheme="minorHAnsi"/>
          <w:b/>
          <w:bCs/>
        </w:rPr>
        <w:t>En el Área de Salud, el órgano de participación es:</w:t>
      </w:r>
    </w:p>
    <w:p w14:paraId="6E096691" w14:textId="77777777" w:rsidR="00CF4052" w:rsidRPr="00B6250A" w:rsidRDefault="00CF4052" w:rsidP="00A03C0F">
      <w:pPr>
        <w:pStyle w:val="Prrafodelista"/>
        <w:numPr>
          <w:ilvl w:val="0"/>
          <w:numId w:val="8"/>
        </w:numPr>
        <w:spacing w:after="0" w:line="240" w:lineRule="auto"/>
        <w:rPr>
          <w:rFonts w:cstheme="minorHAnsi"/>
        </w:rPr>
      </w:pPr>
      <w:r w:rsidRPr="00B6250A">
        <w:rPr>
          <w:rFonts w:cstheme="minorHAnsi"/>
        </w:rPr>
        <w:t>El Gerente del Área</w:t>
      </w:r>
    </w:p>
    <w:p w14:paraId="79B0BBC3" w14:textId="77777777" w:rsidR="00CF4052" w:rsidRPr="00B6250A" w:rsidRDefault="00CF4052" w:rsidP="00A03C0F">
      <w:pPr>
        <w:pStyle w:val="Prrafodelista"/>
        <w:numPr>
          <w:ilvl w:val="0"/>
          <w:numId w:val="8"/>
        </w:numPr>
        <w:spacing w:after="0" w:line="240" w:lineRule="auto"/>
        <w:rPr>
          <w:rFonts w:cstheme="minorHAnsi"/>
        </w:rPr>
      </w:pPr>
      <w:r w:rsidRPr="00B6250A">
        <w:rPr>
          <w:rFonts w:cstheme="minorHAnsi"/>
        </w:rPr>
        <w:t>El Consejo de Salud del Área</w:t>
      </w:r>
    </w:p>
    <w:p w14:paraId="0C20280C" w14:textId="77777777" w:rsidR="00CF4052" w:rsidRPr="00B6250A" w:rsidRDefault="00CF4052" w:rsidP="00A03C0F">
      <w:pPr>
        <w:pStyle w:val="Prrafodelista"/>
        <w:numPr>
          <w:ilvl w:val="0"/>
          <w:numId w:val="8"/>
        </w:numPr>
        <w:spacing w:after="0" w:line="240" w:lineRule="auto"/>
        <w:rPr>
          <w:rFonts w:cstheme="minorHAnsi"/>
        </w:rPr>
      </w:pPr>
      <w:r w:rsidRPr="00B6250A">
        <w:rPr>
          <w:rFonts w:cstheme="minorHAnsi"/>
        </w:rPr>
        <w:t>El Consejo de Dirección del Área</w:t>
      </w:r>
    </w:p>
    <w:p w14:paraId="48ACFFBE" w14:textId="77777777" w:rsidR="00CF4052" w:rsidRPr="00B6250A" w:rsidRDefault="00CF4052" w:rsidP="00A03C0F">
      <w:pPr>
        <w:pStyle w:val="Prrafodelista"/>
        <w:numPr>
          <w:ilvl w:val="0"/>
          <w:numId w:val="8"/>
        </w:numPr>
        <w:spacing w:after="0" w:line="240" w:lineRule="auto"/>
        <w:rPr>
          <w:rFonts w:cstheme="minorHAnsi"/>
        </w:rPr>
      </w:pPr>
      <w:r w:rsidRPr="00B6250A">
        <w:rPr>
          <w:rFonts w:cstheme="minorHAnsi"/>
        </w:rPr>
        <w:t>Ninguno de los anteriores</w:t>
      </w:r>
    </w:p>
    <w:p w14:paraId="2FDBFC62" w14:textId="77777777" w:rsidR="00CF4052" w:rsidRPr="00B6250A" w:rsidRDefault="00CF4052" w:rsidP="00A03C0F">
      <w:pPr>
        <w:pStyle w:val="Prrafodelista"/>
        <w:spacing w:after="0" w:line="240" w:lineRule="auto"/>
        <w:rPr>
          <w:rFonts w:cstheme="minorHAnsi"/>
        </w:rPr>
      </w:pPr>
    </w:p>
    <w:p w14:paraId="08DDBCE2" w14:textId="73324FDD" w:rsidR="00CF4052" w:rsidRPr="00B6250A" w:rsidRDefault="00CF4052" w:rsidP="00A03C0F">
      <w:pPr>
        <w:pStyle w:val="Prrafodelista"/>
        <w:spacing w:after="0" w:line="240" w:lineRule="auto"/>
        <w:ind w:left="0"/>
        <w:rPr>
          <w:rFonts w:cstheme="minorHAnsi"/>
          <w:b/>
          <w:bCs/>
        </w:rPr>
      </w:pPr>
      <w:r w:rsidRPr="00B6250A">
        <w:rPr>
          <w:rFonts w:cstheme="minorHAnsi"/>
          <w:b/>
          <w:bCs/>
        </w:rPr>
        <w:t>Respuesta: B</w:t>
      </w:r>
      <w:r>
        <w:rPr>
          <w:rFonts w:cstheme="minorHAnsi"/>
          <w:b/>
          <w:bCs/>
        </w:rPr>
        <w:t>.</w:t>
      </w:r>
      <w:r w:rsidRPr="00B6250A">
        <w:rPr>
          <w:rFonts w:cstheme="minorHAnsi"/>
          <w:b/>
          <w:bCs/>
        </w:rPr>
        <w:t xml:space="preserve"> El Consejo de Salud del Área. </w:t>
      </w:r>
      <w:bookmarkStart w:id="20" w:name="_Hlk70332912"/>
    </w:p>
    <w:p w14:paraId="559D243A" w14:textId="56F18A94" w:rsidR="00CF4052" w:rsidRPr="00B6250A" w:rsidRDefault="00CF4052" w:rsidP="00A03C0F">
      <w:pPr>
        <w:pStyle w:val="Prrafodelista"/>
        <w:spacing w:after="0" w:line="240" w:lineRule="auto"/>
        <w:ind w:left="0"/>
        <w:rPr>
          <w:rFonts w:cstheme="minorHAnsi"/>
          <w:b/>
          <w:bCs/>
        </w:rPr>
      </w:pPr>
      <w:r w:rsidRPr="00B6250A">
        <w:rPr>
          <w:rFonts w:cstheme="minorHAnsi"/>
          <w:b/>
          <w:bCs/>
        </w:rPr>
        <w:t xml:space="preserve">Justificación. En la </w:t>
      </w:r>
      <w:r w:rsidRPr="00B6250A">
        <w:rPr>
          <w:rFonts w:cstheme="minorHAnsi"/>
          <w:b/>
          <w:bCs/>
          <w:i/>
          <w:iCs/>
        </w:rPr>
        <w:t>Ley General de Sanidad</w:t>
      </w:r>
      <w:r w:rsidRPr="00B6250A">
        <w:rPr>
          <w:rFonts w:cstheme="minorHAnsi"/>
          <w:b/>
          <w:bCs/>
        </w:rPr>
        <w:t>:</w:t>
      </w:r>
      <w:bookmarkEnd w:id="20"/>
    </w:p>
    <w:p w14:paraId="08839B77" w14:textId="77777777" w:rsidR="00CF4052" w:rsidRPr="00B6250A" w:rsidRDefault="00CF4052" w:rsidP="00A03C0F">
      <w:pPr>
        <w:pStyle w:val="Default"/>
        <w:rPr>
          <w:rFonts w:asciiTheme="minorHAnsi" w:hAnsiTheme="minorHAnsi" w:cstheme="minorHAnsi"/>
          <w:i/>
          <w:iCs/>
          <w:sz w:val="22"/>
          <w:szCs w:val="22"/>
        </w:rPr>
      </w:pPr>
      <w:r w:rsidRPr="00B6250A">
        <w:rPr>
          <w:rFonts w:asciiTheme="minorHAnsi" w:hAnsiTheme="minorHAnsi" w:cstheme="minorHAnsi"/>
          <w:b/>
          <w:bCs/>
          <w:i/>
          <w:iCs/>
          <w:sz w:val="22"/>
          <w:szCs w:val="22"/>
        </w:rPr>
        <w:tab/>
        <w:t xml:space="preserve">Artículo cincuenta y siete. </w:t>
      </w:r>
    </w:p>
    <w:p w14:paraId="3BEFE844" w14:textId="77777777" w:rsidR="00CF4052" w:rsidRPr="00B6250A" w:rsidRDefault="00CF4052" w:rsidP="00A03C0F">
      <w:pPr>
        <w:pStyle w:val="Default"/>
        <w:ind w:left="708"/>
        <w:rPr>
          <w:rFonts w:asciiTheme="minorHAnsi" w:eastAsia="Arial Unicode MS" w:hAnsiTheme="minorHAnsi" w:cstheme="minorHAnsi"/>
          <w:i/>
          <w:iCs/>
          <w:sz w:val="22"/>
          <w:szCs w:val="22"/>
        </w:rPr>
      </w:pPr>
      <w:r w:rsidRPr="00B6250A">
        <w:rPr>
          <w:rFonts w:asciiTheme="minorHAnsi" w:eastAsia="Arial Unicode MS" w:hAnsiTheme="minorHAnsi" w:cstheme="minorHAnsi"/>
          <w:i/>
          <w:iCs/>
          <w:sz w:val="22"/>
          <w:szCs w:val="22"/>
        </w:rPr>
        <w:t>Las Áreas de Salud contarán, como mínimo, con los siguientes órganos:</w:t>
      </w:r>
    </w:p>
    <w:p w14:paraId="7DAE4FD7" w14:textId="77777777" w:rsidR="00CF4052" w:rsidRPr="00B6250A" w:rsidRDefault="00CF4052" w:rsidP="00A03C0F">
      <w:pPr>
        <w:pStyle w:val="Default"/>
        <w:ind w:left="1416"/>
        <w:rPr>
          <w:rFonts w:asciiTheme="minorHAnsi" w:eastAsia="Arial Unicode MS" w:hAnsiTheme="minorHAnsi" w:cstheme="minorHAnsi"/>
          <w:i/>
          <w:iCs/>
          <w:sz w:val="22"/>
          <w:szCs w:val="22"/>
        </w:rPr>
      </w:pPr>
      <w:r w:rsidRPr="00B6250A">
        <w:rPr>
          <w:rFonts w:asciiTheme="minorHAnsi" w:eastAsia="Arial Unicode MS" w:hAnsiTheme="minorHAnsi" w:cstheme="minorHAnsi"/>
          <w:i/>
          <w:iCs/>
          <w:sz w:val="22"/>
          <w:szCs w:val="22"/>
        </w:rPr>
        <w:t>1.° De participación: El Consejo de Salud de Área.</w:t>
      </w:r>
    </w:p>
    <w:p w14:paraId="2339F4D3" w14:textId="77777777" w:rsidR="00CF4052" w:rsidRPr="00B6250A" w:rsidRDefault="00CF4052" w:rsidP="00A03C0F">
      <w:pPr>
        <w:pStyle w:val="Default"/>
        <w:ind w:left="1416"/>
        <w:rPr>
          <w:rFonts w:asciiTheme="minorHAnsi" w:eastAsia="Arial Unicode MS" w:hAnsiTheme="minorHAnsi" w:cstheme="minorHAnsi"/>
          <w:i/>
          <w:iCs/>
          <w:sz w:val="22"/>
          <w:szCs w:val="22"/>
        </w:rPr>
      </w:pPr>
      <w:r w:rsidRPr="00B6250A">
        <w:rPr>
          <w:rFonts w:asciiTheme="minorHAnsi" w:eastAsia="Arial Unicode MS" w:hAnsiTheme="minorHAnsi" w:cstheme="minorHAnsi"/>
          <w:i/>
          <w:iCs/>
          <w:sz w:val="22"/>
          <w:szCs w:val="22"/>
        </w:rPr>
        <w:t>2.° De dirección: El Consejo de Dirección de Área.</w:t>
      </w:r>
    </w:p>
    <w:p w14:paraId="0172171A" w14:textId="77777777" w:rsidR="00CF4052" w:rsidRPr="00B6250A" w:rsidRDefault="00CF4052" w:rsidP="00A03C0F">
      <w:pPr>
        <w:pStyle w:val="Default"/>
        <w:ind w:left="1416"/>
        <w:rPr>
          <w:rFonts w:asciiTheme="minorHAnsi" w:eastAsia="Arial Unicode MS" w:hAnsiTheme="minorHAnsi" w:cstheme="minorHAnsi"/>
          <w:i/>
          <w:iCs/>
          <w:sz w:val="22"/>
          <w:szCs w:val="22"/>
        </w:rPr>
      </w:pPr>
      <w:r w:rsidRPr="00B6250A">
        <w:rPr>
          <w:rFonts w:asciiTheme="minorHAnsi" w:eastAsia="Arial Unicode MS" w:hAnsiTheme="minorHAnsi" w:cstheme="minorHAnsi"/>
          <w:i/>
          <w:iCs/>
          <w:sz w:val="22"/>
          <w:szCs w:val="22"/>
        </w:rPr>
        <w:t>3.° De gestión: El Gerente de Área.</w:t>
      </w:r>
    </w:p>
    <w:p w14:paraId="10ECE8C3" w14:textId="77777777" w:rsidR="00CF4052" w:rsidRPr="00B6250A" w:rsidRDefault="00CF4052" w:rsidP="00A03C0F">
      <w:pPr>
        <w:pStyle w:val="Default"/>
        <w:rPr>
          <w:rFonts w:asciiTheme="minorHAnsi" w:eastAsia="Arial Unicode MS" w:hAnsiTheme="minorHAnsi" w:cstheme="minorHAnsi"/>
          <w:b/>
          <w:bCs/>
          <w:i/>
          <w:iCs/>
          <w:sz w:val="22"/>
          <w:szCs w:val="22"/>
        </w:rPr>
      </w:pPr>
      <w:r w:rsidRPr="00B6250A">
        <w:rPr>
          <w:rFonts w:asciiTheme="minorHAnsi" w:eastAsia="Arial Unicode MS" w:hAnsiTheme="minorHAnsi" w:cstheme="minorHAnsi"/>
          <w:b/>
          <w:bCs/>
          <w:i/>
          <w:iCs/>
          <w:sz w:val="22"/>
          <w:szCs w:val="22"/>
        </w:rPr>
        <w:tab/>
        <w:t xml:space="preserve">Artículo cincuenta y ocho. </w:t>
      </w:r>
    </w:p>
    <w:p w14:paraId="6BAA29AD" w14:textId="77777777" w:rsidR="00CF4052" w:rsidRPr="00B6250A" w:rsidRDefault="00CF4052" w:rsidP="00A03C0F">
      <w:pPr>
        <w:pStyle w:val="Default"/>
        <w:numPr>
          <w:ilvl w:val="0"/>
          <w:numId w:val="9"/>
        </w:numPr>
        <w:rPr>
          <w:rFonts w:asciiTheme="minorHAnsi" w:eastAsia="Arial Unicode MS" w:hAnsiTheme="minorHAnsi" w:cstheme="minorHAnsi"/>
          <w:i/>
          <w:iCs/>
          <w:sz w:val="22"/>
          <w:szCs w:val="22"/>
        </w:rPr>
      </w:pPr>
      <w:r w:rsidRPr="00B6250A">
        <w:rPr>
          <w:rFonts w:asciiTheme="minorHAnsi" w:eastAsia="Arial Unicode MS" w:hAnsiTheme="minorHAnsi" w:cstheme="minorHAnsi"/>
          <w:i/>
          <w:iCs/>
          <w:sz w:val="22"/>
          <w:szCs w:val="22"/>
        </w:rPr>
        <w:t>Los Consejos de Salud de Área son órganos colegiados de participación comunitaria para la consulta y el seguimiento de la gestión, de acuerdo con lo enunciado en el artículo 5.2 de la presente Ley.</w:t>
      </w:r>
    </w:p>
    <w:p w14:paraId="7A0DB6F6" w14:textId="77777777" w:rsidR="00CF4052" w:rsidRDefault="00CF4052" w:rsidP="00A03C0F">
      <w:pPr>
        <w:spacing w:after="0" w:line="240" w:lineRule="auto"/>
        <w:rPr>
          <w:rFonts w:cstheme="minorHAnsi"/>
        </w:rPr>
      </w:pPr>
    </w:p>
    <w:p w14:paraId="2276D42B" w14:textId="77777777" w:rsidR="00E30862" w:rsidRDefault="00E30862" w:rsidP="00A03C0F">
      <w:pPr>
        <w:spacing w:after="0" w:line="240" w:lineRule="auto"/>
        <w:rPr>
          <w:rFonts w:cstheme="minorHAnsi"/>
        </w:rPr>
      </w:pPr>
    </w:p>
    <w:p w14:paraId="1F07FA9E" w14:textId="57D601A9" w:rsidR="00CF4052" w:rsidRDefault="001E506D" w:rsidP="00A03C0F">
      <w:pPr>
        <w:spacing w:after="0" w:line="240" w:lineRule="auto"/>
        <w:rPr>
          <w:rFonts w:cstheme="minorHAnsi"/>
          <w:b/>
          <w:bCs/>
        </w:rPr>
      </w:pPr>
      <w:r>
        <w:rPr>
          <w:rFonts w:cstheme="minorHAnsi"/>
          <w:b/>
          <w:bCs/>
        </w:rPr>
        <w:t>25</w:t>
      </w:r>
      <w:r w:rsidR="00CF4052">
        <w:rPr>
          <w:rFonts w:cstheme="minorHAnsi"/>
          <w:b/>
          <w:bCs/>
        </w:rPr>
        <w:t>-El Servicio Aragonés de Salud, organismo autónomo de naturaleza administrativa, tiene como función principal:</w:t>
      </w:r>
    </w:p>
    <w:p w14:paraId="10265173" w14:textId="77777777" w:rsidR="00CF4052" w:rsidRPr="00EE1636" w:rsidRDefault="00CF4052" w:rsidP="00A03C0F">
      <w:pPr>
        <w:pStyle w:val="Prrafodelista"/>
        <w:numPr>
          <w:ilvl w:val="0"/>
          <w:numId w:val="10"/>
        </w:numPr>
        <w:spacing w:after="0" w:line="240" w:lineRule="auto"/>
        <w:rPr>
          <w:rFonts w:cstheme="minorHAnsi"/>
        </w:rPr>
      </w:pPr>
      <w:r w:rsidRPr="00EE1636">
        <w:rPr>
          <w:rFonts w:cstheme="minorHAnsi"/>
        </w:rPr>
        <w:t>La provisión (gestión y administración) de la asistencia sanitaria en la Comunidad Autónoma de Aragón</w:t>
      </w:r>
    </w:p>
    <w:p w14:paraId="290F5849" w14:textId="77777777" w:rsidR="00CF4052" w:rsidRPr="00EE1636" w:rsidRDefault="00CF4052" w:rsidP="00A03C0F">
      <w:pPr>
        <w:pStyle w:val="Prrafodelista"/>
        <w:numPr>
          <w:ilvl w:val="0"/>
          <w:numId w:val="10"/>
        </w:numPr>
        <w:spacing w:after="0" w:line="240" w:lineRule="auto"/>
        <w:rPr>
          <w:rFonts w:cstheme="minorHAnsi"/>
        </w:rPr>
      </w:pPr>
      <w:r w:rsidRPr="00EE1636">
        <w:rPr>
          <w:rFonts w:cstheme="minorHAnsi"/>
        </w:rPr>
        <w:t>La coordinación de la asistencia sanitaria con otras Comunidades Autónomas</w:t>
      </w:r>
    </w:p>
    <w:p w14:paraId="4CBAA224" w14:textId="77777777" w:rsidR="00CF4052" w:rsidRPr="00EE1636" w:rsidRDefault="00CF4052" w:rsidP="00A03C0F">
      <w:pPr>
        <w:pStyle w:val="Prrafodelista"/>
        <w:numPr>
          <w:ilvl w:val="0"/>
          <w:numId w:val="10"/>
        </w:numPr>
        <w:spacing w:after="0" w:line="240" w:lineRule="auto"/>
        <w:rPr>
          <w:rFonts w:cstheme="minorHAnsi"/>
        </w:rPr>
      </w:pPr>
      <w:r w:rsidRPr="00EE1636">
        <w:rPr>
          <w:rFonts w:cstheme="minorHAnsi"/>
        </w:rPr>
        <w:t>Colaborar en la formación de los profesionales sanitarios</w:t>
      </w:r>
    </w:p>
    <w:p w14:paraId="2EEB0CB5" w14:textId="77777777" w:rsidR="00CF4052" w:rsidRPr="00EE1636" w:rsidRDefault="00CF4052" w:rsidP="00A03C0F">
      <w:pPr>
        <w:pStyle w:val="Prrafodelista"/>
        <w:numPr>
          <w:ilvl w:val="0"/>
          <w:numId w:val="10"/>
        </w:numPr>
        <w:spacing w:after="0" w:line="240" w:lineRule="auto"/>
        <w:rPr>
          <w:rFonts w:cstheme="minorHAnsi"/>
        </w:rPr>
      </w:pPr>
      <w:r w:rsidRPr="00EE1636">
        <w:rPr>
          <w:rFonts w:cstheme="minorHAnsi"/>
        </w:rPr>
        <w:t>La representación legal del organismo</w:t>
      </w:r>
    </w:p>
    <w:p w14:paraId="0A533620" w14:textId="77777777" w:rsidR="00CF4052" w:rsidRDefault="00CF4052" w:rsidP="00A03C0F">
      <w:pPr>
        <w:pStyle w:val="Prrafodelista"/>
        <w:spacing w:after="0" w:line="240" w:lineRule="auto"/>
        <w:rPr>
          <w:rFonts w:cstheme="minorHAnsi"/>
          <w:b/>
          <w:bCs/>
        </w:rPr>
      </w:pPr>
    </w:p>
    <w:p w14:paraId="60563F23" w14:textId="0B5E3419" w:rsidR="00CF4052" w:rsidRPr="00D40BB3" w:rsidRDefault="00CF4052" w:rsidP="00D40BB3">
      <w:pPr>
        <w:pStyle w:val="Prrafodelista"/>
        <w:spacing w:after="0" w:line="240" w:lineRule="auto"/>
        <w:ind w:left="0"/>
        <w:rPr>
          <w:rFonts w:cstheme="minorHAnsi"/>
        </w:rPr>
      </w:pPr>
      <w:r>
        <w:rPr>
          <w:rFonts w:cstheme="minorHAnsi"/>
          <w:b/>
          <w:bCs/>
        </w:rPr>
        <w:t xml:space="preserve">Respuesta: A. </w:t>
      </w:r>
      <w:r w:rsidRPr="00EE1636">
        <w:rPr>
          <w:rFonts w:cstheme="minorHAnsi"/>
          <w:b/>
          <w:bCs/>
        </w:rPr>
        <w:t>La provisión (gestión y administración) de la asistencia sanitaria en la Comunidad Autónoma de Aragón</w:t>
      </w:r>
    </w:p>
    <w:p w14:paraId="67C11268" w14:textId="27A18F45" w:rsidR="00CF4052" w:rsidRDefault="00CF4052" w:rsidP="00A03C0F">
      <w:pPr>
        <w:spacing w:after="0" w:line="240" w:lineRule="auto"/>
        <w:rPr>
          <w:rFonts w:cstheme="minorHAnsi"/>
          <w:b/>
          <w:bCs/>
        </w:rPr>
      </w:pPr>
      <w:r>
        <w:rPr>
          <w:rFonts w:cstheme="minorHAnsi"/>
          <w:b/>
          <w:bCs/>
        </w:rPr>
        <w:t>Justificación</w:t>
      </w:r>
      <w:r w:rsidR="00D40BB3">
        <w:rPr>
          <w:rFonts w:cstheme="minorHAnsi"/>
          <w:b/>
          <w:bCs/>
        </w:rPr>
        <w:t>:</w:t>
      </w:r>
    </w:p>
    <w:p w14:paraId="1CE80E05" w14:textId="445CE47A" w:rsidR="00CF4052" w:rsidRPr="00D40BB3" w:rsidRDefault="00CF4052" w:rsidP="00D40BB3">
      <w:pPr>
        <w:spacing w:after="0" w:line="240" w:lineRule="auto"/>
        <w:rPr>
          <w:rFonts w:cstheme="minorHAnsi"/>
          <w:b/>
          <w:bCs/>
        </w:rPr>
      </w:pPr>
      <w:r>
        <w:rPr>
          <w:rFonts w:cstheme="minorHAnsi"/>
          <w:b/>
          <w:bCs/>
        </w:rPr>
        <w:t>-Ley 6/2002, de 15 de abril, de Salud de Aragón</w:t>
      </w:r>
      <w:r w:rsidR="00D40BB3">
        <w:rPr>
          <w:rFonts w:cstheme="minorHAnsi"/>
          <w:b/>
          <w:bCs/>
        </w:rPr>
        <w:t xml:space="preserve">; </w:t>
      </w:r>
      <w:r w:rsidRPr="004F450E">
        <w:rPr>
          <w:rFonts w:cstheme="minorHAnsi"/>
          <w:b/>
          <w:bCs/>
          <w:color w:val="000000"/>
        </w:rPr>
        <w:t xml:space="preserve">Artículo 27. </w:t>
      </w:r>
      <w:r w:rsidRPr="004F450E">
        <w:rPr>
          <w:rFonts w:cstheme="minorHAnsi"/>
          <w:i/>
          <w:iCs/>
          <w:color w:val="000000"/>
        </w:rPr>
        <w:t>El Servicio Aragonés de Salud.</w:t>
      </w:r>
    </w:p>
    <w:p w14:paraId="0D6EA35F" w14:textId="77777777" w:rsidR="00CF4052" w:rsidRDefault="00CF4052" w:rsidP="00A03C0F">
      <w:pPr>
        <w:autoSpaceDE w:val="0"/>
        <w:autoSpaceDN w:val="0"/>
        <w:adjustRightInd w:val="0"/>
        <w:spacing w:after="0" w:line="240" w:lineRule="auto"/>
        <w:rPr>
          <w:rFonts w:eastAsia="Arial Unicode MS" w:cstheme="minorHAnsi"/>
          <w:color w:val="000000"/>
        </w:rPr>
      </w:pPr>
      <w:r w:rsidRPr="004F450E">
        <w:rPr>
          <w:rFonts w:eastAsia="Arial Unicode MS" w:cstheme="minorHAnsi"/>
          <w:i/>
          <w:iCs/>
          <w:color w:val="000000"/>
        </w:rPr>
        <w:t>El Servicio Aragonés de Salud, organismo autónomo de naturaleza administrativa, adscrito al Departamento responsable de Salud, tiene como función principal la provisión (gestión y administración) de la asistencia sanitaria en la Comunidad Autónoma</w:t>
      </w:r>
      <w:r w:rsidRPr="004F450E">
        <w:rPr>
          <w:rFonts w:eastAsia="Arial Unicode MS" w:cstheme="minorHAnsi"/>
          <w:color w:val="000000"/>
        </w:rPr>
        <w:t>.</w:t>
      </w:r>
    </w:p>
    <w:p w14:paraId="687E26E9" w14:textId="77777777" w:rsidR="00CF4052" w:rsidRDefault="00CF4052" w:rsidP="00A03C0F">
      <w:pPr>
        <w:pStyle w:val="Default"/>
        <w:rPr>
          <w:rFonts w:asciiTheme="minorHAnsi" w:hAnsiTheme="minorHAnsi" w:cstheme="minorHAnsi"/>
          <w:b/>
          <w:bCs/>
          <w:sz w:val="22"/>
          <w:szCs w:val="22"/>
        </w:rPr>
      </w:pPr>
      <w:r>
        <w:rPr>
          <w:rFonts w:asciiTheme="minorHAnsi" w:eastAsia="Arial Unicode MS" w:hAnsiTheme="minorHAnsi" w:cstheme="minorHAnsi"/>
          <w:b/>
          <w:bCs/>
          <w:sz w:val="22"/>
          <w:szCs w:val="22"/>
        </w:rPr>
        <w:lastRenderedPageBreak/>
        <w:t>-Definición r</w:t>
      </w:r>
      <w:r w:rsidRPr="004F450E">
        <w:rPr>
          <w:rFonts w:asciiTheme="minorHAnsi" w:eastAsia="Arial Unicode MS" w:hAnsiTheme="minorHAnsi" w:cstheme="minorHAnsi"/>
          <w:b/>
          <w:bCs/>
          <w:sz w:val="22"/>
          <w:szCs w:val="22"/>
        </w:rPr>
        <w:t>epetid</w:t>
      </w:r>
      <w:r>
        <w:rPr>
          <w:rFonts w:asciiTheme="minorHAnsi" w:eastAsia="Arial Unicode MS" w:hAnsiTheme="minorHAnsi" w:cstheme="minorHAnsi"/>
          <w:b/>
          <w:bCs/>
          <w:sz w:val="22"/>
          <w:szCs w:val="22"/>
        </w:rPr>
        <w:t>a</w:t>
      </w:r>
      <w:r w:rsidRPr="004F450E">
        <w:rPr>
          <w:rFonts w:asciiTheme="minorHAnsi" w:eastAsia="Arial Unicode MS" w:hAnsiTheme="minorHAnsi" w:cstheme="minorHAnsi"/>
          <w:b/>
          <w:bCs/>
          <w:sz w:val="22"/>
          <w:szCs w:val="22"/>
        </w:rPr>
        <w:t xml:space="preserve"> en el </w:t>
      </w:r>
      <w:r w:rsidRPr="004F450E">
        <w:rPr>
          <w:rFonts w:asciiTheme="minorHAnsi" w:hAnsiTheme="minorHAnsi" w:cstheme="minorHAnsi"/>
          <w:b/>
          <w:bCs/>
          <w:i/>
          <w:iCs/>
          <w:sz w:val="22"/>
          <w:szCs w:val="22"/>
        </w:rPr>
        <w:t>DECRETO 122/2020, de 9 de diciembre, del Gobierno de Aragón, por el que se aprueba la estructura orgánica del Departamento de Sanidad y del Servicio Aragonés de Salud</w:t>
      </w:r>
      <w:r>
        <w:rPr>
          <w:rFonts w:asciiTheme="minorHAnsi" w:hAnsiTheme="minorHAnsi" w:cstheme="minorHAnsi"/>
          <w:b/>
          <w:bCs/>
          <w:i/>
          <w:iCs/>
          <w:sz w:val="22"/>
          <w:szCs w:val="22"/>
        </w:rPr>
        <w:t xml:space="preserve">, </w:t>
      </w:r>
      <w:r w:rsidRPr="004F450E">
        <w:rPr>
          <w:rFonts w:asciiTheme="minorHAnsi" w:hAnsiTheme="minorHAnsi" w:cstheme="minorHAnsi"/>
          <w:b/>
          <w:bCs/>
          <w:sz w:val="22"/>
          <w:szCs w:val="22"/>
        </w:rPr>
        <w:t>Artículo 24.1</w:t>
      </w:r>
    </w:p>
    <w:p w14:paraId="4AA7A9B6" w14:textId="77777777" w:rsidR="00CF4052" w:rsidRDefault="00CF4052" w:rsidP="00A03C0F">
      <w:pPr>
        <w:spacing w:after="0" w:line="240" w:lineRule="auto"/>
        <w:rPr>
          <w:rFonts w:cstheme="minorHAnsi"/>
        </w:rPr>
      </w:pPr>
    </w:p>
    <w:p w14:paraId="1D2688A1" w14:textId="77777777" w:rsidR="00CF4052" w:rsidRDefault="00CF4052" w:rsidP="00A03C0F">
      <w:pPr>
        <w:spacing w:after="0" w:line="240" w:lineRule="auto"/>
        <w:rPr>
          <w:rFonts w:cstheme="minorHAnsi"/>
        </w:rPr>
      </w:pPr>
    </w:p>
    <w:p w14:paraId="6A545656" w14:textId="5979B98B" w:rsidR="00CF4052" w:rsidRDefault="001E506D" w:rsidP="00A03C0F">
      <w:pPr>
        <w:pStyle w:val="Default"/>
        <w:rPr>
          <w:rFonts w:asciiTheme="minorHAnsi" w:hAnsiTheme="minorHAnsi" w:cstheme="minorHAnsi"/>
          <w:b/>
          <w:bCs/>
          <w:sz w:val="22"/>
          <w:szCs w:val="22"/>
        </w:rPr>
      </w:pPr>
      <w:r>
        <w:rPr>
          <w:rFonts w:asciiTheme="minorHAnsi" w:hAnsiTheme="minorHAnsi" w:cstheme="minorHAnsi"/>
          <w:b/>
          <w:bCs/>
          <w:sz w:val="22"/>
          <w:szCs w:val="22"/>
        </w:rPr>
        <w:t>26</w:t>
      </w:r>
      <w:r w:rsidR="00CF4052" w:rsidRPr="00197572">
        <w:rPr>
          <w:rFonts w:asciiTheme="minorHAnsi" w:hAnsiTheme="minorHAnsi" w:cstheme="minorHAnsi"/>
          <w:b/>
          <w:bCs/>
          <w:sz w:val="22"/>
          <w:szCs w:val="22"/>
        </w:rPr>
        <w:t>-¿Cuál de las siguientes actuaciones NO es una orientación de las administraciones Públicas sanitarias?</w:t>
      </w:r>
    </w:p>
    <w:p w14:paraId="408116E1" w14:textId="77777777" w:rsidR="00CF4052" w:rsidRDefault="00CF4052" w:rsidP="00A03C0F">
      <w:pPr>
        <w:pStyle w:val="Default"/>
        <w:numPr>
          <w:ilvl w:val="0"/>
          <w:numId w:val="11"/>
        </w:numPr>
        <w:rPr>
          <w:rFonts w:asciiTheme="minorHAnsi" w:hAnsiTheme="minorHAnsi" w:cstheme="minorHAnsi"/>
          <w:sz w:val="22"/>
          <w:szCs w:val="22"/>
        </w:rPr>
      </w:pPr>
      <w:r>
        <w:rPr>
          <w:rFonts w:asciiTheme="minorHAnsi" w:hAnsiTheme="minorHAnsi" w:cstheme="minorHAnsi"/>
          <w:sz w:val="22"/>
          <w:szCs w:val="22"/>
        </w:rPr>
        <w:t>La promoción de la salud</w:t>
      </w:r>
    </w:p>
    <w:p w14:paraId="33579652" w14:textId="77777777" w:rsidR="00CF4052" w:rsidRDefault="00CF4052" w:rsidP="00A03C0F">
      <w:pPr>
        <w:pStyle w:val="Default"/>
        <w:numPr>
          <w:ilvl w:val="0"/>
          <w:numId w:val="11"/>
        </w:numPr>
        <w:rPr>
          <w:rFonts w:asciiTheme="minorHAnsi" w:hAnsiTheme="minorHAnsi" w:cstheme="minorHAnsi"/>
          <w:sz w:val="22"/>
          <w:szCs w:val="22"/>
        </w:rPr>
      </w:pPr>
      <w:r>
        <w:rPr>
          <w:rFonts w:asciiTheme="minorHAnsi" w:hAnsiTheme="minorHAnsi" w:cstheme="minorHAnsi"/>
          <w:sz w:val="22"/>
          <w:szCs w:val="22"/>
        </w:rPr>
        <w:t>Garantizar la asistencia sanitaria en los casos de pérdida de la salud</w:t>
      </w:r>
    </w:p>
    <w:p w14:paraId="422EA6CC" w14:textId="77777777" w:rsidR="00CF4052" w:rsidRPr="00197572" w:rsidRDefault="00CF4052" w:rsidP="00A03C0F">
      <w:pPr>
        <w:pStyle w:val="Default"/>
        <w:numPr>
          <w:ilvl w:val="0"/>
          <w:numId w:val="11"/>
        </w:numPr>
        <w:rPr>
          <w:rFonts w:ascii="Arial Unicode MS" w:eastAsia="Arial Unicode MS" w:hAnsiTheme="minorHAnsi" w:cs="Arial Unicode MS"/>
        </w:rPr>
      </w:pPr>
      <w:r>
        <w:rPr>
          <w:rFonts w:asciiTheme="minorHAnsi" w:hAnsiTheme="minorHAnsi" w:cstheme="minorHAnsi"/>
          <w:sz w:val="22"/>
          <w:szCs w:val="22"/>
        </w:rPr>
        <w:t>Promover las acciones necesarias para la rehabilitación social</w:t>
      </w:r>
    </w:p>
    <w:p w14:paraId="12C1C63D" w14:textId="77777777" w:rsidR="00CF4052" w:rsidRDefault="00CF4052" w:rsidP="00A03C0F">
      <w:pPr>
        <w:pStyle w:val="Default"/>
        <w:numPr>
          <w:ilvl w:val="0"/>
          <w:numId w:val="11"/>
        </w:numPr>
        <w:rPr>
          <w:rFonts w:asciiTheme="minorHAnsi" w:eastAsia="Arial Unicode MS" w:hAnsiTheme="minorHAnsi" w:cstheme="minorHAnsi"/>
          <w:sz w:val="22"/>
          <w:szCs w:val="22"/>
        </w:rPr>
      </w:pPr>
      <w:r w:rsidRPr="00197572">
        <w:rPr>
          <w:rFonts w:asciiTheme="minorHAnsi" w:eastAsia="Arial Unicode MS" w:hAnsiTheme="minorHAnsi" w:cstheme="minorHAnsi"/>
          <w:sz w:val="22"/>
          <w:szCs w:val="22"/>
        </w:rPr>
        <w:t>Promover el interés individual, familiar y social por la salud mediante la adecuada educación sanitaria de la población</w:t>
      </w:r>
    </w:p>
    <w:p w14:paraId="2EDEDBBE" w14:textId="77777777" w:rsidR="00CF4052" w:rsidRDefault="00CF4052" w:rsidP="00A03C0F">
      <w:pPr>
        <w:pStyle w:val="Default"/>
        <w:rPr>
          <w:rFonts w:asciiTheme="minorHAnsi" w:eastAsia="Arial Unicode MS" w:hAnsiTheme="minorHAnsi" w:cstheme="minorHAnsi"/>
          <w:sz w:val="22"/>
          <w:szCs w:val="22"/>
        </w:rPr>
      </w:pPr>
    </w:p>
    <w:p w14:paraId="51681699" w14:textId="3AB5FDF4" w:rsidR="00CF4052" w:rsidRPr="00D40BB3" w:rsidRDefault="00CF4052" w:rsidP="00A03C0F">
      <w:pPr>
        <w:pStyle w:val="Default"/>
        <w:rPr>
          <w:rFonts w:ascii="Arial Unicode MS" w:eastAsia="Arial Unicode MS" w:hAnsiTheme="minorHAnsi" w:cs="Arial Unicode MS"/>
          <w:b/>
          <w:bCs/>
        </w:rPr>
      </w:pPr>
      <w:r w:rsidRPr="00197572">
        <w:rPr>
          <w:rFonts w:asciiTheme="minorHAnsi" w:eastAsia="Arial Unicode MS" w:hAnsiTheme="minorHAnsi" w:cstheme="minorHAnsi"/>
          <w:b/>
          <w:bCs/>
          <w:sz w:val="22"/>
          <w:szCs w:val="22"/>
        </w:rPr>
        <w:t xml:space="preserve">Respuesta: C. </w:t>
      </w:r>
      <w:r w:rsidRPr="00197572">
        <w:rPr>
          <w:rFonts w:asciiTheme="minorHAnsi" w:hAnsiTheme="minorHAnsi" w:cstheme="minorHAnsi"/>
          <w:b/>
          <w:bCs/>
          <w:sz w:val="22"/>
          <w:szCs w:val="22"/>
        </w:rPr>
        <w:t>Promover las acciones necesarias para la rehabilitación social</w:t>
      </w:r>
    </w:p>
    <w:p w14:paraId="005DBA50" w14:textId="1B91CA18" w:rsidR="00CF4052" w:rsidRPr="00D40BB3" w:rsidRDefault="00CF4052" w:rsidP="00D40BB3">
      <w:pPr>
        <w:pStyle w:val="Default"/>
        <w:rPr>
          <w:rFonts w:asciiTheme="minorHAnsi" w:hAnsiTheme="minorHAnsi" w:cstheme="minorHAnsi"/>
          <w:b/>
          <w:bCs/>
          <w:sz w:val="22"/>
          <w:szCs w:val="22"/>
        </w:rPr>
      </w:pPr>
      <w:r w:rsidRPr="00197572">
        <w:rPr>
          <w:rFonts w:asciiTheme="minorHAnsi" w:hAnsiTheme="minorHAnsi" w:cstheme="minorHAnsi"/>
          <w:b/>
          <w:bCs/>
          <w:sz w:val="22"/>
          <w:szCs w:val="22"/>
        </w:rPr>
        <w:t>Justificación</w:t>
      </w:r>
      <w:r w:rsidR="00D40BB3">
        <w:rPr>
          <w:rFonts w:asciiTheme="minorHAnsi" w:hAnsiTheme="minorHAnsi" w:cstheme="minorHAnsi"/>
          <w:b/>
          <w:bCs/>
          <w:sz w:val="22"/>
          <w:szCs w:val="22"/>
        </w:rPr>
        <w:t xml:space="preserve">: </w:t>
      </w:r>
      <w:r w:rsidRPr="004F450E">
        <w:rPr>
          <w:rFonts w:asciiTheme="minorHAnsi" w:eastAsia="Arial Unicode MS" w:hAnsiTheme="minorHAnsi" w:cstheme="minorHAnsi"/>
          <w:b/>
          <w:bCs/>
          <w:sz w:val="22"/>
          <w:szCs w:val="22"/>
        </w:rPr>
        <w:t>Ley 14/1986, de 25 de abril, General de Sanidad</w:t>
      </w:r>
      <w:r w:rsidR="00D40BB3">
        <w:rPr>
          <w:rFonts w:asciiTheme="minorHAnsi" w:eastAsia="Arial Unicode MS" w:hAnsiTheme="minorHAnsi" w:cstheme="minorHAnsi"/>
          <w:b/>
          <w:bCs/>
          <w:sz w:val="22"/>
          <w:szCs w:val="22"/>
        </w:rPr>
        <w:t xml:space="preserve">, </w:t>
      </w:r>
      <w:r w:rsidRPr="00D40BB3">
        <w:rPr>
          <w:rFonts w:asciiTheme="minorHAnsi" w:hAnsiTheme="minorHAnsi" w:cstheme="minorHAnsi"/>
          <w:b/>
          <w:bCs/>
          <w:i/>
          <w:iCs/>
          <w:sz w:val="22"/>
          <w:szCs w:val="22"/>
        </w:rPr>
        <w:t>Artículo seis.</w:t>
      </w:r>
      <w:r w:rsidRPr="004F450E">
        <w:rPr>
          <w:rFonts w:cstheme="minorHAnsi"/>
          <w:b/>
          <w:bCs/>
          <w:i/>
          <w:iCs/>
        </w:rPr>
        <w:t xml:space="preserve"> </w:t>
      </w:r>
    </w:p>
    <w:p w14:paraId="26C132CE" w14:textId="77777777" w:rsidR="00CF4052" w:rsidRPr="004F450E" w:rsidRDefault="00CF4052" w:rsidP="00A03C0F">
      <w:pPr>
        <w:autoSpaceDE w:val="0"/>
        <w:autoSpaceDN w:val="0"/>
        <w:adjustRightInd w:val="0"/>
        <w:spacing w:after="0" w:line="240" w:lineRule="auto"/>
        <w:rPr>
          <w:rFonts w:eastAsia="Arial Unicode MS" w:cstheme="minorHAnsi"/>
          <w:i/>
          <w:iCs/>
          <w:color w:val="000000"/>
        </w:rPr>
      </w:pPr>
      <w:r w:rsidRPr="004F450E">
        <w:rPr>
          <w:rFonts w:eastAsia="Arial Unicode MS" w:cstheme="minorHAnsi"/>
          <w:i/>
          <w:iCs/>
          <w:color w:val="000000"/>
        </w:rPr>
        <w:t>1. Las actuaciones de las Administraciones Públicas Sanitarias estarán orientadas:</w:t>
      </w:r>
    </w:p>
    <w:p w14:paraId="5CC6D4F7" w14:textId="77777777" w:rsidR="00CF4052" w:rsidRPr="004F450E" w:rsidRDefault="00CF4052" w:rsidP="00A03C0F">
      <w:pPr>
        <w:autoSpaceDE w:val="0"/>
        <w:autoSpaceDN w:val="0"/>
        <w:adjustRightInd w:val="0"/>
        <w:spacing w:after="0" w:line="240" w:lineRule="auto"/>
        <w:ind w:left="708"/>
        <w:rPr>
          <w:rFonts w:eastAsia="Arial Unicode MS" w:cstheme="minorHAnsi"/>
          <w:i/>
          <w:iCs/>
          <w:color w:val="000000"/>
        </w:rPr>
      </w:pPr>
      <w:r w:rsidRPr="004F450E">
        <w:rPr>
          <w:rFonts w:eastAsia="Arial Unicode MS" w:cstheme="minorHAnsi"/>
          <w:i/>
          <w:iCs/>
          <w:color w:val="000000"/>
        </w:rPr>
        <w:t>1. A la promoción de la salud.</w:t>
      </w:r>
    </w:p>
    <w:p w14:paraId="52E4DE92" w14:textId="77777777" w:rsidR="00CF4052" w:rsidRPr="004F450E" w:rsidRDefault="00CF4052" w:rsidP="00A03C0F">
      <w:pPr>
        <w:autoSpaceDE w:val="0"/>
        <w:autoSpaceDN w:val="0"/>
        <w:adjustRightInd w:val="0"/>
        <w:spacing w:after="0" w:line="240" w:lineRule="auto"/>
        <w:ind w:left="708"/>
        <w:rPr>
          <w:rFonts w:eastAsia="Arial Unicode MS" w:cstheme="minorHAnsi"/>
          <w:i/>
          <w:iCs/>
          <w:color w:val="000000"/>
        </w:rPr>
      </w:pPr>
      <w:r w:rsidRPr="004F450E">
        <w:rPr>
          <w:rFonts w:eastAsia="Arial Unicode MS" w:cstheme="minorHAnsi"/>
          <w:i/>
          <w:iCs/>
          <w:color w:val="000000"/>
        </w:rPr>
        <w:t>2. A promover el interés individual, familiar y social por la salud mediante la adecuada educación sanitaria de la población.</w:t>
      </w:r>
    </w:p>
    <w:p w14:paraId="313B74E3" w14:textId="77777777" w:rsidR="00CF4052" w:rsidRPr="004F450E" w:rsidRDefault="00CF4052" w:rsidP="00A03C0F">
      <w:pPr>
        <w:autoSpaceDE w:val="0"/>
        <w:autoSpaceDN w:val="0"/>
        <w:adjustRightInd w:val="0"/>
        <w:spacing w:after="0" w:line="240" w:lineRule="auto"/>
        <w:ind w:left="708"/>
        <w:rPr>
          <w:rFonts w:eastAsia="Arial Unicode MS" w:cstheme="minorHAnsi"/>
          <w:i/>
          <w:iCs/>
          <w:color w:val="000000"/>
        </w:rPr>
      </w:pPr>
      <w:r w:rsidRPr="004F450E">
        <w:rPr>
          <w:rFonts w:eastAsia="Arial Unicode MS" w:cstheme="minorHAnsi"/>
          <w:i/>
          <w:iCs/>
          <w:color w:val="000000"/>
        </w:rPr>
        <w:t>3. A garantizar que cuantas acciones sanitarias se desarrollen estén dirigidas a la prevención de las enfermedades y no sólo a la curación de las mismas.</w:t>
      </w:r>
    </w:p>
    <w:p w14:paraId="50FFE6E1" w14:textId="77777777" w:rsidR="00CF4052" w:rsidRPr="004F450E" w:rsidRDefault="00CF4052" w:rsidP="00A03C0F">
      <w:pPr>
        <w:autoSpaceDE w:val="0"/>
        <w:autoSpaceDN w:val="0"/>
        <w:adjustRightInd w:val="0"/>
        <w:spacing w:after="0" w:line="240" w:lineRule="auto"/>
        <w:ind w:left="708"/>
        <w:rPr>
          <w:rFonts w:eastAsia="Arial Unicode MS" w:cstheme="minorHAnsi"/>
          <w:i/>
          <w:iCs/>
          <w:color w:val="000000"/>
        </w:rPr>
      </w:pPr>
      <w:r w:rsidRPr="004F450E">
        <w:rPr>
          <w:rFonts w:eastAsia="Arial Unicode MS" w:cstheme="minorHAnsi"/>
          <w:i/>
          <w:iCs/>
          <w:color w:val="000000"/>
        </w:rPr>
        <w:t>4. A garantizar la asistencia sanitaria en todos los casos de pérdida de la salud.</w:t>
      </w:r>
    </w:p>
    <w:p w14:paraId="04492B58" w14:textId="77777777" w:rsidR="00CF4052" w:rsidRDefault="00CF4052" w:rsidP="00A03C0F">
      <w:pPr>
        <w:pStyle w:val="Default"/>
        <w:ind w:left="708"/>
        <w:rPr>
          <w:rFonts w:asciiTheme="minorHAnsi" w:eastAsia="Arial Unicode MS" w:hAnsiTheme="minorHAnsi" w:cstheme="minorHAnsi"/>
          <w:i/>
          <w:iCs/>
          <w:sz w:val="22"/>
          <w:szCs w:val="22"/>
        </w:rPr>
      </w:pPr>
      <w:r w:rsidRPr="004F450E">
        <w:rPr>
          <w:rFonts w:asciiTheme="minorHAnsi" w:eastAsia="Arial Unicode MS" w:hAnsiTheme="minorHAnsi" w:cstheme="minorHAnsi"/>
          <w:i/>
          <w:iCs/>
          <w:sz w:val="22"/>
          <w:szCs w:val="22"/>
        </w:rPr>
        <w:t>5. A promover las acciones necesarias para la rehabilitación funcional y reinserción social del paciente.</w:t>
      </w:r>
    </w:p>
    <w:p w14:paraId="06108E23" w14:textId="77777777" w:rsidR="00CF4052" w:rsidRDefault="00CF4052" w:rsidP="00A03C0F">
      <w:pPr>
        <w:spacing w:after="0" w:line="240" w:lineRule="auto"/>
        <w:rPr>
          <w:rFonts w:cstheme="minorHAnsi"/>
        </w:rPr>
      </w:pPr>
    </w:p>
    <w:p w14:paraId="40A0BB3E" w14:textId="77777777" w:rsidR="00E30862" w:rsidRDefault="00E30862" w:rsidP="004D344D">
      <w:pPr>
        <w:widowControl w:val="0"/>
        <w:tabs>
          <w:tab w:val="left" w:pos="284"/>
        </w:tabs>
        <w:kinsoku w:val="0"/>
        <w:overflowPunct w:val="0"/>
        <w:spacing w:after="0" w:line="240" w:lineRule="auto"/>
        <w:ind w:left="142" w:right="-143"/>
        <w:jc w:val="both"/>
        <w:textAlignment w:val="baseline"/>
        <w:rPr>
          <w:rFonts w:cstheme="minorHAnsi"/>
          <w:b/>
          <w:bCs/>
          <w:color w:val="C00000"/>
        </w:rPr>
      </w:pPr>
    </w:p>
    <w:p w14:paraId="71D01304" w14:textId="63414D57" w:rsidR="004D344D" w:rsidRPr="006B57AA" w:rsidRDefault="001E506D" w:rsidP="004D344D">
      <w:pPr>
        <w:widowControl w:val="0"/>
        <w:tabs>
          <w:tab w:val="left" w:pos="284"/>
        </w:tabs>
        <w:kinsoku w:val="0"/>
        <w:overflowPunct w:val="0"/>
        <w:spacing w:after="0" w:line="240" w:lineRule="auto"/>
        <w:ind w:left="142" w:right="-143"/>
        <w:jc w:val="both"/>
        <w:textAlignment w:val="baseline"/>
        <w:rPr>
          <w:rFonts w:cstheme="minorHAnsi"/>
          <w:b/>
          <w:bCs/>
        </w:rPr>
      </w:pPr>
      <w:r>
        <w:rPr>
          <w:rFonts w:cstheme="minorHAnsi"/>
          <w:b/>
        </w:rPr>
        <w:t>27</w:t>
      </w:r>
      <w:r w:rsidR="004D344D" w:rsidRPr="00072067">
        <w:rPr>
          <w:rFonts w:cstheme="minorHAnsi"/>
          <w:b/>
        </w:rPr>
        <w:t>.- La elaboración de los programas de formación de las especialidades en ciencias de la salud corresponde a</w:t>
      </w:r>
      <w:r w:rsidR="004D344D">
        <w:rPr>
          <w:rFonts w:cstheme="minorHAnsi"/>
          <w:b/>
        </w:rPr>
        <w:t>:</w:t>
      </w:r>
    </w:p>
    <w:p w14:paraId="56767364"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bCs/>
        </w:rPr>
      </w:pPr>
      <w:r w:rsidRPr="00A71031">
        <w:rPr>
          <w:rFonts w:cstheme="minorHAnsi"/>
          <w:bCs/>
        </w:rPr>
        <w:t>A) El Consejo Nacional de Especialidades</w:t>
      </w:r>
    </w:p>
    <w:p w14:paraId="1935B5BF"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bCs/>
        </w:rPr>
      </w:pPr>
      <w:r w:rsidRPr="00A71031">
        <w:rPr>
          <w:rFonts w:cstheme="minorHAnsi"/>
          <w:bCs/>
        </w:rPr>
        <w:t>B) El Consejo rector de Universidades</w:t>
      </w:r>
    </w:p>
    <w:p w14:paraId="3C8A21E0"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bCs/>
        </w:rPr>
      </w:pPr>
      <w:r w:rsidRPr="00A71031">
        <w:rPr>
          <w:rFonts w:cstheme="minorHAnsi"/>
          <w:bCs/>
        </w:rPr>
        <w:t>C) La Comisión Nacional de Especialidades</w:t>
      </w:r>
    </w:p>
    <w:p w14:paraId="1A425EC7" w14:textId="77777777" w:rsidR="004D344D" w:rsidRPr="00072067" w:rsidRDefault="004D344D" w:rsidP="004D344D">
      <w:pPr>
        <w:widowControl w:val="0"/>
        <w:tabs>
          <w:tab w:val="left" w:pos="284"/>
        </w:tabs>
        <w:kinsoku w:val="0"/>
        <w:overflowPunct w:val="0"/>
        <w:spacing w:after="0" w:line="240" w:lineRule="auto"/>
        <w:ind w:left="708" w:right="-143"/>
        <w:jc w:val="both"/>
        <w:textAlignment w:val="baseline"/>
        <w:rPr>
          <w:rFonts w:cstheme="minorHAnsi"/>
          <w:bCs/>
        </w:rPr>
      </w:pPr>
      <w:r w:rsidRPr="00A71031">
        <w:rPr>
          <w:rFonts w:cstheme="minorHAnsi"/>
          <w:bCs/>
        </w:rPr>
        <w:t>D) Un grupo de expertos en la especialidad de que se trate, designados por el Consejo Nacional de Especialidades.</w:t>
      </w:r>
    </w:p>
    <w:p w14:paraId="7F3AA7F2" w14:textId="77777777" w:rsidR="004D344D" w:rsidRPr="00072067" w:rsidRDefault="004D344D" w:rsidP="004D344D">
      <w:pPr>
        <w:widowControl w:val="0"/>
        <w:tabs>
          <w:tab w:val="left" w:pos="284"/>
        </w:tabs>
        <w:kinsoku w:val="0"/>
        <w:overflowPunct w:val="0"/>
        <w:spacing w:after="0" w:line="240" w:lineRule="auto"/>
        <w:ind w:left="142" w:right="-143"/>
        <w:jc w:val="both"/>
        <w:textAlignment w:val="baseline"/>
        <w:rPr>
          <w:rFonts w:cstheme="minorHAnsi"/>
          <w:bCs/>
        </w:rPr>
      </w:pPr>
    </w:p>
    <w:p w14:paraId="0849DCD6" w14:textId="77777777" w:rsidR="004D344D" w:rsidRPr="00072067" w:rsidRDefault="004D344D" w:rsidP="004D344D">
      <w:pPr>
        <w:widowControl w:val="0"/>
        <w:tabs>
          <w:tab w:val="left" w:pos="284"/>
        </w:tabs>
        <w:kinsoku w:val="0"/>
        <w:overflowPunct w:val="0"/>
        <w:spacing w:after="0" w:line="240" w:lineRule="auto"/>
        <w:ind w:left="142" w:right="-143"/>
        <w:jc w:val="both"/>
        <w:textAlignment w:val="baseline"/>
        <w:rPr>
          <w:rFonts w:cstheme="minorHAnsi"/>
          <w:b/>
          <w:bCs/>
          <w:i/>
          <w:iCs/>
        </w:rPr>
      </w:pPr>
      <w:bookmarkStart w:id="21" w:name="_Hlk75166398"/>
      <w:r>
        <w:rPr>
          <w:rFonts w:cstheme="minorHAnsi"/>
          <w:b/>
          <w:bCs/>
          <w:i/>
          <w:iCs/>
        </w:rPr>
        <w:t xml:space="preserve">Respuesta, </w:t>
      </w:r>
      <w:r w:rsidRPr="00072067">
        <w:rPr>
          <w:rFonts w:cstheme="minorHAnsi"/>
          <w:b/>
          <w:bCs/>
          <w:i/>
          <w:iCs/>
        </w:rPr>
        <w:t>C)</w:t>
      </w:r>
      <w:r>
        <w:rPr>
          <w:rFonts w:cstheme="minorHAnsi"/>
          <w:b/>
          <w:bCs/>
          <w:i/>
          <w:iCs/>
        </w:rPr>
        <w:t xml:space="preserve">. </w:t>
      </w:r>
      <w:r w:rsidRPr="00072067">
        <w:rPr>
          <w:rFonts w:cstheme="minorHAnsi"/>
          <w:b/>
          <w:bCs/>
          <w:i/>
          <w:iCs/>
        </w:rPr>
        <w:t xml:space="preserve"> </w:t>
      </w:r>
      <w:r>
        <w:rPr>
          <w:rFonts w:cstheme="minorHAnsi"/>
          <w:b/>
          <w:bCs/>
          <w:i/>
          <w:iCs/>
        </w:rPr>
        <w:t>A</w:t>
      </w:r>
      <w:r w:rsidRPr="00072067">
        <w:rPr>
          <w:rFonts w:cstheme="minorHAnsi"/>
          <w:b/>
          <w:bCs/>
          <w:i/>
          <w:iCs/>
        </w:rPr>
        <w:t>rt.21 LOPS</w:t>
      </w:r>
    </w:p>
    <w:p w14:paraId="14A9C334" w14:textId="77777777" w:rsidR="004D344D" w:rsidRPr="00072067" w:rsidRDefault="004D344D" w:rsidP="004D344D">
      <w:pPr>
        <w:widowControl w:val="0"/>
        <w:tabs>
          <w:tab w:val="left" w:pos="284"/>
        </w:tabs>
        <w:kinsoku w:val="0"/>
        <w:overflowPunct w:val="0"/>
        <w:spacing w:after="0" w:line="240" w:lineRule="auto"/>
        <w:ind w:left="142" w:right="-143"/>
        <w:jc w:val="both"/>
        <w:textAlignment w:val="baseline"/>
        <w:rPr>
          <w:rFonts w:cstheme="minorHAnsi"/>
          <w:b/>
          <w:bCs/>
          <w:i/>
          <w:iCs/>
        </w:rPr>
      </w:pPr>
    </w:p>
    <w:p w14:paraId="09B24F9B" w14:textId="5B40F23F" w:rsidR="004D344D" w:rsidRPr="00072067" w:rsidRDefault="004D344D" w:rsidP="006B57AA">
      <w:pPr>
        <w:tabs>
          <w:tab w:val="left" w:pos="3060"/>
        </w:tabs>
        <w:spacing w:after="0" w:line="240" w:lineRule="auto"/>
        <w:rPr>
          <w:rFonts w:cstheme="minorHAnsi"/>
          <w:b/>
          <w:bCs/>
        </w:rPr>
      </w:pPr>
      <w:r w:rsidRPr="00072067">
        <w:rPr>
          <w:rFonts w:cstheme="minorHAnsi"/>
          <w:b/>
          <w:bCs/>
        </w:rPr>
        <w:t>2</w:t>
      </w:r>
      <w:r w:rsidR="001E506D">
        <w:rPr>
          <w:rFonts w:cstheme="minorHAnsi"/>
          <w:b/>
          <w:bCs/>
        </w:rPr>
        <w:t>8</w:t>
      </w:r>
      <w:r w:rsidRPr="00072067">
        <w:rPr>
          <w:rFonts w:cstheme="minorHAnsi"/>
          <w:b/>
          <w:bCs/>
        </w:rPr>
        <w:t xml:space="preserve">.- Señale cuál de las siguientes NO es una profesión sanitaria, conforme a las previsiones de la vigente Ley de ordenación de profesiones sanitarias: </w:t>
      </w:r>
    </w:p>
    <w:p w14:paraId="18A4A25C"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A71031">
        <w:rPr>
          <w:rFonts w:cstheme="minorHAnsi"/>
        </w:rPr>
        <w:t>A) los Licenciados en veterinaria</w:t>
      </w:r>
    </w:p>
    <w:p w14:paraId="7EF56DF9"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A71031">
        <w:rPr>
          <w:rFonts w:cstheme="minorHAnsi"/>
        </w:rPr>
        <w:t>B) Los Terapeutas ocupacionales</w:t>
      </w:r>
    </w:p>
    <w:p w14:paraId="2888DF65"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A71031">
        <w:rPr>
          <w:rFonts w:cstheme="minorHAnsi"/>
        </w:rPr>
        <w:t>C) Los Logopedas.</w:t>
      </w:r>
    </w:p>
    <w:p w14:paraId="25EEFBF0" w14:textId="77777777" w:rsidR="004D344D" w:rsidRPr="00A71031"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A71031">
        <w:rPr>
          <w:rFonts w:cstheme="minorHAnsi"/>
        </w:rPr>
        <w:t>D) Los Trabajadores sociales</w:t>
      </w:r>
    </w:p>
    <w:p w14:paraId="5C43DC49" w14:textId="77777777" w:rsidR="004D344D" w:rsidRPr="00072067" w:rsidRDefault="004D344D" w:rsidP="004D344D">
      <w:pPr>
        <w:widowControl w:val="0"/>
        <w:tabs>
          <w:tab w:val="left" w:pos="284"/>
        </w:tabs>
        <w:kinsoku w:val="0"/>
        <w:overflowPunct w:val="0"/>
        <w:spacing w:after="0" w:line="240" w:lineRule="auto"/>
        <w:ind w:left="142" w:right="-143"/>
        <w:jc w:val="both"/>
        <w:textAlignment w:val="baseline"/>
        <w:rPr>
          <w:rFonts w:cstheme="minorHAnsi"/>
          <w:b/>
          <w:bCs/>
        </w:rPr>
      </w:pPr>
    </w:p>
    <w:p w14:paraId="3266BBE8" w14:textId="713C1216" w:rsidR="004D344D" w:rsidRDefault="004D344D" w:rsidP="004D344D">
      <w:pPr>
        <w:widowControl w:val="0"/>
        <w:tabs>
          <w:tab w:val="left" w:pos="284"/>
        </w:tabs>
        <w:kinsoku w:val="0"/>
        <w:overflowPunct w:val="0"/>
        <w:spacing w:after="0" w:line="240" w:lineRule="auto"/>
        <w:ind w:left="142" w:right="-143"/>
        <w:jc w:val="both"/>
        <w:textAlignment w:val="baseline"/>
        <w:rPr>
          <w:rFonts w:cstheme="minorHAnsi"/>
          <w:b/>
          <w:bCs/>
          <w:i/>
          <w:iCs/>
        </w:rPr>
      </w:pPr>
      <w:r>
        <w:rPr>
          <w:rFonts w:cstheme="minorHAnsi"/>
          <w:b/>
          <w:bCs/>
          <w:i/>
          <w:iCs/>
        </w:rPr>
        <w:t xml:space="preserve">Respuesta, </w:t>
      </w:r>
      <w:r w:rsidRPr="00072067">
        <w:rPr>
          <w:rFonts w:cstheme="minorHAnsi"/>
          <w:b/>
          <w:bCs/>
          <w:i/>
          <w:iCs/>
        </w:rPr>
        <w:t>D)</w:t>
      </w:r>
      <w:r>
        <w:rPr>
          <w:rFonts w:cstheme="minorHAnsi"/>
          <w:b/>
          <w:bCs/>
          <w:i/>
          <w:iCs/>
        </w:rPr>
        <w:t xml:space="preserve"> </w:t>
      </w:r>
      <w:r w:rsidRPr="00072067">
        <w:rPr>
          <w:rFonts w:cstheme="minorHAnsi"/>
          <w:b/>
          <w:bCs/>
          <w:i/>
          <w:iCs/>
        </w:rPr>
        <w:t xml:space="preserve"> Arts. 6 y 7 de la LEY</w:t>
      </w:r>
    </w:p>
    <w:p w14:paraId="288ECAA8" w14:textId="77777777" w:rsidR="00E30862" w:rsidRPr="00072067" w:rsidRDefault="00E30862" w:rsidP="004D344D">
      <w:pPr>
        <w:widowControl w:val="0"/>
        <w:tabs>
          <w:tab w:val="left" w:pos="284"/>
        </w:tabs>
        <w:kinsoku w:val="0"/>
        <w:overflowPunct w:val="0"/>
        <w:spacing w:after="0" w:line="240" w:lineRule="auto"/>
        <w:ind w:left="142" w:right="-143"/>
        <w:jc w:val="both"/>
        <w:textAlignment w:val="baseline"/>
        <w:rPr>
          <w:rFonts w:cstheme="minorHAnsi"/>
          <w:b/>
          <w:bCs/>
          <w:i/>
          <w:iCs/>
        </w:rPr>
      </w:pPr>
    </w:p>
    <w:p w14:paraId="2A436F86" w14:textId="77777777" w:rsidR="004D344D" w:rsidRPr="00072067" w:rsidRDefault="004D344D" w:rsidP="004D344D">
      <w:pPr>
        <w:widowControl w:val="0"/>
        <w:tabs>
          <w:tab w:val="left" w:pos="284"/>
        </w:tabs>
        <w:kinsoku w:val="0"/>
        <w:overflowPunct w:val="0"/>
        <w:spacing w:after="0" w:line="240" w:lineRule="auto"/>
        <w:ind w:left="142" w:right="-143"/>
        <w:jc w:val="both"/>
        <w:textAlignment w:val="baseline"/>
        <w:rPr>
          <w:rFonts w:cstheme="minorHAnsi"/>
          <w:b/>
          <w:bCs/>
          <w:i/>
          <w:iCs/>
        </w:rPr>
      </w:pPr>
    </w:p>
    <w:p w14:paraId="781A4304" w14:textId="7D92CEA5" w:rsidR="004D344D" w:rsidRPr="00072067" w:rsidRDefault="001E506D" w:rsidP="004D344D">
      <w:pPr>
        <w:widowControl w:val="0"/>
        <w:tabs>
          <w:tab w:val="left" w:pos="284"/>
        </w:tabs>
        <w:kinsoku w:val="0"/>
        <w:overflowPunct w:val="0"/>
        <w:spacing w:after="0" w:line="240" w:lineRule="auto"/>
        <w:ind w:left="142" w:right="-143"/>
        <w:jc w:val="both"/>
        <w:textAlignment w:val="baseline"/>
        <w:rPr>
          <w:rFonts w:cstheme="minorHAnsi"/>
          <w:b/>
          <w:bCs/>
        </w:rPr>
      </w:pPr>
      <w:r>
        <w:rPr>
          <w:rFonts w:cstheme="minorHAnsi"/>
          <w:b/>
          <w:bCs/>
        </w:rPr>
        <w:t>29</w:t>
      </w:r>
      <w:r w:rsidR="004D344D" w:rsidRPr="00072067">
        <w:rPr>
          <w:rFonts w:cstheme="minorHAnsi"/>
          <w:b/>
          <w:bCs/>
        </w:rPr>
        <w:t>.- De conformidad con la Ley de ordenación de las profesiones sanitarias, indique cuál de los siguientes NO es un requisito imprescindible para ejercer una profesión sanitaria en el ámbito privado</w:t>
      </w:r>
      <w:r w:rsidR="004D344D">
        <w:rPr>
          <w:rFonts w:cstheme="minorHAnsi"/>
          <w:b/>
          <w:bCs/>
        </w:rPr>
        <w:t>:</w:t>
      </w:r>
    </w:p>
    <w:p w14:paraId="2289DA67" w14:textId="77777777" w:rsidR="004D344D" w:rsidRPr="00072067" w:rsidRDefault="004D344D" w:rsidP="004D344D">
      <w:pPr>
        <w:widowControl w:val="0"/>
        <w:tabs>
          <w:tab w:val="left" w:pos="284"/>
        </w:tabs>
        <w:kinsoku w:val="0"/>
        <w:overflowPunct w:val="0"/>
        <w:spacing w:after="0" w:line="240" w:lineRule="auto"/>
        <w:ind w:left="720" w:right="-143"/>
        <w:jc w:val="both"/>
        <w:textAlignment w:val="baseline"/>
        <w:rPr>
          <w:rFonts w:cstheme="minorHAnsi"/>
        </w:rPr>
      </w:pPr>
      <w:r>
        <w:rPr>
          <w:rFonts w:cstheme="minorHAnsi"/>
        </w:rPr>
        <w:t xml:space="preserve">A) </w:t>
      </w:r>
      <w:r w:rsidRPr="00072067">
        <w:rPr>
          <w:rFonts w:cstheme="minorHAnsi"/>
        </w:rPr>
        <w:t>Estar colegiado.</w:t>
      </w:r>
    </w:p>
    <w:p w14:paraId="1D8C7544" w14:textId="77777777" w:rsidR="004D344D" w:rsidRPr="00072067"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072067">
        <w:rPr>
          <w:rFonts w:cstheme="minorHAnsi"/>
        </w:rPr>
        <w:t xml:space="preserve">B) No encontrarse inhabilitado o suspendido para el ejercicio profesional por sentencia </w:t>
      </w:r>
      <w:r w:rsidRPr="00072067">
        <w:rPr>
          <w:rFonts w:cstheme="minorHAnsi"/>
        </w:rPr>
        <w:lastRenderedPageBreak/>
        <w:t>judicial firme.</w:t>
      </w:r>
    </w:p>
    <w:p w14:paraId="307B6EFF" w14:textId="77777777" w:rsidR="004D344D" w:rsidRPr="008E4AC6"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072067">
        <w:rPr>
          <w:rFonts w:cstheme="minorHAnsi"/>
        </w:rPr>
        <w:t xml:space="preserve">C) </w:t>
      </w:r>
      <w:r w:rsidRPr="008E4AC6">
        <w:rPr>
          <w:rFonts w:cstheme="minorHAnsi"/>
        </w:rPr>
        <w:t>No haber sido suspendido provisionalmente de funciones por cualquiera de los Servicios de Salud.</w:t>
      </w:r>
    </w:p>
    <w:p w14:paraId="0A5DF672" w14:textId="77777777" w:rsidR="004D344D" w:rsidRPr="00072067" w:rsidRDefault="004D344D" w:rsidP="004D344D">
      <w:pPr>
        <w:widowControl w:val="0"/>
        <w:tabs>
          <w:tab w:val="left" w:pos="284"/>
        </w:tabs>
        <w:kinsoku w:val="0"/>
        <w:overflowPunct w:val="0"/>
        <w:spacing w:after="0" w:line="240" w:lineRule="auto"/>
        <w:ind w:left="708" w:right="-143"/>
        <w:jc w:val="both"/>
        <w:textAlignment w:val="baseline"/>
        <w:rPr>
          <w:rFonts w:cstheme="minorHAnsi"/>
        </w:rPr>
      </w:pPr>
      <w:r w:rsidRPr="00072067">
        <w:rPr>
          <w:rFonts w:cstheme="minorHAnsi"/>
        </w:rPr>
        <w:t>D) Tener suscrito y vigente un seguro de responsabilidad profesional.</w:t>
      </w:r>
    </w:p>
    <w:p w14:paraId="51C423AB" w14:textId="77777777" w:rsidR="004D344D" w:rsidRPr="00072067" w:rsidRDefault="004D344D" w:rsidP="004D344D">
      <w:pPr>
        <w:widowControl w:val="0"/>
        <w:tabs>
          <w:tab w:val="left" w:pos="284"/>
        </w:tabs>
        <w:kinsoku w:val="0"/>
        <w:overflowPunct w:val="0"/>
        <w:spacing w:after="0" w:line="240" w:lineRule="auto"/>
        <w:ind w:left="708" w:right="-143"/>
        <w:jc w:val="both"/>
        <w:textAlignment w:val="baseline"/>
        <w:rPr>
          <w:rFonts w:cstheme="minorHAnsi"/>
          <w:b/>
          <w:bCs/>
          <w:i/>
          <w:iCs/>
        </w:rPr>
      </w:pPr>
    </w:p>
    <w:p w14:paraId="1512D0D8" w14:textId="4AEA0CE5" w:rsidR="00E30862" w:rsidRDefault="004D344D" w:rsidP="004D344D">
      <w:pPr>
        <w:widowControl w:val="0"/>
        <w:tabs>
          <w:tab w:val="left" w:pos="284"/>
        </w:tabs>
        <w:kinsoku w:val="0"/>
        <w:overflowPunct w:val="0"/>
        <w:ind w:left="142" w:right="-143"/>
        <w:jc w:val="both"/>
        <w:textAlignment w:val="baseline"/>
        <w:rPr>
          <w:rFonts w:cstheme="minorHAnsi"/>
          <w:b/>
          <w:bCs/>
          <w:i/>
          <w:iCs/>
        </w:rPr>
      </w:pPr>
      <w:r>
        <w:rPr>
          <w:rFonts w:cstheme="minorHAnsi"/>
          <w:b/>
          <w:bCs/>
          <w:i/>
          <w:iCs/>
        </w:rPr>
        <w:t xml:space="preserve">Respuesta, </w:t>
      </w:r>
      <w:r w:rsidRPr="00072067">
        <w:rPr>
          <w:rFonts w:cstheme="minorHAnsi"/>
          <w:b/>
          <w:bCs/>
          <w:i/>
          <w:iCs/>
        </w:rPr>
        <w:t>C)</w:t>
      </w:r>
      <w:r>
        <w:rPr>
          <w:rFonts w:cstheme="minorHAnsi"/>
          <w:b/>
          <w:bCs/>
          <w:i/>
          <w:iCs/>
        </w:rPr>
        <w:t xml:space="preserve">. </w:t>
      </w:r>
      <w:r w:rsidRPr="00072067">
        <w:rPr>
          <w:rFonts w:cstheme="minorHAnsi"/>
          <w:b/>
          <w:bCs/>
          <w:i/>
          <w:iCs/>
        </w:rPr>
        <w:t xml:space="preserve"> En este caso la colegiación y el no estar inhabilitado para el ejercicio por sentencia judicial firme son requisitos para el ejercicio público y privado. El tener suscrito y vigente un seguro de RC profesional lo encontramos en el art.46 de la LOPS para el ejercicio privado. La suspensión temporal de funciones no es requisito imprescindible en el ejercicio público o privado. </w:t>
      </w:r>
      <w:bookmarkEnd w:id="21"/>
    </w:p>
    <w:p w14:paraId="0FFD9113" w14:textId="77777777" w:rsidR="00E30862" w:rsidRPr="00072067" w:rsidRDefault="00E30862" w:rsidP="004D344D">
      <w:pPr>
        <w:widowControl w:val="0"/>
        <w:tabs>
          <w:tab w:val="left" w:pos="284"/>
        </w:tabs>
        <w:kinsoku w:val="0"/>
        <w:overflowPunct w:val="0"/>
        <w:ind w:left="142" w:right="-143"/>
        <w:jc w:val="both"/>
        <w:textAlignment w:val="baseline"/>
        <w:rPr>
          <w:rFonts w:cstheme="minorHAnsi"/>
          <w:b/>
          <w:bCs/>
          <w:i/>
          <w:iCs/>
        </w:rPr>
      </w:pPr>
    </w:p>
    <w:p w14:paraId="4BD5A097" w14:textId="61251262" w:rsidR="004D344D" w:rsidRPr="00072067" w:rsidRDefault="001E506D" w:rsidP="006B57AA">
      <w:pPr>
        <w:spacing w:after="0" w:line="240" w:lineRule="auto"/>
        <w:ind w:left="142"/>
        <w:rPr>
          <w:rFonts w:cstheme="minorHAnsi"/>
          <w:b/>
          <w:bCs/>
        </w:rPr>
      </w:pPr>
      <w:r>
        <w:rPr>
          <w:rFonts w:cstheme="minorHAnsi"/>
          <w:b/>
        </w:rPr>
        <w:t>30</w:t>
      </w:r>
      <w:r w:rsidR="004D344D" w:rsidRPr="00072067">
        <w:rPr>
          <w:rFonts w:cstheme="minorHAnsi"/>
          <w:b/>
        </w:rPr>
        <w:t>.- Respecto al Consentimiento Informado cuál de las siguientes afirmaciones NO es correcta.</w:t>
      </w:r>
      <w:r w:rsidR="004D344D" w:rsidRPr="00072067">
        <w:rPr>
          <w:rFonts w:cstheme="minorHAnsi"/>
          <w:b/>
          <w:bCs/>
        </w:rPr>
        <w:t xml:space="preserve"> </w:t>
      </w:r>
    </w:p>
    <w:p w14:paraId="5D7EA57C" w14:textId="77777777" w:rsidR="004D344D" w:rsidRPr="00072067" w:rsidRDefault="004D344D" w:rsidP="006B57AA">
      <w:pPr>
        <w:spacing w:after="0" w:line="240" w:lineRule="auto"/>
        <w:ind w:left="708"/>
        <w:rPr>
          <w:rFonts w:cstheme="minorHAnsi"/>
          <w:bCs/>
        </w:rPr>
      </w:pPr>
      <w:r w:rsidRPr="00072067">
        <w:rPr>
          <w:rFonts w:cstheme="minorHAnsi"/>
          <w:bCs/>
        </w:rPr>
        <w:t>A) Se otorgará el consentimiento por representación cuando el paciente tenga la capacidad modificada judicialmente y así conste en la sentencia.</w:t>
      </w:r>
    </w:p>
    <w:p w14:paraId="5E9F5DB6" w14:textId="77777777" w:rsidR="004D344D" w:rsidRPr="00072067" w:rsidRDefault="004D344D" w:rsidP="006B57AA">
      <w:pPr>
        <w:spacing w:after="0" w:line="240" w:lineRule="auto"/>
        <w:ind w:left="708"/>
        <w:rPr>
          <w:rFonts w:cstheme="minorHAnsi"/>
          <w:bCs/>
        </w:rPr>
      </w:pPr>
      <w:r w:rsidRPr="00072067">
        <w:rPr>
          <w:rFonts w:cstheme="minorHAnsi"/>
          <w:bCs/>
        </w:rPr>
        <w:t>B) Se otorgará el consentimiento por representación cuando el paciente menor de edad no sea capaz intelectual ni emocionalmente de comprender el alcance de la intervención.</w:t>
      </w:r>
    </w:p>
    <w:p w14:paraId="22DAFCE4" w14:textId="77777777" w:rsidR="004D344D" w:rsidRPr="00072067" w:rsidRDefault="004D344D" w:rsidP="004D344D">
      <w:pPr>
        <w:spacing w:after="0" w:line="240" w:lineRule="auto"/>
        <w:ind w:left="708"/>
        <w:rPr>
          <w:rFonts w:cstheme="minorHAnsi"/>
          <w:b/>
        </w:rPr>
      </w:pPr>
      <w:r w:rsidRPr="008E4AC6">
        <w:rPr>
          <w:rFonts w:cstheme="minorHAnsi"/>
          <w:bCs/>
        </w:rPr>
        <w:t>C) Se otorgará el consentimiento por representación cuando se trate de menores capaces emancipados o con 16 años cumplidos</w:t>
      </w:r>
      <w:r w:rsidRPr="00072067">
        <w:rPr>
          <w:rFonts w:cstheme="minorHAnsi"/>
          <w:b/>
          <w:highlight w:val="yellow"/>
        </w:rPr>
        <w:t>.</w:t>
      </w:r>
    </w:p>
    <w:p w14:paraId="46246E46" w14:textId="77777777" w:rsidR="004D344D" w:rsidRPr="00072067" w:rsidRDefault="004D344D" w:rsidP="004D344D">
      <w:pPr>
        <w:spacing w:after="0" w:line="240" w:lineRule="auto"/>
        <w:ind w:left="708"/>
        <w:rPr>
          <w:rFonts w:cstheme="minorHAnsi"/>
          <w:bCs/>
        </w:rPr>
      </w:pPr>
      <w:r w:rsidRPr="00072067">
        <w:rPr>
          <w:rFonts w:cstheme="minorHAnsi"/>
          <w:bCs/>
        </w:rPr>
        <w:t>D) Se otorgará el consentimiento por representación cuando el paciente no sea capaz de tomar decisiones, a criterio del médico responsable de la asistencia, o su estado físico o psíquico no le permita hacerse cargo de su situación.</w:t>
      </w:r>
    </w:p>
    <w:p w14:paraId="7EA75D26" w14:textId="77777777" w:rsidR="004D344D" w:rsidRPr="00072067" w:rsidRDefault="004D344D" w:rsidP="004D344D">
      <w:pPr>
        <w:spacing w:after="0" w:line="240" w:lineRule="auto"/>
        <w:ind w:left="142"/>
        <w:rPr>
          <w:rFonts w:cstheme="minorHAnsi"/>
          <w:bCs/>
        </w:rPr>
      </w:pPr>
    </w:p>
    <w:p w14:paraId="75AD8651" w14:textId="4CD47FAD" w:rsidR="004D344D" w:rsidRDefault="004D344D" w:rsidP="004D344D">
      <w:pPr>
        <w:spacing w:after="0" w:line="240" w:lineRule="auto"/>
        <w:ind w:left="142"/>
        <w:rPr>
          <w:rFonts w:cstheme="minorHAnsi"/>
          <w:b/>
          <w:i/>
          <w:iCs/>
        </w:rPr>
      </w:pPr>
      <w:bookmarkStart w:id="22" w:name="_Hlk75166433"/>
      <w:r>
        <w:rPr>
          <w:rFonts w:cstheme="minorHAnsi"/>
          <w:b/>
          <w:i/>
          <w:iCs/>
        </w:rPr>
        <w:t xml:space="preserve">Respuesta, </w:t>
      </w:r>
      <w:r w:rsidRPr="00072067">
        <w:rPr>
          <w:rFonts w:cstheme="minorHAnsi"/>
          <w:b/>
          <w:i/>
          <w:iCs/>
        </w:rPr>
        <w:t>C)</w:t>
      </w:r>
      <w:r>
        <w:rPr>
          <w:rFonts w:cstheme="minorHAnsi"/>
          <w:b/>
          <w:i/>
          <w:iCs/>
        </w:rPr>
        <w:t xml:space="preserve">. </w:t>
      </w:r>
      <w:r w:rsidRPr="00072067">
        <w:rPr>
          <w:rFonts w:cstheme="minorHAnsi"/>
          <w:b/>
          <w:i/>
          <w:iCs/>
        </w:rPr>
        <w:t xml:space="preserve"> Art. 9.3 c), el resto de enunciados se ajustan al consentimiento por representación.</w:t>
      </w:r>
      <w:bookmarkEnd w:id="22"/>
    </w:p>
    <w:p w14:paraId="0F32DCE1" w14:textId="77777777" w:rsidR="00E30862" w:rsidRPr="00072067" w:rsidRDefault="00E30862" w:rsidP="004D344D">
      <w:pPr>
        <w:spacing w:after="0" w:line="240" w:lineRule="auto"/>
        <w:ind w:left="142"/>
        <w:rPr>
          <w:rFonts w:cstheme="minorHAnsi"/>
          <w:b/>
          <w:i/>
          <w:iCs/>
        </w:rPr>
      </w:pPr>
    </w:p>
    <w:p w14:paraId="1D06DA06" w14:textId="77777777" w:rsidR="004D344D" w:rsidRPr="00072067" w:rsidRDefault="004D344D" w:rsidP="004D344D">
      <w:pPr>
        <w:spacing w:after="0" w:line="240" w:lineRule="auto"/>
        <w:rPr>
          <w:rFonts w:cstheme="minorHAnsi"/>
          <w:bCs/>
          <w:i/>
          <w:iCs/>
        </w:rPr>
      </w:pPr>
    </w:p>
    <w:p w14:paraId="2AE6D0C1" w14:textId="3B21B68C" w:rsidR="004D344D" w:rsidRPr="00072067" w:rsidRDefault="001E506D" w:rsidP="004D344D">
      <w:pPr>
        <w:ind w:left="142"/>
        <w:rPr>
          <w:rFonts w:cstheme="minorHAnsi"/>
          <w:b/>
          <w:bCs/>
        </w:rPr>
      </w:pPr>
      <w:r>
        <w:rPr>
          <w:rFonts w:cstheme="minorHAnsi"/>
          <w:b/>
        </w:rPr>
        <w:t>31</w:t>
      </w:r>
      <w:r w:rsidR="004D344D" w:rsidRPr="00072067">
        <w:rPr>
          <w:rFonts w:cstheme="minorHAnsi"/>
          <w:b/>
        </w:rPr>
        <w:t>.- La Historia Clínica incorporará…</w:t>
      </w:r>
      <w:r w:rsidR="004D344D" w:rsidRPr="00072067">
        <w:rPr>
          <w:rFonts w:cstheme="minorHAnsi"/>
          <w:b/>
          <w:bCs/>
        </w:rPr>
        <w:t xml:space="preserve"> </w:t>
      </w:r>
    </w:p>
    <w:p w14:paraId="73E334E8" w14:textId="77777777" w:rsidR="004D344D" w:rsidRPr="00072067" w:rsidRDefault="004D344D" w:rsidP="004D344D">
      <w:pPr>
        <w:spacing w:after="0"/>
        <w:ind w:left="708"/>
        <w:rPr>
          <w:rFonts w:cstheme="minorHAnsi"/>
        </w:rPr>
      </w:pPr>
      <w:r w:rsidRPr="00072067">
        <w:rPr>
          <w:rFonts w:cstheme="minorHAnsi"/>
        </w:rPr>
        <w:t>A) Toda la información sobre los procesos asistenciales del paciente.</w:t>
      </w:r>
    </w:p>
    <w:p w14:paraId="6E719C58" w14:textId="77777777" w:rsidR="004D344D" w:rsidRPr="008E4AC6" w:rsidRDefault="004D344D" w:rsidP="004D344D">
      <w:pPr>
        <w:spacing w:after="0"/>
        <w:ind w:left="708"/>
        <w:rPr>
          <w:rFonts w:cstheme="minorHAnsi"/>
        </w:rPr>
      </w:pPr>
      <w:r w:rsidRPr="008E4AC6">
        <w:rPr>
          <w:rFonts w:cstheme="minorHAnsi"/>
        </w:rPr>
        <w:t>B) La información que se considere trascendental para el conocimiento veraz y actualizado del estado de salud del paciente.</w:t>
      </w:r>
    </w:p>
    <w:p w14:paraId="1787C3BF" w14:textId="77777777" w:rsidR="004D344D" w:rsidRPr="00072067" w:rsidRDefault="004D344D" w:rsidP="004D344D">
      <w:pPr>
        <w:spacing w:after="0"/>
        <w:ind w:left="708"/>
        <w:rPr>
          <w:rFonts w:cstheme="minorHAnsi"/>
        </w:rPr>
      </w:pPr>
      <w:r w:rsidRPr="00072067">
        <w:rPr>
          <w:rFonts w:cstheme="minorHAnsi"/>
        </w:rPr>
        <w:t>C) Los formularios de peticiones de pruebas diagnósticas relevantes en el proceso asistencial.</w:t>
      </w:r>
    </w:p>
    <w:p w14:paraId="4E6D3FE4" w14:textId="77777777" w:rsidR="004D344D" w:rsidRPr="00072067" w:rsidRDefault="004D344D" w:rsidP="004D344D">
      <w:pPr>
        <w:spacing w:after="0"/>
        <w:ind w:left="708"/>
        <w:rPr>
          <w:rFonts w:cstheme="minorHAnsi"/>
        </w:rPr>
      </w:pPr>
      <w:r w:rsidRPr="00072067">
        <w:rPr>
          <w:rFonts w:cstheme="minorHAnsi"/>
        </w:rPr>
        <w:t>D) Una copia de la documentación clínica existente en formato original.</w:t>
      </w:r>
    </w:p>
    <w:p w14:paraId="5038EEEF" w14:textId="77777777" w:rsidR="004D344D" w:rsidRPr="00072067" w:rsidRDefault="004D344D" w:rsidP="004D344D">
      <w:pPr>
        <w:spacing w:after="0"/>
        <w:ind w:left="142"/>
        <w:rPr>
          <w:rFonts w:cstheme="minorHAnsi"/>
        </w:rPr>
      </w:pPr>
    </w:p>
    <w:p w14:paraId="33333040" w14:textId="2D504CBA" w:rsidR="004D344D" w:rsidRDefault="004D344D" w:rsidP="004D344D">
      <w:pPr>
        <w:spacing w:after="0"/>
        <w:ind w:left="142"/>
        <w:rPr>
          <w:rFonts w:cstheme="minorHAnsi"/>
          <w:b/>
          <w:bCs/>
        </w:rPr>
      </w:pPr>
      <w:bookmarkStart w:id="23" w:name="_Hlk75166456"/>
      <w:r>
        <w:rPr>
          <w:rFonts w:cstheme="minorHAnsi"/>
          <w:b/>
          <w:bCs/>
        </w:rPr>
        <w:t xml:space="preserve">Respuesta, </w:t>
      </w:r>
      <w:r w:rsidRPr="008E4AC6">
        <w:rPr>
          <w:rFonts w:cstheme="minorHAnsi"/>
          <w:b/>
          <w:bCs/>
        </w:rPr>
        <w:t>B) Art.15.1</w:t>
      </w:r>
    </w:p>
    <w:p w14:paraId="7C9C3CC1" w14:textId="77777777" w:rsidR="00E30862" w:rsidRPr="008E4AC6" w:rsidRDefault="00E30862" w:rsidP="004D344D">
      <w:pPr>
        <w:spacing w:after="0"/>
        <w:ind w:left="142"/>
        <w:rPr>
          <w:rFonts w:cstheme="minorHAnsi"/>
          <w:b/>
          <w:bCs/>
          <w:i/>
          <w:iCs/>
        </w:rPr>
      </w:pPr>
    </w:p>
    <w:bookmarkEnd w:id="23"/>
    <w:p w14:paraId="4DCED088" w14:textId="77777777" w:rsidR="004D344D" w:rsidRPr="00072067" w:rsidRDefault="004D344D" w:rsidP="004D344D">
      <w:pPr>
        <w:spacing w:after="0"/>
        <w:ind w:left="142"/>
        <w:rPr>
          <w:rFonts w:cstheme="minorHAnsi"/>
          <w:b/>
          <w:bCs/>
          <w:i/>
          <w:iCs/>
        </w:rPr>
      </w:pPr>
    </w:p>
    <w:p w14:paraId="1222BD9D" w14:textId="0E08B031" w:rsidR="004D344D" w:rsidRPr="00072067" w:rsidRDefault="001E506D" w:rsidP="006B57AA">
      <w:pPr>
        <w:spacing w:after="0" w:line="240" w:lineRule="auto"/>
        <w:ind w:left="142"/>
        <w:rPr>
          <w:rFonts w:cstheme="minorHAnsi"/>
          <w:b/>
          <w:bCs/>
        </w:rPr>
      </w:pPr>
      <w:r>
        <w:rPr>
          <w:rFonts w:cstheme="minorHAnsi"/>
          <w:b/>
          <w:bCs/>
        </w:rPr>
        <w:t>32</w:t>
      </w:r>
      <w:r w:rsidR="004D344D" w:rsidRPr="00072067">
        <w:rPr>
          <w:rFonts w:cstheme="minorHAnsi"/>
          <w:b/>
          <w:bCs/>
        </w:rPr>
        <w:t xml:space="preserve">.- Según la Ley 41/2002, los centros sanitarios tienen la obligación de conservar la documentación clínica en condiciones que garanticen su correcto mantenimiento y seguridad: </w:t>
      </w:r>
    </w:p>
    <w:p w14:paraId="59D0D918" w14:textId="77777777" w:rsidR="004D344D" w:rsidRPr="008E4AC6" w:rsidRDefault="004D344D" w:rsidP="006B57AA">
      <w:pPr>
        <w:spacing w:after="0" w:line="240" w:lineRule="auto"/>
        <w:ind w:left="708"/>
        <w:rPr>
          <w:rFonts w:cstheme="minorHAnsi"/>
        </w:rPr>
      </w:pPr>
      <w:r w:rsidRPr="008E4AC6">
        <w:rPr>
          <w:rFonts w:cstheme="minorHAnsi"/>
        </w:rPr>
        <w:t>A) Necesariamente en el soporte original y como mínimo 5 años contados desde la fecha de alta de cada proceso asistencial.</w:t>
      </w:r>
    </w:p>
    <w:p w14:paraId="3C255C3D" w14:textId="77777777" w:rsidR="004D344D" w:rsidRPr="008E4AC6" w:rsidRDefault="004D344D" w:rsidP="004D344D">
      <w:pPr>
        <w:spacing w:after="0"/>
        <w:ind w:left="708"/>
        <w:rPr>
          <w:rFonts w:cstheme="minorHAnsi"/>
        </w:rPr>
      </w:pPr>
      <w:r w:rsidRPr="008E4AC6">
        <w:rPr>
          <w:rFonts w:cstheme="minorHAnsi"/>
        </w:rPr>
        <w:t>B) Aunque no necesariamente en el soporte original, para la debida asistencia al paciente durante el tiempo adecuado a cada caso y, como mínimo 10 años contados desde la fecha de alta de cada proceso asistencial.</w:t>
      </w:r>
    </w:p>
    <w:p w14:paraId="005066EE" w14:textId="77777777" w:rsidR="004D344D" w:rsidRPr="008E4AC6" w:rsidRDefault="004D344D" w:rsidP="004D344D">
      <w:pPr>
        <w:spacing w:after="0"/>
        <w:ind w:left="708"/>
        <w:rPr>
          <w:rFonts w:cstheme="minorHAnsi"/>
        </w:rPr>
      </w:pPr>
      <w:r w:rsidRPr="008E4AC6">
        <w:rPr>
          <w:rFonts w:cstheme="minorHAnsi"/>
        </w:rPr>
        <w:lastRenderedPageBreak/>
        <w:t>C) Necesariamente en el soporte original, para la debida asistencia al paciente durante el tiempo adecuado a cada caso y, como mínimo 10 años contados desde la fecha de alta de cada proceso asistencial.</w:t>
      </w:r>
    </w:p>
    <w:p w14:paraId="278978FA" w14:textId="77777777" w:rsidR="004D344D" w:rsidRPr="008E4AC6" w:rsidRDefault="004D344D" w:rsidP="004D344D">
      <w:pPr>
        <w:spacing w:after="0"/>
        <w:ind w:left="708"/>
        <w:rPr>
          <w:rFonts w:cstheme="minorHAnsi"/>
        </w:rPr>
      </w:pPr>
      <w:r w:rsidRPr="008E4AC6">
        <w:rPr>
          <w:rFonts w:cstheme="minorHAnsi"/>
        </w:rPr>
        <w:t>D) Aunque no necesariamente en el soporte original, para la debida asistencia al paciente durante el tiempo adecuado a cada caso y, como mínimo 5 años contados desde la fecha del alta de cada proceso asistencial.</w:t>
      </w:r>
    </w:p>
    <w:p w14:paraId="5FF2D15B" w14:textId="77777777" w:rsidR="004D344D" w:rsidRPr="00072067" w:rsidRDefault="004D344D" w:rsidP="004D344D">
      <w:pPr>
        <w:spacing w:after="0"/>
        <w:ind w:left="142"/>
        <w:rPr>
          <w:rFonts w:cstheme="minorHAnsi"/>
          <w:b/>
          <w:bCs/>
        </w:rPr>
      </w:pPr>
    </w:p>
    <w:p w14:paraId="015683AD" w14:textId="77777777" w:rsidR="004D344D" w:rsidRPr="00072067" w:rsidRDefault="004D344D" w:rsidP="004D344D">
      <w:pPr>
        <w:pStyle w:val="Prrafodelista"/>
        <w:ind w:left="360"/>
        <w:rPr>
          <w:rFonts w:cstheme="minorHAnsi"/>
          <w:b/>
          <w:bCs/>
          <w:i/>
          <w:iCs/>
        </w:rPr>
      </w:pPr>
      <w:bookmarkStart w:id="24" w:name="_Hlk75166504"/>
      <w:r>
        <w:rPr>
          <w:rFonts w:cstheme="minorHAnsi"/>
          <w:b/>
          <w:bCs/>
          <w:i/>
          <w:iCs/>
        </w:rPr>
        <w:t xml:space="preserve">Respuesta, D. </w:t>
      </w:r>
      <w:r w:rsidRPr="00072067">
        <w:rPr>
          <w:rFonts w:cstheme="minorHAnsi"/>
          <w:b/>
          <w:bCs/>
          <w:i/>
          <w:iCs/>
        </w:rPr>
        <w:t>Art. 17.1.</w:t>
      </w:r>
    </w:p>
    <w:bookmarkEnd w:id="24"/>
    <w:p w14:paraId="6F0641BC" w14:textId="77777777" w:rsidR="004D344D" w:rsidRPr="00072067" w:rsidRDefault="004D344D" w:rsidP="004D344D">
      <w:pPr>
        <w:spacing w:after="0"/>
        <w:ind w:left="142"/>
        <w:rPr>
          <w:rFonts w:cstheme="minorHAnsi"/>
          <w:b/>
          <w:bCs/>
        </w:rPr>
      </w:pPr>
    </w:p>
    <w:p w14:paraId="5E14CAD9" w14:textId="6C754512" w:rsidR="004D344D" w:rsidRPr="00072067" w:rsidRDefault="001E506D" w:rsidP="006B57AA">
      <w:pPr>
        <w:spacing w:after="0" w:line="240" w:lineRule="auto"/>
        <w:ind w:left="142"/>
        <w:rPr>
          <w:rFonts w:cstheme="minorHAnsi"/>
          <w:b/>
          <w:bCs/>
        </w:rPr>
      </w:pPr>
      <w:r>
        <w:rPr>
          <w:rFonts w:cstheme="minorHAnsi"/>
          <w:b/>
          <w:bCs/>
        </w:rPr>
        <w:t>33</w:t>
      </w:r>
      <w:r w:rsidR="004D344D" w:rsidRPr="00072067">
        <w:rPr>
          <w:rFonts w:cstheme="minorHAnsi"/>
          <w:b/>
          <w:bCs/>
        </w:rPr>
        <w:t xml:space="preserve">.- ¿El derecho de acceso del paciente a la Historia Clínica puede ejercerse por representación debidamente acreditada? </w:t>
      </w:r>
    </w:p>
    <w:p w14:paraId="5EB6CE75" w14:textId="77777777" w:rsidR="004D344D" w:rsidRPr="008E4AC6" w:rsidRDefault="004D344D" w:rsidP="006B57AA">
      <w:pPr>
        <w:spacing w:after="0" w:line="240" w:lineRule="auto"/>
        <w:ind w:left="708"/>
        <w:rPr>
          <w:rFonts w:cstheme="minorHAnsi"/>
        </w:rPr>
      </w:pPr>
      <w:r w:rsidRPr="008E4AC6">
        <w:rPr>
          <w:rFonts w:cstheme="minorHAnsi"/>
        </w:rPr>
        <w:t>A) Sí.</w:t>
      </w:r>
    </w:p>
    <w:p w14:paraId="261B405D" w14:textId="77777777" w:rsidR="004D344D" w:rsidRPr="008E4AC6" w:rsidRDefault="004D344D" w:rsidP="006B57AA">
      <w:pPr>
        <w:spacing w:after="0" w:line="240" w:lineRule="auto"/>
        <w:ind w:left="708"/>
        <w:rPr>
          <w:rFonts w:cstheme="minorHAnsi"/>
        </w:rPr>
      </w:pPr>
      <w:r w:rsidRPr="008E4AC6">
        <w:rPr>
          <w:rFonts w:cstheme="minorHAnsi"/>
        </w:rPr>
        <w:t>B) Sólo en caso de fallecimiento.</w:t>
      </w:r>
    </w:p>
    <w:p w14:paraId="7E80EBCD" w14:textId="77777777" w:rsidR="004D344D" w:rsidRPr="008E4AC6" w:rsidRDefault="004D344D" w:rsidP="006B57AA">
      <w:pPr>
        <w:spacing w:after="0" w:line="240" w:lineRule="auto"/>
        <w:ind w:left="708"/>
        <w:rPr>
          <w:rFonts w:cstheme="minorHAnsi"/>
        </w:rPr>
      </w:pPr>
      <w:r w:rsidRPr="008E4AC6">
        <w:rPr>
          <w:rFonts w:cstheme="minorHAnsi"/>
        </w:rPr>
        <w:t>C) siempre que no haya terceros afectados.</w:t>
      </w:r>
    </w:p>
    <w:p w14:paraId="32E30445" w14:textId="77777777" w:rsidR="004D344D" w:rsidRPr="008E4AC6" w:rsidRDefault="004D344D" w:rsidP="006B57AA">
      <w:pPr>
        <w:spacing w:after="0" w:line="240" w:lineRule="auto"/>
        <w:ind w:left="708"/>
        <w:rPr>
          <w:rFonts w:cstheme="minorHAnsi"/>
        </w:rPr>
      </w:pPr>
      <w:r w:rsidRPr="008E4AC6">
        <w:rPr>
          <w:rFonts w:cstheme="minorHAnsi"/>
        </w:rPr>
        <w:t>D) No.</w:t>
      </w:r>
    </w:p>
    <w:p w14:paraId="4A279B04" w14:textId="77777777" w:rsidR="004D344D" w:rsidRPr="00072067" w:rsidRDefault="004D344D" w:rsidP="006B57AA">
      <w:pPr>
        <w:spacing w:after="0" w:line="240" w:lineRule="auto"/>
        <w:ind w:left="142"/>
        <w:rPr>
          <w:rFonts w:cstheme="minorHAnsi"/>
        </w:rPr>
      </w:pPr>
    </w:p>
    <w:p w14:paraId="6C72BB06" w14:textId="77777777" w:rsidR="004D344D" w:rsidRPr="00072067" w:rsidRDefault="004D344D" w:rsidP="006B57AA">
      <w:pPr>
        <w:pStyle w:val="Prrafodelista"/>
        <w:spacing w:after="0" w:line="240" w:lineRule="auto"/>
        <w:ind w:left="0"/>
        <w:rPr>
          <w:rFonts w:cstheme="minorHAnsi"/>
          <w:b/>
          <w:bCs/>
          <w:i/>
          <w:iCs/>
        </w:rPr>
      </w:pPr>
      <w:bookmarkStart w:id="25" w:name="_Hlk75166586"/>
      <w:r>
        <w:rPr>
          <w:rFonts w:cstheme="minorHAnsi"/>
          <w:b/>
          <w:bCs/>
          <w:i/>
          <w:iCs/>
        </w:rPr>
        <w:t xml:space="preserve">Respuesta, A. </w:t>
      </w:r>
      <w:r w:rsidRPr="00072067">
        <w:rPr>
          <w:rFonts w:cstheme="minorHAnsi"/>
          <w:b/>
          <w:bCs/>
          <w:i/>
          <w:iCs/>
        </w:rPr>
        <w:t>Art. 18.2</w:t>
      </w:r>
    </w:p>
    <w:bookmarkEnd w:id="25"/>
    <w:p w14:paraId="7D9258CC" w14:textId="77777777" w:rsidR="004D344D" w:rsidRPr="00072067" w:rsidRDefault="004D344D" w:rsidP="006B57AA">
      <w:pPr>
        <w:pStyle w:val="Prrafodelista"/>
        <w:spacing w:after="0" w:line="240" w:lineRule="auto"/>
        <w:ind w:left="502"/>
        <w:rPr>
          <w:rFonts w:cstheme="minorHAnsi"/>
          <w:b/>
          <w:i/>
          <w:iCs/>
        </w:rPr>
      </w:pPr>
    </w:p>
    <w:p w14:paraId="7620CE36" w14:textId="0A3BDF3D" w:rsidR="004D344D" w:rsidRPr="008E4AC6" w:rsidRDefault="001E506D" w:rsidP="006B57AA">
      <w:pPr>
        <w:spacing w:after="0" w:line="240" w:lineRule="auto"/>
        <w:ind w:left="142"/>
        <w:contextualSpacing/>
        <w:rPr>
          <w:rFonts w:eastAsia="Times New Roman" w:cstheme="minorHAnsi"/>
          <w:lang w:eastAsia="es-ES"/>
        </w:rPr>
      </w:pPr>
      <w:r>
        <w:rPr>
          <w:rFonts w:eastAsia="Times New Roman" w:cstheme="minorHAnsi"/>
          <w:b/>
          <w:bCs/>
          <w:lang w:eastAsia="es-ES"/>
        </w:rPr>
        <w:t>34</w:t>
      </w:r>
      <w:r w:rsidR="004D344D" w:rsidRPr="00072067">
        <w:rPr>
          <w:rFonts w:eastAsia="Times New Roman" w:cstheme="minorHAnsi"/>
          <w:b/>
          <w:bCs/>
          <w:lang w:eastAsia="es-ES"/>
        </w:rPr>
        <w:t>.- Señale el dato que NO forma parte del contenido mínimo de la historia clínica conforme a lo previsto en la Ley básica reguladora de la autonomía del paciente.</w:t>
      </w:r>
      <w:r w:rsidR="004D344D" w:rsidRPr="00072067">
        <w:rPr>
          <w:rFonts w:cstheme="minorHAnsi"/>
          <w:b/>
          <w:bCs/>
        </w:rPr>
        <w:t xml:space="preserve"> </w:t>
      </w:r>
      <w:r w:rsidR="004D344D" w:rsidRPr="008E4AC6">
        <w:rPr>
          <w:rFonts w:eastAsia="Times New Roman" w:cstheme="minorHAnsi"/>
          <w:lang w:eastAsia="es-ES"/>
        </w:rPr>
        <w:t>La hoja de interconsulta.</w:t>
      </w:r>
    </w:p>
    <w:p w14:paraId="6393D311" w14:textId="77777777" w:rsidR="004D344D" w:rsidRPr="008E4AC6" w:rsidRDefault="004D344D" w:rsidP="006B57AA">
      <w:pPr>
        <w:numPr>
          <w:ilvl w:val="0"/>
          <w:numId w:val="82"/>
        </w:numPr>
        <w:spacing w:after="0" w:line="240" w:lineRule="auto"/>
        <w:ind w:left="862"/>
        <w:contextualSpacing/>
        <w:rPr>
          <w:rFonts w:eastAsia="Times New Roman" w:cstheme="minorHAnsi"/>
          <w:lang w:eastAsia="es-ES"/>
        </w:rPr>
      </w:pPr>
      <w:r w:rsidRPr="008E4AC6">
        <w:rPr>
          <w:rFonts w:eastAsia="Times New Roman" w:cstheme="minorHAnsi"/>
          <w:lang w:eastAsia="es-ES"/>
        </w:rPr>
        <w:t>Los informes de exploraciones complementarias.</w:t>
      </w:r>
    </w:p>
    <w:p w14:paraId="39153148" w14:textId="77777777" w:rsidR="004D344D" w:rsidRPr="008E4AC6" w:rsidRDefault="004D344D" w:rsidP="006B57AA">
      <w:pPr>
        <w:numPr>
          <w:ilvl w:val="0"/>
          <w:numId w:val="82"/>
        </w:numPr>
        <w:spacing w:after="0" w:line="240" w:lineRule="auto"/>
        <w:ind w:left="862"/>
        <w:contextualSpacing/>
        <w:rPr>
          <w:rFonts w:eastAsia="Times New Roman" w:cstheme="minorHAnsi"/>
          <w:lang w:eastAsia="es-ES"/>
        </w:rPr>
      </w:pPr>
      <w:r w:rsidRPr="008E4AC6">
        <w:rPr>
          <w:rFonts w:eastAsia="Times New Roman" w:cstheme="minorHAnsi"/>
          <w:lang w:eastAsia="es-ES"/>
        </w:rPr>
        <w:t>La documentación relativa a la hoja clínico- estadística.</w:t>
      </w:r>
    </w:p>
    <w:p w14:paraId="7D106587" w14:textId="77777777" w:rsidR="004D344D" w:rsidRPr="008E4AC6" w:rsidRDefault="004D344D" w:rsidP="004D344D">
      <w:pPr>
        <w:numPr>
          <w:ilvl w:val="0"/>
          <w:numId w:val="82"/>
        </w:numPr>
        <w:spacing w:after="0" w:line="240" w:lineRule="auto"/>
        <w:ind w:left="862"/>
        <w:contextualSpacing/>
        <w:rPr>
          <w:rFonts w:eastAsia="Times New Roman" w:cstheme="minorHAnsi"/>
          <w:lang w:eastAsia="es-ES"/>
        </w:rPr>
      </w:pPr>
      <w:r w:rsidRPr="008E4AC6">
        <w:rPr>
          <w:rFonts w:eastAsia="Times New Roman" w:cstheme="minorHAnsi"/>
          <w:lang w:eastAsia="es-ES"/>
        </w:rPr>
        <w:t>La designación de representante para el cumplimiento de las instrucciones previas del paciente.</w:t>
      </w:r>
    </w:p>
    <w:p w14:paraId="7913EC18" w14:textId="77777777" w:rsidR="004D344D" w:rsidRPr="008E4AC6" w:rsidRDefault="004D344D" w:rsidP="004D344D">
      <w:pPr>
        <w:pStyle w:val="Prrafodelista"/>
        <w:ind w:left="862"/>
        <w:rPr>
          <w:rFonts w:cstheme="minorHAnsi"/>
          <w:i/>
          <w:iCs/>
        </w:rPr>
      </w:pPr>
    </w:p>
    <w:p w14:paraId="0C553EE5" w14:textId="77777777" w:rsidR="004D344D" w:rsidRPr="00072067" w:rsidRDefault="004D344D" w:rsidP="004D344D">
      <w:pPr>
        <w:rPr>
          <w:rFonts w:cstheme="minorHAnsi"/>
          <w:b/>
          <w:i/>
          <w:iCs/>
        </w:rPr>
      </w:pPr>
      <w:r w:rsidRPr="00072067">
        <w:rPr>
          <w:rFonts w:cstheme="minorHAnsi"/>
          <w:b/>
          <w:i/>
          <w:iCs/>
        </w:rPr>
        <w:t xml:space="preserve">   </w:t>
      </w:r>
      <w:r>
        <w:rPr>
          <w:rFonts w:cstheme="minorHAnsi"/>
          <w:b/>
          <w:i/>
          <w:iCs/>
        </w:rPr>
        <w:t xml:space="preserve">Respuesta, </w:t>
      </w:r>
      <w:r w:rsidRPr="00072067">
        <w:rPr>
          <w:rFonts w:cstheme="minorHAnsi"/>
          <w:b/>
          <w:i/>
          <w:iCs/>
        </w:rPr>
        <w:t>D)</w:t>
      </w:r>
      <w:r>
        <w:rPr>
          <w:rFonts w:cstheme="minorHAnsi"/>
          <w:b/>
          <w:i/>
          <w:iCs/>
        </w:rPr>
        <w:t xml:space="preserve">. </w:t>
      </w:r>
      <w:r w:rsidRPr="00072067">
        <w:rPr>
          <w:rFonts w:cstheme="minorHAnsi"/>
          <w:b/>
          <w:i/>
          <w:iCs/>
        </w:rPr>
        <w:t xml:space="preserve"> Art. 15.2 de la Ley.</w:t>
      </w:r>
    </w:p>
    <w:p w14:paraId="410273EC" w14:textId="77777777" w:rsidR="00E30862" w:rsidRDefault="00E30862" w:rsidP="004D344D">
      <w:pPr>
        <w:tabs>
          <w:tab w:val="left" w:pos="3060"/>
        </w:tabs>
        <w:spacing w:after="0"/>
        <w:rPr>
          <w:rFonts w:cstheme="minorHAnsi"/>
          <w:b/>
          <w:bCs/>
          <w:color w:val="C00000"/>
        </w:rPr>
      </w:pPr>
    </w:p>
    <w:p w14:paraId="7156927C" w14:textId="370E7745" w:rsidR="004D344D" w:rsidRPr="00072067" w:rsidRDefault="001E506D" w:rsidP="004D344D">
      <w:pPr>
        <w:tabs>
          <w:tab w:val="left" w:pos="3060"/>
        </w:tabs>
        <w:spacing w:after="0"/>
        <w:rPr>
          <w:rFonts w:cstheme="minorHAnsi"/>
          <w:b/>
          <w:bCs/>
          <w:noProof/>
        </w:rPr>
      </w:pPr>
      <w:r>
        <w:rPr>
          <w:rFonts w:cstheme="minorHAnsi"/>
          <w:b/>
          <w:bCs/>
          <w:noProof/>
        </w:rPr>
        <w:t>35</w:t>
      </w:r>
      <w:r w:rsidR="004D344D" w:rsidRPr="00072067">
        <w:rPr>
          <w:rFonts w:cstheme="minorHAnsi"/>
          <w:b/>
          <w:bCs/>
          <w:noProof/>
        </w:rPr>
        <w:t xml:space="preserve">.- Según el art.20 de </w:t>
      </w:r>
      <w:bookmarkStart w:id="26" w:name="_Hlk71020609"/>
      <w:r w:rsidR="004D344D" w:rsidRPr="00072067">
        <w:rPr>
          <w:rFonts w:cstheme="minorHAnsi"/>
          <w:b/>
          <w:bCs/>
          <w:noProof/>
        </w:rPr>
        <w:t>la Ley 55/2003, Estatuto Marco</w:t>
      </w:r>
      <w:bookmarkEnd w:id="26"/>
      <w:r w:rsidR="004D344D" w:rsidRPr="00072067">
        <w:rPr>
          <w:rFonts w:cstheme="minorHAnsi"/>
          <w:b/>
          <w:bCs/>
          <w:noProof/>
        </w:rPr>
        <w:t xml:space="preserve">, NO podrán ser nombrados, y quedarán si efectos sus actuaciones: </w:t>
      </w:r>
      <w:bookmarkStart w:id="27" w:name="_Hlk71021487"/>
    </w:p>
    <w:bookmarkEnd w:id="27"/>
    <w:p w14:paraId="213E9117" w14:textId="77777777" w:rsidR="004D344D" w:rsidRPr="008E4AC6" w:rsidRDefault="004D344D" w:rsidP="004D344D">
      <w:pPr>
        <w:tabs>
          <w:tab w:val="left" w:pos="3060"/>
        </w:tabs>
        <w:spacing w:after="0" w:line="240" w:lineRule="auto"/>
        <w:ind w:left="708"/>
        <w:rPr>
          <w:rFonts w:cstheme="minorHAnsi"/>
          <w:noProof/>
        </w:rPr>
      </w:pPr>
      <w:r w:rsidRPr="008E4AC6">
        <w:rPr>
          <w:rFonts w:cstheme="minorHAnsi"/>
          <w:noProof/>
        </w:rPr>
        <w:t xml:space="preserve">A) </w:t>
      </w:r>
      <w:bookmarkStart w:id="28" w:name="_Hlk71020392"/>
      <w:r w:rsidRPr="008E4AC6">
        <w:rPr>
          <w:rFonts w:cstheme="minorHAnsi"/>
          <w:noProof/>
        </w:rPr>
        <w:t>Quienes no acrediten, una vez superado el proceso selectivo</w:t>
      </w:r>
      <w:bookmarkEnd w:id="28"/>
      <w:r w:rsidRPr="008E4AC6">
        <w:rPr>
          <w:rFonts w:cstheme="minorHAnsi"/>
          <w:noProof/>
        </w:rPr>
        <w:t>, que reúnen los méritos y objetivos exigidos en la convocatoria.</w:t>
      </w:r>
    </w:p>
    <w:p w14:paraId="7850E483" w14:textId="77777777" w:rsidR="004D344D" w:rsidRPr="008E4AC6" w:rsidRDefault="004D344D" w:rsidP="004D344D">
      <w:pPr>
        <w:tabs>
          <w:tab w:val="left" w:pos="3060"/>
        </w:tabs>
        <w:spacing w:after="0" w:line="240" w:lineRule="auto"/>
        <w:ind w:left="708"/>
        <w:rPr>
          <w:rFonts w:cstheme="minorHAnsi"/>
        </w:rPr>
      </w:pPr>
      <w:r w:rsidRPr="008E4AC6">
        <w:rPr>
          <w:rFonts w:cstheme="minorHAnsi"/>
          <w:noProof/>
        </w:rPr>
        <w:t>B) Quienes no acrediten, una vez superado el proceso selectivo, que es personal estatutario fijo.</w:t>
      </w:r>
    </w:p>
    <w:p w14:paraId="525B6887"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C) Quienes no acrediten, una vez superado el proceso selectivo, que reúnen los requisitos y condiciones exigidos en la convocatoria.</w:t>
      </w:r>
    </w:p>
    <w:p w14:paraId="17C5F576" w14:textId="77777777" w:rsidR="004D344D" w:rsidRPr="008E4AC6" w:rsidRDefault="004D344D" w:rsidP="004D344D">
      <w:pPr>
        <w:tabs>
          <w:tab w:val="left" w:pos="3060"/>
          <w:tab w:val="left" w:pos="7050"/>
        </w:tabs>
        <w:spacing w:after="0" w:line="240" w:lineRule="auto"/>
        <w:ind w:left="708"/>
        <w:rPr>
          <w:rFonts w:cstheme="minorHAnsi"/>
        </w:rPr>
      </w:pPr>
      <w:r w:rsidRPr="008E4AC6">
        <w:rPr>
          <w:rFonts w:cstheme="minorHAnsi"/>
        </w:rPr>
        <w:t>D) Quienes acrediten todas las condiciones exigidas en la convocatoria.</w:t>
      </w:r>
      <w:r w:rsidRPr="008E4AC6">
        <w:rPr>
          <w:rFonts w:cstheme="minorHAnsi"/>
        </w:rPr>
        <w:tab/>
      </w:r>
    </w:p>
    <w:p w14:paraId="2066715B" w14:textId="77777777" w:rsidR="004D344D" w:rsidRPr="00072067" w:rsidRDefault="004D344D" w:rsidP="004D344D">
      <w:pPr>
        <w:tabs>
          <w:tab w:val="left" w:pos="3060"/>
          <w:tab w:val="left" w:pos="7050"/>
        </w:tabs>
        <w:spacing w:after="0" w:line="240" w:lineRule="auto"/>
        <w:rPr>
          <w:rFonts w:cstheme="minorHAnsi"/>
        </w:rPr>
      </w:pPr>
    </w:p>
    <w:p w14:paraId="15178076" w14:textId="77777777" w:rsidR="004D344D" w:rsidRPr="00072067" w:rsidRDefault="004D344D" w:rsidP="004D344D">
      <w:pPr>
        <w:tabs>
          <w:tab w:val="left" w:pos="3060"/>
          <w:tab w:val="left" w:pos="7050"/>
        </w:tabs>
        <w:rPr>
          <w:rFonts w:cstheme="minorHAnsi"/>
          <w:b/>
          <w:bCs/>
          <w:i/>
          <w:iCs/>
        </w:rPr>
      </w:pPr>
      <w:bookmarkStart w:id="29" w:name="_Hlk75167094"/>
      <w:r>
        <w:rPr>
          <w:rFonts w:cstheme="minorHAnsi"/>
          <w:b/>
          <w:bCs/>
          <w:i/>
          <w:iCs/>
        </w:rPr>
        <w:t xml:space="preserve">Respuesta, </w:t>
      </w:r>
      <w:r w:rsidRPr="00072067">
        <w:rPr>
          <w:rFonts w:cstheme="minorHAnsi"/>
          <w:b/>
          <w:bCs/>
          <w:i/>
          <w:iCs/>
        </w:rPr>
        <w:t>C)</w:t>
      </w:r>
      <w:r>
        <w:rPr>
          <w:rFonts w:cstheme="minorHAnsi"/>
          <w:b/>
          <w:bCs/>
          <w:i/>
          <w:iCs/>
        </w:rPr>
        <w:t xml:space="preserve">. </w:t>
      </w:r>
      <w:r w:rsidRPr="00072067">
        <w:rPr>
          <w:rFonts w:cstheme="minorHAnsi"/>
          <w:b/>
          <w:bCs/>
          <w:i/>
          <w:iCs/>
        </w:rPr>
        <w:t xml:space="preserve"> Pregunta superconfusa, la C) se “ciñe” al tenor literal de la redacción del art.20.2, pero la A) también hace que no pueda ser nombrado el que no acredite méritos.</w:t>
      </w:r>
      <w:bookmarkEnd w:id="29"/>
    </w:p>
    <w:p w14:paraId="4BEBD055" w14:textId="77777777" w:rsidR="00E30862" w:rsidRDefault="00E30862" w:rsidP="004D344D">
      <w:pPr>
        <w:tabs>
          <w:tab w:val="left" w:pos="3060"/>
        </w:tabs>
        <w:spacing w:after="0"/>
        <w:rPr>
          <w:rFonts w:cstheme="minorHAnsi"/>
          <w:b/>
          <w:bCs/>
        </w:rPr>
      </w:pPr>
    </w:p>
    <w:p w14:paraId="41A7DE86" w14:textId="1626071E" w:rsidR="004D344D" w:rsidRPr="00072067" w:rsidRDefault="001E506D" w:rsidP="004D344D">
      <w:pPr>
        <w:tabs>
          <w:tab w:val="left" w:pos="3060"/>
        </w:tabs>
        <w:spacing w:after="0"/>
        <w:rPr>
          <w:rFonts w:cstheme="minorHAnsi"/>
          <w:b/>
          <w:bCs/>
        </w:rPr>
      </w:pPr>
      <w:r>
        <w:rPr>
          <w:rFonts w:cstheme="minorHAnsi"/>
          <w:b/>
          <w:bCs/>
        </w:rPr>
        <w:t>36</w:t>
      </w:r>
      <w:r w:rsidR="004D344D" w:rsidRPr="00072067">
        <w:rPr>
          <w:rFonts w:cstheme="minorHAnsi"/>
          <w:b/>
          <w:bCs/>
        </w:rPr>
        <w:t>.- Según el art.9 de la Ley 55/2003, Estatuto Marco los nombramientos del personal estatutario temporal podrán ser:</w:t>
      </w:r>
      <w:r w:rsidR="004D344D" w:rsidRPr="00072067">
        <w:rPr>
          <w:rFonts w:cstheme="minorHAnsi"/>
          <w:b/>
          <w:bCs/>
          <w:noProof/>
        </w:rPr>
        <w:t xml:space="preserve"> </w:t>
      </w:r>
    </w:p>
    <w:p w14:paraId="6010823C"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A) De interinidad o temporal.</w:t>
      </w:r>
    </w:p>
    <w:p w14:paraId="7461238A"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B) De interinidad o de sustitución exclusivamente.</w:t>
      </w:r>
    </w:p>
    <w:p w14:paraId="4D9D6CFA"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C) De interinidad, de carácter eventual o temporal.</w:t>
      </w:r>
    </w:p>
    <w:p w14:paraId="2B6A98CD" w14:textId="77777777" w:rsidR="004D344D" w:rsidRPr="00072067" w:rsidRDefault="004D344D" w:rsidP="004D344D">
      <w:pPr>
        <w:tabs>
          <w:tab w:val="left" w:pos="3060"/>
        </w:tabs>
        <w:spacing w:after="0" w:line="240" w:lineRule="auto"/>
        <w:ind w:left="708"/>
        <w:rPr>
          <w:rFonts w:cstheme="minorHAnsi"/>
          <w:b/>
          <w:bCs/>
        </w:rPr>
      </w:pPr>
      <w:r w:rsidRPr="008E4AC6">
        <w:rPr>
          <w:rFonts w:cstheme="minorHAnsi"/>
        </w:rPr>
        <w:t>D) De interinidad, de carácter temporal o de sustitución</w:t>
      </w:r>
      <w:r w:rsidRPr="008E4AC6">
        <w:rPr>
          <w:rFonts w:cstheme="minorHAnsi"/>
          <w:b/>
          <w:bCs/>
        </w:rPr>
        <w:t>.</w:t>
      </w:r>
    </w:p>
    <w:p w14:paraId="3374AC1E" w14:textId="77777777" w:rsidR="004D344D" w:rsidRPr="00072067" w:rsidRDefault="004D344D" w:rsidP="004D344D">
      <w:pPr>
        <w:tabs>
          <w:tab w:val="left" w:pos="3060"/>
        </w:tabs>
        <w:spacing w:after="0" w:line="240" w:lineRule="auto"/>
        <w:rPr>
          <w:rFonts w:cstheme="minorHAnsi"/>
        </w:rPr>
      </w:pPr>
    </w:p>
    <w:p w14:paraId="1DFBC4DB" w14:textId="77777777" w:rsidR="004D344D" w:rsidRPr="00072067" w:rsidRDefault="004D344D" w:rsidP="004D344D">
      <w:pPr>
        <w:tabs>
          <w:tab w:val="left" w:pos="3060"/>
        </w:tabs>
        <w:spacing w:after="0" w:line="240" w:lineRule="auto"/>
        <w:rPr>
          <w:rFonts w:cstheme="minorHAnsi"/>
          <w:b/>
          <w:bCs/>
          <w:i/>
          <w:iCs/>
        </w:rPr>
      </w:pPr>
      <w:bookmarkStart w:id="30" w:name="_Hlk75167134"/>
      <w:r>
        <w:rPr>
          <w:rFonts w:cstheme="minorHAnsi"/>
          <w:b/>
          <w:bCs/>
          <w:i/>
          <w:iCs/>
        </w:rPr>
        <w:t xml:space="preserve">Respuesta, </w:t>
      </w:r>
      <w:r w:rsidRPr="00072067">
        <w:rPr>
          <w:rFonts w:cstheme="minorHAnsi"/>
          <w:b/>
          <w:bCs/>
          <w:i/>
          <w:iCs/>
        </w:rPr>
        <w:t>D)</w:t>
      </w:r>
      <w:r>
        <w:rPr>
          <w:rFonts w:cstheme="minorHAnsi"/>
          <w:b/>
          <w:bCs/>
          <w:i/>
          <w:iCs/>
        </w:rPr>
        <w:t>.</w:t>
      </w:r>
      <w:r w:rsidRPr="00072067">
        <w:rPr>
          <w:rFonts w:cstheme="minorHAnsi"/>
          <w:b/>
          <w:bCs/>
          <w:i/>
          <w:iCs/>
        </w:rPr>
        <w:t xml:space="preserve"> Art 9.1 de la Ley.</w:t>
      </w:r>
    </w:p>
    <w:bookmarkEnd w:id="30"/>
    <w:p w14:paraId="5EBBC3BF" w14:textId="77777777" w:rsidR="004D344D" w:rsidRPr="00072067" w:rsidRDefault="004D344D" w:rsidP="004D344D">
      <w:pPr>
        <w:tabs>
          <w:tab w:val="left" w:pos="3060"/>
        </w:tabs>
        <w:spacing w:after="0" w:line="240" w:lineRule="auto"/>
        <w:rPr>
          <w:rFonts w:cstheme="minorHAnsi"/>
        </w:rPr>
      </w:pPr>
    </w:p>
    <w:p w14:paraId="22F2C397" w14:textId="77777777" w:rsidR="00E30862" w:rsidRDefault="00E30862" w:rsidP="004D344D">
      <w:pPr>
        <w:tabs>
          <w:tab w:val="left" w:pos="3060"/>
        </w:tabs>
        <w:spacing w:after="0" w:line="240" w:lineRule="auto"/>
        <w:rPr>
          <w:rFonts w:cstheme="minorHAnsi"/>
          <w:b/>
          <w:bCs/>
        </w:rPr>
      </w:pPr>
    </w:p>
    <w:p w14:paraId="64516D72" w14:textId="30A41CD4" w:rsidR="004D344D" w:rsidRPr="00072067" w:rsidRDefault="004D344D" w:rsidP="004D344D">
      <w:pPr>
        <w:tabs>
          <w:tab w:val="left" w:pos="3060"/>
        </w:tabs>
        <w:spacing w:after="0" w:line="240" w:lineRule="auto"/>
        <w:rPr>
          <w:rFonts w:cstheme="minorHAnsi"/>
          <w:b/>
          <w:bCs/>
        </w:rPr>
      </w:pPr>
      <w:r w:rsidRPr="00072067">
        <w:rPr>
          <w:rFonts w:cstheme="minorHAnsi"/>
          <w:b/>
          <w:bCs/>
        </w:rPr>
        <w:t>3</w:t>
      </w:r>
      <w:r w:rsidR="001E506D">
        <w:rPr>
          <w:rFonts w:cstheme="minorHAnsi"/>
          <w:b/>
          <w:bCs/>
        </w:rPr>
        <w:t>7</w:t>
      </w:r>
      <w:r w:rsidRPr="00072067">
        <w:rPr>
          <w:rFonts w:cstheme="minorHAnsi"/>
          <w:b/>
          <w:bCs/>
        </w:rPr>
        <w:t xml:space="preserve">.- Señale la respuesta INCORRECTA en relación con la planificación y ordenación del personal, según el Estatuto Marco: </w:t>
      </w:r>
    </w:p>
    <w:p w14:paraId="22E0A04F"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A) La Comisión de RRHH del SNS es el principal instrumento de configuración y cohesión del SNS</w:t>
      </w:r>
    </w:p>
    <w:p w14:paraId="1E72ADC6"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B) Los registros de personal de los servicios de salud se integrarán en el Sistema de Información Sanitaria del SNS.</w:t>
      </w:r>
    </w:p>
    <w:p w14:paraId="30814BD0"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C) Corresponde al Ministerio de Sanidad, Servicios Sociales e Igualdad la aprobación de un catálogo homogéneo donde se establecerán las equivalencias de las categorías profesionales de los servicios de salud.</w:t>
      </w:r>
    </w:p>
    <w:p w14:paraId="6B463DF5" w14:textId="77777777" w:rsidR="004D344D" w:rsidRPr="00072067" w:rsidRDefault="004D344D" w:rsidP="004D344D">
      <w:pPr>
        <w:tabs>
          <w:tab w:val="left" w:pos="3060"/>
        </w:tabs>
        <w:spacing w:after="0" w:line="240" w:lineRule="auto"/>
        <w:ind w:left="708"/>
        <w:rPr>
          <w:rFonts w:cstheme="minorHAnsi"/>
        </w:rPr>
      </w:pPr>
      <w:r w:rsidRPr="00072067">
        <w:rPr>
          <w:rFonts w:cstheme="minorHAnsi"/>
        </w:rPr>
        <w:t>D) En todo caso, el personal podrá ser adscrito a los centros o unidades ubicados dentro del ámbito que en su nombramiento se precise.</w:t>
      </w:r>
    </w:p>
    <w:p w14:paraId="00C3C037" w14:textId="77777777" w:rsidR="004D344D" w:rsidRPr="00072067" w:rsidRDefault="004D344D" w:rsidP="004D344D">
      <w:pPr>
        <w:tabs>
          <w:tab w:val="left" w:pos="3060"/>
        </w:tabs>
        <w:spacing w:after="0" w:line="240" w:lineRule="auto"/>
        <w:rPr>
          <w:rFonts w:cstheme="minorHAnsi"/>
        </w:rPr>
      </w:pPr>
    </w:p>
    <w:p w14:paraId="70B1BA25" w14:textId="77777777" w:rsidR="004D344D" w:rsidRPr="00072067" w:rsidRDefault="004D344D" w:rsidP="004D344D">
      <w:pPr>
        <w:tabs>
          <w:tab w:val="left" w:pos="3060"/>
        </w:tabs>
        <w:rPr>
          <w:rFonts w:cstheme="minorHAnsi"/>
          <w:b/>
          <w:bCs/>
          <w:i/>
          <w:iCs/>
        </w:rPr>
      </w:pPr>
      <w:bookmarkStart w:id="31" w:name="_Hlk75167176"/>
      <w:r>
        <w:rPr>
          <w:rFonts w:cstheme="minorHAnsi"/>
          <w:b/>
          <w:bCs/>
          <w:i/>
          <w:iCs/>
        </w:rPr>
        <w:t xml:space="preserve">Respuesta, </w:t>
      </w:r>
      <w:r w:rsidRPr="00072067">
        <w:rPr>
          <w:rFonts w:cstheme="minorHAnsi"/>
          <w:b/>
          <w:bCs/>
          <w:i/>
          <w:iCs/>
        </w:rPr>
        <w:t>A)</w:t>
      </w:r>
      <w:r>
        <w:rPr>
          <w:rFonts w:cstheme="minorHAnsi"/>
          <w:b/>
          <w:bCs/>
          <w:i/>
          <w:iCs/>
        </w:rPr>
        <w:t xml:space="preserve">. </w:t>
      </w:r>
      <w:r w:rsidRPr="00072067">
        <w:rPr>
          <w:rFonts w:cstheme="minorHAnsi"/>
          <w:b/>
          <w:bCs/>
          <w:i/>
          <w:iCs/>
        </w:rPr>
        <w:t xml:space="preserve"> Art.10. ese concepto corresponde al Consejo Interterritorial. La Comisión de RRHH del SNS desarrollará las actividades de planificación, diseño de programas de formación y modernización de los recursos humanos del Sistema Nacional de Salud</w:t>
      </w:r>
      <w:r w:rsidRPr="008E4AC6">
        <w:rPr>
          <w:rFonts w:cstheme="minorHAnsi"/>
          <w:b/>
          <w:bCs/>
          <w:i/>
          <w:iCs/>
        </w:rPr>
        <w:t>.</w:t>
      </w:r>
      <w:bookmarkEnd w:id="31"/>
    </w:p>
    <w:p w14:paraId="5DF0626D" w14:textId="77777777" w:rsidR="00E30862" w:rsidRDefault="00E30862" w:rsidP="004D344D">
      <w:pPr>
        <w:tabs>
          <w:tab w:val="left" w:pos="3060"/>
        </w:tabs>
        <w:spacing w:after="0" w:line="240" w:lineRule="auto"/>
        <w:rPr>
          <w:rFonts w:cstheme="minorHAnsi"/>
          <w:b/>
          <w:bCs/>
        </w:rPr>
      </w:pPr>
    </w:p>
    <w:p w14:paraId="6D3F182C" w14:textId="564631C6" w:rsidR="004D344D" w:rsidRPr="00072067" w:rsidRDefault="001E506D" w:rsidP="004D344D">
      <w:pPr>
        <w:tabs>
          <w:tab w:val="left" w:pos="3060"/>
        </w:tabs>
        <w:spacing w:after="0" w:line="240" w:lineRule="auto"/>
        <w:rPr>
          <w:rFonts w:cstheme="minorHAnsi"/>
          <w:b/>
          <w:bCs/>
        </w:rPr>
      </w:pPr>
      <w:r>
        <w:rPr>
          <w:rFonts w:cstheme="minorHAnsi"/>
          <w:b/>
          <w:bCs/>
        </w:rPr>
        <w:t>38</w:t>
      </w:r>
      <w:r w:rsidR="004D344D" w:rsidRPr="00072067">
        <w:rPr>
          <w:rFonts w:cstheme="minorHAnsi"/>
          <w:b/>
          <w:bCs/>
        </w:rPr>
        <w:t xml:space="preserve">.- Señale la respuesta INCORRECTA en relación con el Foro Marco para el diálogo social: </w:t>
      </w:r>
    </w:p>
    <w:p w14:paraId="288F4998"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A) Depende de la Comisión de RRHH del Sistema Nacional de Salud.</w:t>
      </w:r>
    </w:p>
    <w:p w14:paraId="1C071E91" w14:textId="77777777" w:rsidR="004D344D" w:rsidRPr="008E4AC6" w:rsidRDefault="004D344D" w:rsidP="004D344D">
      <w:pPr>
        <w:spacing w:after="0" w:line="240" w:lineRule="auto"/>
        <w:ind w:left="708"/>
        <w:rPr>
          <w:rFonts w:cstheme="minorHAnsi"/>
        </w:rPr>
      </w:pPr>
      <w:r w:rsidRPr="008E4AC6">
        <w:rPr>
          <w:rFonts w:cstheme="minorHAnsi"/>
        </w:rPr>
        <w:t>B) Deberá ser informado de los acuerdos de las mesas sectoriales del sector sanitario.</w:t>
      </w:r>
    </w:p>
    <w:p w14:paraId="582C6C0D" w14:textId="77777777" w:rsidR="004D344D" w:rsidRPr="008E4AC6" w:rsidRDefault="004D344D" w:rsidP="004D344D">
      <w:pPr>
        <w:spacing w:after="0" w:line="240" w:lineRule="auto"/>
        <w:ind w:left="708"/>
        <w:rPr>
          <w:rFonts w:cstheme="minorHAnsi"/>
        </w:rPr>
      </w:pPr>
      <w:r w:rsidRPr="008E4AC6">
        <w:rPr>
          <w:rFonts w:cstheme="minorHAnsi"/>
        </w:rPr>
        <w:t>C) Tiene como uno de sus objetivos constituir un ámbito de diálogo e información laboral.</w:t>
      </w:r>
    </w:p>
    <w:p w14:paraId="3B3A2496" w14:textId="77777777" w:rsidR="004D344D" w:rsidRPr="008E4AC6" w:rsidRDefault="004D344D" w:rsidP="004D344D">
      <w:pPr>
        <w:spacing w:after="0" w:line="240" w:lineRule="auto"/>
        <w:ind w:left="708"/>
        <w:rPr>
          <w:rFonts w:cstheme="minorHAnsi"/>
        </w:rPr>
      </w:pPr>
      <w:r w:rsidRPr="008E4AC6">
        <w:rPr>
          <w:rFonts w:cstheme="minorHAnsi"/>
        </w:rPr>
        <w:t>D) Garantiza el desarrollo armónico de los recursos humanos del sistema Nacional de Salud, promoviendo las iniciativas legislativas que correspondan</w:t>
      </w:r>
    </w:p>
    <w:p w14:paraId="409A5D9E" w14:textId="77777777" w:rsidR="004D344D" w:rsidRPr="00072067" w:rsidRDefault="004D344D" w:rsidP="004D344D">
      <w:pPr>
        <w:spacing w:after="0" w:line="240" w:lineRule="auto"/>
        <w:rPr>
          <w:rFonts w:cstheme="minorHAnsi"/>
          <w:b/>
          <w:bCs/>
        </w:rPr>
      </w:pPr>
    </w:p>
    <w:p w14:paraId="7D06490A" w14:textId="77777777" w:rsidR="004D344D" w:rsidRPr="00072067" w:rsidRDefault="004D344D" w:rsidP="004D344D">
      <w:pPr>
        <w:tabs>
          <w:tab w:val="left" w:pos="3060"/>
        </w:tabs>
        <w:rPr>
          <w:rFonts w:cstheme="minorHAnsi"/>
          <w:b/>
          <w:bCs/>
          <w:i/>
          <w:iCs/>
        </w:rPr>
      </w:pPr>
      <w:bookmarkStart w:id="32" w:name="_Hlk75167233"/>
      <w:r>
        <w:rPr>
          <w:rFonts w:cstheme="minorHAnsi"/>
          <w:b/>
          <w:bCs/>
          <w:i/>
          <w:iCs/>
        </w:rPr>
        <w:t xml:space="preserve">Respuesta, </w:t>
      </w:r>
      <w:r w:rsidRPr="00072067">
        <w:rPr>
          <w:rFonts w:cstheme="minorHAnsi"/>
          <w:b/>
          <w:bCs/>
          <w:i/>
          <w:iCs/>
        </w:rPr>
        <w:t>D)</w:t>
      </w:r>
      <w:r>
        <w:rPr>
          <w:rFonts w:cstheme="minorHAnsi"/>
          <w:b/>
          <w:bCs/>
          <w:i/>
          <w:iCs/>
        </w:rPr>
        <w:t xml:space="preserve">. </w:t>
      </w:r>
      <w:r w:rsidRPr="00072067">
        <w:rPr>
          <w:rFonts w:cstheme="minorHAnsi"/>
          <w:b/>
          <w:bCs/>
          <w:i/>
          <w:iCs/>
        </w:rPr>
        <w:t xml:space="preserve"> Esa función, lamentablemente no existe. Art. 11 de la Ley</w:t>
      </w:r>
    </w:p>
    <w:bookmarkEnd w:id="32"/>
    <w:p w14:paraId="26186DB3" w14:textId="77777777" w:rsidR="00E30862" w:rsidRDefault="00E30862" w:rsidP="004D344D">
      <w:pPr>
        <w:tabs>
          <w:tab w:val="left" w:pos="3060"/>
        </w:tabs>
        <w:spacing w:after="0" w:line="240" w:lineRule="auto"/>
        <w:rPr>
          <w:rFonts w:cstheme="minorHAnsi"/>
          <w:b/>
          <w:bCs/>
        </w:rPr>
      </w:pPr>
    </w:p>
    <w:p w14:paraId="752D123F" w14:textId="69FCE635" w:rsidR="004D344D" w:rsidRPr="00072067" w:rsidRDefault="001E506D" w:rsidP="004D344D">
      <w:pPr>
        <w:tabs>
          <w:tab w:val="left" w:pos="3060"/>
        </w:tabs>
        <w:spacing w:after="0" w:line="240" w:lineRule="auto"/>
        <w:rPr>
          <w:rFonts w:cstheme="minorHAnsi"/>
          <w:b/>
          <w:bCs/>
        </w:rPr>
      </w:pPr>
      <w:r>
        <w:rPr>
          <w:rFonts w:cstheme="minorHAnsi"/>
          <w:b/>
          <w:bCs/>
        </w:rPr>
        <w:t>39</w:t>
      </w:r>
      <w:r w:rsidR="004D344D" w:rsidRPr="00072067">
        <w:rPr>
          <w:rFonts w:cstheme="minorHAnsi"/>
          <w:b/>
          <w:bCs/>
        </w:rPr>
        <w:t xml:space="preserve">.- ¿Cuál NO es una característica de la renuncia a la condición de personal estatutario art, 18 del Estatuto Marco? </w:t>
      </w:r>
      <w:bookmarkStart w:id="33" w:name="_Hlk75768186"/>
    </w:p>
    <w:bookmarkEnd w:id="33"/>
    <w:p w14:paraId="5D21E06A"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A) Voluntaria</w:t>
      </w:r>
    </w:p>
    <w:p w14:paraId="77AB2124"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B) Debe ser solicitada con una antelación mínima de 20 días.</w:t>
      </w:r>
    </w:p>
    <w:p w14:paraId="7B234BB9"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C) Debe ser aceptada en plazo.</w:t>
      </w:r>
    </w:p>
    <w:p w14:paraId="141CFCE8"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D) No inhabilita para obtener nuevamente dicha condición.</w:t>
      </w:r>
    </w:p>
    <w:p w14:paraId="371F1E22" w14:textId="77777777" w:rsidR="004D344D" w:rsidRPr="008E4AC6" w:rsidRDefault="004D344D" w:rsidP="004D344D">
      <w:pPr>
        <w:tabs>
          <w:tab w:val="left" w:pos="3060"/>
        </w:tabs>
        <w:spacing w:after="0" w:line="240" w:lineRule="auto"/>
        <w:ind w:left="708"/>
        <w:rPr>
          <w:rFonts w:cstheme="minorHAnsi"/>
        </w:rPr>
      </w:pPr>
    </w:p>
    <w:p w14:paraId="3FD3CDA0" w14:textId="77777777" w:rsidR="004D344D" w:rsidRPr="00072067" w:rsidRDefault="004D344D" w:rsidP="004D344D">
      <w:pPr>
        <w:tabs>
          <w:tab w:val="left" w:pos="3060"/>
        </w:tabs>
        <w:spacing w:after="0" w:line="240" w:lineRule="auto"/>
        <w:rPr>
          <w:rFonts w:cstheme="minorHAnsi"/>
          <w:b/>
          <w:bCs/>
          <w:i/>
          <w:iCs/>
        </w:rPr>
      </w:pPr>
      <w:r>
        <w:rPr>
          <w:rFonts w:cstheme="minorHAnsi"/>
          <w:b/>
          <w:bCs/>
          <w:i/>
          <w:iCs/>
        </w:rPr>
        <w:t xml:space="preserve">Respuesta </w:t>
      </w:r>
      <w:r w:rsidRPr="00072067">
        <w:rPr>
          <w:rFonts w:cstheme="minorHAnsi"/>
          <w:b/>
          <w:bCs/>
          <w:i/>
          <w:iCs/>
        </w:rPr>
        <w:t>B)</w:t>
      </w:r>
      <w:r>
        <w:rPr>
          <w:rFonts w:cstheme="minorHAnsi"/>
          <w:b/>
          <w:bCs/>
          <w:i/>
          <w:iCs/>
        </w:rPr>
        <w:t xml:space="preserve">.  </w:t>
      </w:r>
      <w:r w:rsidRPr="00072067">
        <w:rPr>
          <w:rFonts w:cstheme="minorHAnsi"/>
          <w:b/>
          <w:bCs/>
          <w:i/>
          <w:iCs/>
        </w:rPr>
        <w:t>Artículo 22. Renuncia.</w:t>
      </w:r>
    </w:p>
    <w:p w14:paraId="3B8453B5" w14:textId="77777777" w:rsidR="004D344D" w:rsidRPr="00072067" w:rsidRDefault="004D344D" w:rsidP="004D344D">
      <w:pPr>
        <w:tabs>
          <w:tab w:val="left" w:pos="3060"/>
        </w:tabs>
        <w:spacing w:after="0" w:line="240" w:lineRule="auto"/>
        <w:rPr>
          <w:rFonts w:cstheme="minorHAnsi"/>
          <w:b/>
          <w:bCs/>
          <w:i/>
          <w:iCs/>
        </w:rPr>
      </w:pPr>
      <w:r w:rsidRPr="00072067">
        <w:rPr>
          <w:rFonts w:cstheme="minorHAnsi"/>
          <w:b/>
          <w:bCs/>
          <w:i/>
          <w:iCs/>
        </w:rPr>
        <w:t xml:space="preserve">1. La renuncia a la condición de personal estatutario tiene el carácter de acto voluntario y </w:t>
      </w:r>
      <w:r w:rsidRPr="00072067">
        <w:rPr>
          <w:rFonts w:cstheme="minorHAnsi"/>
          <w:b/>
          <w:bCs/>
          <w:i/>
          <w:iCs/>
          <w:u w:val="single"/>
        </w:rPr>
        <w:t xml:space="preserve">deberá ser solicitada por el interesado con una antelación mínima de 15 días </w:t>
      </w:r>
      <w:r w:rsidRPr="00072067">
        <w:rPr>
          <w:rFonts w:cstheme="minorHAnsi"/>
          <w:b/>
          <w:bCs/>
          <w:i/>
          <w:iCs/>
        </w:rPr>
        <w:t>a la fecha en que se desee hacer efectiva. La renuncia será aceptada en dicho plazo, salvo que el interesado esté sujeto a expediente disciplinario o haya sido dictado contra él auto de procesamiento o de apertura de juicio oral por la presunta comisión de un delito en el ejercicio de sus funciones.</w:t>
      </w:r>
    </w:p>
    <w:p w14:paraId="5E8C25C3" w14:textId="77777777" w:rsidR="004D344D" w:rsidRPr="00072067" w:rsidRDefault="004D344D" w:rsidP="004D344D">
      <w:pPr>
        <w:tabs>
          <w:tab w:val="left" w:pos="3060"/>
        </w:tabs>
        <w:spacing w:after="0" w:line="240" w:lineRule="auto"/>
        <w:rPr>
          <w:rFonts w:cstheme="minorHAnsi"/>
          <w:b/>
          <w:bCs/>
          <w:i/>
          <w:iCs/>
        </w:rPr>
      </w:pPr>
      <w:r w:rsidRPr="00072067">
        <w:rPr>
          <w:rFonts w:cstheme="minorHAnsi"/>
          <w:b/>
          <w:bCs/>
          <w:i/>
          <w:iCs/>
        </w:rPr>
        <w:t>2. La renuncia a la condición de personal estatutario no inhabilita para obtener nuevamente dicha condición a través de los procedimientos de selección establecidos.</w:t>
      </w:r>
    </w:p>
    <w:p w14:paraId="41918FF8" w14:textId="77777777" w:rsidR="004D344D" w:rsidRPr="00072067" w:rsidRDefault="004D344D" w:rsidP="004D344D">
      <w:pPr>
        <w:tabs>
          <w:tab w:val="left" w:pos="3060"/>
        </w:tabs>
        <w:spacing w:after="0" w:line="240" w:lineRule="auto"/>
        <w:rPr>
          <w:rFonts w:cstheme="minorHAnsi"/>
        </w:rPr>
      </w:pPr>
    </w:p>
    <w:p w14:paraId="1F44F8A7" w14:textId="77777777" w:rsidR="00E30862" w:rsidRDefault="00E30862" w:rsidP="004D344D">
      <w:pPr>
        <w:tabs>
          <w:tab w:val="left" w:pos="3060"/>
        </w:tabs>
        <w:spacing w:after="0" w:line="240" w:lineRule="auto"/>
        <w:rPr>
          <w:rFonts w:cstheme="minorHAnsi"/>
          <w:b/>
          <w:bCs/>
        </w:rPr>
      </w:pPr>
    </w:p>
    <w:p w14:paraId="084CE6AD" w14:textId="12353BD4" w:rsidR="004D344D" w:rsidRPr="00072067" w:rsidRDefault="001E506D" w:rsidP="004D344D">
      <w:pPr>
        <w:tabs>
          <w:tab w:val="left" w:pos="3060"/>
        </w:tabs>
        <w:spacing w:after="0" w:line="240" w:lineRule="auto"/>
        <w:rPr>
          <w:rFonts w:cstheme="minorHAnsi"/>
          <w:b/>
          <w:bCs/>
        </w:rPr>
      </w:pPr>
      <w:r>
        <w:rPr>
          <w:rFonts w:cstheme="minorHAnsi"/>
          <w:b/>
          <w:bCs/>
        </w:rPr>
        <w:lastRenderedPageBreak/>
        <w:t>40</w:t>
      </w:r>
      <w:r w:rsidR="004D344D" w:rsidRPr="00072067">
        <w:rPr>
          <w:rFonts w:cstheme="minorHAnsi"/>
          <w:b/>
          <w:bCs/>
        </w:rPr>
        <w:t xml:space="preserve">.- ¿Cuál no es una situación administrativa del personal estatutario recogida en el art. 62 del Estatuto Marco? </w:t>
      </w:r>
    </w:p>
    <w:p w14:paraId="093A3C90" w14:textId="77777777" w:rsidR="004D344D" w:rsidRPr="008E4AC6" w:rsidRDefault="004D344D" w:rsidP="004D344D">
      <w:pPr>
        <w:tabs>
          <w:tab w:val="left" w:pos="3060"/>
        </w:tabs>
        <w:spacing w:after="0" w:line="240" w:lineRule="auto"/>
        <w:ind w:left="708"/>
        <w:rPr>
          <w:rFonts w:cstheme="minorHAnsi"/>
        </w:rPr>
      </w:pPr>
      <w:r w:rsidRPr="00072067">
        <w:rPr>
          <w:rFonts w:cstheme="minorHAnsi"/>
        </w:rPr>
        <w:t>A</w:t>
      </w:r>
      <w:r w:rsidRPr="008E4AC6">
        <w:rPr>
          <w:rFonts w:cstheme="minorHAnsi"/>
        </w:rPr>
        <w:t>) Servicios Especiales.</w:t>
      </w:r>
    </w:p>
    <w:p w14:paraId="1A321F41"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B) Servicios extraordinarios.</w:t>
      </w:r>
    </w:p>
    <w:p w14:paraId="0FE5CA45"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C) Suspensión de funciones.</w:t>
      </w:r>
    </w:p>
    <w:p w14:paraId="7D8D81BE" w14:textId="77777777" w:rsidR="004D344D" w:rsidRPr="008E4AC6" w:rsidRDefault="004D344D" w:rsidP="004D344D">
      <w:pPr>
        <w:tabs>
          <w:tab w:val="left" w:pos="3060"/>
        </w:tabs>
        <w:spacing w:after="0" w:line="240" w:lineRule="auto"/>
        <w:ind w:left="708"/>
        <w:rPr>
          <w:rFonts w:cstheme="minorHAnsi"/>
        </w:rPr>
      </w:pPr>
      <w:r w:rsidRPr="008E4AC6">
        <w:rPr>
          <w:rFonts w:cstheme="minorHAnsi"/>
        </w:rPr>
        <w:t>D) Excedencia voluntaria.</w:t>
      </w:r>
    </w:p>
    <w:p w14:paraId="38B75D92" w14:textId="77777777" w:rsidR="004D344D" w:rsidRPr="00072067" w:rsidRDefault="004D344D" w:rsidP="004D344D">
      <w:pPr>
        <w:tabs>
          <w:tab w:val="left" w:pos="3060"/>
        </w:tabs>
        <w:spacing w:after="0" w:line="240" w:lineRule="auto"/>
        <w:rPr>
          <w:rFonts w:cstheme="minorHAnsi"/>
        </w:rPr>
      </w:pPr>
    </w:p>
    <w:p w14:paraId="6D8D7424" w14:textId="77777777" w:rsidR="004D344D" w:rsidRPr="00072067" w:rsidRDefault="004D344D" w:rsidP="004D344D">
      <w:pPr>
        <w:pStyle w:val="Prrafodelista"/>
        <w:tabs>
          <w:tab w:val="left" w:pos="3060"/>
        </w:tabs>
        <w:ind w:left="0"/>
        <w:rPr>
          <w:rFonts w:cstheme="minorHAnsi"/>
          <w:b/>
          <w:bCs/>
          <w:i/>
          <w:iCs/>
        </w:rPr>
      </w:pPr>
      <w:r>
        <w:rPr>
          <w:rFonts w:cstheme="minorHAnsi"/>
          <w:b/>
          <w:bCs/>
          <w:i/>
          <w:iCs/>
        </w:rPr>
        <w:t xml:space="preserve">Respuesta, A. </w:t>
      </w:r>
      <w:r w:rsidRPr="00072067">
        <w:rPr>
          <w:rFonts w:cstheme="minorHAnsi"/>
          <w:b/>
          <w:bCs/>
          <w:i/>
          <w:iCs/>
        </w:rPr>
        <w:t>Esa situación no existe.</w:t>
      </w:r>
    </w:p>
    <w:p w14:paraId="66AD7B91" w14:textId="77777777" w:rsidR="004D344D" w:rsidRPr="00072067" w:rsidRDefault="004D344D" w:rsidP="004D344D">
      <w:pPr>
        <w:pStyle w:val="Prrafodelista"/>
        <w:tabs>
          <w:tab w:val="left" w:pos="3060"/>
        </w:tabs>
        <w:ind w:left="360"/>
        <w:rPr>
          <w:rFonts w:cstheme="minorHAnsi"/>
          <w:b/>
          <w:bCs/>
          <w:i/>
          <w:iCs/>
        </w:rPr>
      </w:pPr>
    </w:p>
    <w:p w14:paraId="286A587F" w14:textId="3403E0D5" w:rsidR="004D344D" w:rsidRPr="00072067" w:rsidRDefault="001E506D" w:rsidP="004D344D">
      <w:pPr>
        <w:tabs>
          <w:tab w:val="left" w:pos="3060"/>
        </w:tabs>
        <w:spacing w:after="0" w:line="240" w:lineRule="auto"/>
        <w:rPr>
          <w:rFonts w:cstheme="minorHAnsi"/>
          <w:b/>
          <w:bCs/>
        </w:rPr>
      </w:pPr>
      <w:r>
        <w:rPr>
          <w:rFonts w:cstheme="minorHAnsi"/>
          <w:b/>
          <w:bCs/>
        </w:rPr>
        <w:t>41</w:t>
      </w:r>
      <w:r w:rsidR="004D344D" w:rsidRPr="00072067">
        <w:rPr>
          <w:rFonts w:cstheme="minorHAnsi"/>
          <w:b/>
          <w:bCs/>
        </w:rPr>
        <w:t xml:space="preserve">.- Según el art.42 de la Ley 55/2003 del Estatuto Marco del personal estatutario de los servicios de Salud, son retribuciones básicas: </w:t>
      </w:r>
    </w:p>
    <w:p w14:paraId="12D1CC6B"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Complemento de Atención continuada.</w:t>
      </w:r>
    </w:p>
    <w:p w14:paraId="159BD4E7"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Trienios.</w:t>
      </w:r>
    </w:p>
    <w:p w14:paraId="164365F5"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Complemento de destino.</w:t>
      </w:r>
    </w:p>
    <w:p w14:paraId="32AB18C9"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D) Complemento específico.</w:t>
      </w:r>
    </w:p>
    <w:p w14:paraId="68E29402" w14:textId="77777777" w:rsidR="004D344D" w:rsidRPr="00072067" w:rsidRDefault="004D344D" w:rsidP="004D344D">
      <w:pPr>
        <w:pStyle w:val="Prrafodelista"/>
        <w:tabs>
          <w:tab w:val="left" w:pos="3060"/>
        </w:tabs>
        <w:ind w:left="0"/>
        <w:rPr>
          <w:rFonts w:cstheme="minorHAnsi"/>
          <w:b/>
          <w:bCs/>
        </w:rPr>
      </w:pPr>
    </w:p>
    <w:p w14:paraId="57550B62" w14:textId="77777777" w:rsidR="004D344D" w:rsidRPr="00072067" w:rsidRDefault="004D344D" w:rsidP="004D344D">
      <w:pPr>
        <w:tabs>
          <w:tab w:val="left" w:pos="3060"/>
        </w:tabs>
        <w:spacing w:after="0"/>
        <w:rPr>
          <w:rFonts w:cstheme="minorHAnsi"/>
          <w:b/>
          <w:bCs/>
        </w:rPr>
      </w:pPr>
      <w:r>
        <w:rPr>
          <w:rFonts w:cstheme="minorHAnsi"/>
          <w:b/>
          <w:bCs/>
          <w:i/>
          <w:iCs/>
        </w:rPr>
        <w:t xml:space="preserve">Respuesta, </w:t>
      </w:r>
      <w:r w:rsidRPr="00072067">
        <w:rPr>
          <w:rFonts w:cstheme="minorHAnsi"/>
          <w:b/>
          <w:bCs/>
          <w:i/>
          <w:iCs/>
        </w:rPr>
        <w:t>B)</w:t>
      </w:r>
      <w:r>
        <w:rPr>
          <w:rFonts w:cstheme="minorHAnsi"/>
          <w:b/>
          <w:bCs/>
          <w:i/>
          <w:iCs/>
        </w:rPr>
        <w:t xml:space="preserve">.  </w:t>
      </w:r>
      <w:r w:rsidRPr="00072067">
        <w:rPr>
          <w:rFonts w:cstheme="minorHAnsi"/>
          <w:b/>
          <w:bCs/>
          <w:i/>
          <w:iCs/>
        </w:rPr>
        <w:t>Art. 42, retribuciones básicas: sueldo, trienios y pagas extras.</w:t>
      </w:r>
      <w:r w:rsidRPr="00072067">
        <w:rPr>
          <w:rFonts w:cstheme="minorHAnsi"/>
          <w:b/>
          <w:bCs/>
        </w:rPr>
        <w:t xml:space="preserve"> </w:t>
      </w:r>
    </w:p>
    <w:p w14:paraId="74A295B3" w14:textId="77777777" w:rsidR="004D344D" w:rsidRPr="00072067" w:rsidRDefault="004D344D" w:rsidP="004D344D">
      <w:pPr>
        <w:tabs>
          <w:tab w:val="left" w:pos="3060"/>
        </w:tabs>
        <w:spacing w:after="0"/>
        <w:rPr>
          <w:rFonts w:cstheme="minorHAnsi"/>
          <w:b/>
          <w:bCs/>
        </w:rPr>
      </w:pPr>
    </w:p>
    <w:p w14:paraId="1C55F1D6" w14:textId="5A04DB16" w:rsidR="004D344D" w:rsidRPr="00072067" w:rsidRDefault="001E506D" w:rsidP="004D344D">
      <w:pPr>
        <w:tabs>
          <w:tab w:val="left" w:pos="3060"/>
        </w:tabs>
        <w:spacing w:after="0"/>
        <w:rPr>
          <w:rFonts w:cstheme="minorHAnsi"/>
          <w:b/>
          <w:bCs/>
        </w:rPr>
      </w:pPr>
      <w:r>
        <w:rPr>
          <w:rFonts w:cstheme="minorHAnsi"/>
          <w:b/>
          <w:bCs/>
        </w:rPr>
        <w:t>42</w:t>
      </w:r>
      <w:r w:rsidR="004D344D" w:rsidRPr="00072067">
        <w:rPr>
          <w:rFonts w:cstheme="minorHAnsi"/>
          <w:b/>
          <w:bCs/>
        </w:rPr>
        <w:t>.- De conformidad con lo regulado en el Estatuto Marco, la suspensión temporal de funciones como medida cautelar asociada a la tramitación de un expediente disciplinario, NO podrá exceder de</w:t>
      </w:r>
      <w:r w:rsidR="004D344D" w:rsidRPr="00072067">
        <w:rPr>
          <w:rFonts w:cstheme="minorHAnsi"/>
        </w:rPr>
        <w:t>:</w:t>
      </w:r>
    </w:p>
    <w:p w14:paraId="282B5152"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Dos años.</w:t>
      </w:r>
    </w:p>
    <w:p w14:paraId="20DB8192"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Doce meses.</w:t>
      </w:r>
    </w:p>
    <w:p w14:paraId="20067C28"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Seis meses.</w:t>
      </w:r>
    </w:p>
    <w:p w14:paraId="33D5D443"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D) Tres meses.</w:t>
      </w:r>
    </w:p>
    <w:p w14:paraId="2D3CDDFD" w14:textId="77777777" w:rsidR="004D344D" w:rsidRPr="00072067" w:rsidRDefault="004D344D" w:rsidP="004D344D">
      <w:pPr>
        <w:tabs>
          <w:tab w:val="left" w:pos="3060"/>
        </w:tabs>
        <w:spacing w:after="0" w:line="240" w:lineRule="auto"/>
        <w:rPr>
          <w:rFonts w:cstheme="minorHAnsi"/>
        </w:rPr>
      </w:pPr>
    </w:p>
    <w:p w14:paraId="131D0FF9" w14:textId="77777777" w:rsidR="004D344D" w:rsidRDefault="004D344D" w:rsidP="004D344D">
      <w:pPr>
        <w:pStyle w:val="Prrafodelista"/>
        <w:tabs>
          <w:tab w:val="left" w:pos="3060"/>
        </w:tabs>
        <w:ind w:left="-142"/>
        <w:rPr>
          <w:rFonts w:cstheme="minorHAnsi"/>
          <w:b/>
          <w:bCs/>
          <w:i/>
          <w:iCs/>
        </w:rPr>
      </w:pPr>
      <w:r w:rsidRPr="00072067">
        <w:rPr>
          <w:rFonts w:cstheme="minorHAnsi"/>
          <w:b/>
          <w:bCs/>
          <w:i/>
          <w:iCs/>
        </w:rPr>
        <w:t xml:space="preserve">  </w:t>
      </w:r>
      <w:r>
        <w:rPr>
          <w:rFonts w:cstheme="minorHAnsi"/>
          <w:b/>
          <w:bCs/>
          <w:i/>
          <w:iCs/>
        </w:rPr>
        <w:t>Respuesta,</w:t>
      </w:r>
      <w:r w:rsidRPr="00072067">
        <w:rPr>
          <w:rFonts w:cstheme="minorHAnsi"/>
          <w:b/>
          <w:bCs/>
          <w:i/>
          <w:iCs/>
        </w:rPr>
        <w:t xml:space="preserve"> C)</w:t>
      </w:r>
      <w:r>
        <w:rPr>
          <w:rFonts w:cstheme="minorHAnsi"/>
          <w:b/>
          <w:bCs/>
          <w:i/>
          <w:iCs/>
        </w:rPr>
        <w:t xml:space="preserve">. </w:t>
      </w:r>
      <w:r w:rsidRPr="00072067">
        <w:rPr>
          <w:rFonts w:cstheme="minorHAnsi"/>
          <w:b/>
          <w:bCs/>
          <w:i/>
          <w:iCs/>
        </w:rPr>
        <w:t xml:space="preserve"> Art. 75.2.</w:t>
      </w:r>
    </w:p>
    <w:p w14:paraId="5CFA8DDC" w14:textId="77777777" w:rsidR="004D344D" w:rsidRPr="00072067" w:rsidRDefault="004D344D" w:rsidP="004D344D">
      <w:pPr>
        <w:pStyle w:val="Prrafodelista"/>
        <w:tabs>
          <w:tab w:val="left" w:pos="3060"/>
        </w:tabs>
        <w:ind w:left="-142"/>
        <w:rPr>
          <w:rFonts w:cstheme="minorHAnsi"/>
          <w:b/>
          <w:bCs/>
          <w:i/>
          <w:iCs/>
        </w:rPr>
      </w:pPr>
    </w:p>
    <w:p w14:paraId="132118ED" w14:textId="6B22752E" w:rsidR="004D344D" w:rsidRPr="00072067" w:rsidRDefault="001E506D" w:rsidP="004D344D">
      <w:pPr>
        <w:tabs>
          <w:tab w:val="left" w:pos="3060"/>
        </w:tabs>
        <w:spacing w:after="0" w:line="240" w:lineRule="auto"/>
        <w:rPr>
          <w:rFonts w:cstheme="minorHAnsi"/>
          <w:b/>
          <w:bCs/>
        </w:rPr>
      </w:pPr>
      <w:r>
        <w:rPr>
          <w:rFonts w:cstheme="minorHAnsi"/>
          <w:b/>
          <w:bCs/>
        </w:rPr>
        <w:t>43</w:t>
      </w:r>
      <w:r w:rsidR="004D344D" w:rsidRPr="00072067">
        <w:rPr>
          <w:rFonts w:cstheme="minorHAnsi"/>
          <w:b/>
          <w:bCs/>
        </w:rPr>
        <w:t xml:space="preserve">.- ¿Se puede aplicar el régimen de incompatibilidades al personal estatutario? </w:t>
      </w:r>
    </w:p>
    <w:p w14:paraId="77C5F411"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Sí, únicamente el establecido con carácter general para los funcionarios públicos.</w:t>
      </w:r>
    </w:p>
    <w:p w14:paraId="00312452"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Sí, únicamente con las normas que establezca el estatuto Marco.</w:t>
      </w:r>
    </w:p>
    <w:p w14:paraId="784AFFE1"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No, no es aplicable a las funciones sanitarias y docentes que son siempre compatibles.</w:t>
      </w:r>
    </w:p>
    <w:p w14:paraId="70474D61" w14:textId="77777777" w:rsidR="004D344D" w:rsidRPr="00612E83" w:rsidRDefault="004D344D" w:rsidP="004D344D">
      <w:pPr>
        <w:pStyle w:val="Prrafodelista"/>
        <w:tabs>
          <w:tab w:val="left" w:pos="3060"/>
        </w:tabs>
        <w:ind w:left="708"/>
        <w:rPr>
          <w:rFonts w:cstheme="minorHAnsi"/>
        </w:rPr>
      </w:pPr>
      <w:r w:rsidRPr="00612E83">
        <w:rPr>
          <w:rFonts w:cstheme="minorHAnsi"/>
        </w:rPr>
        <w:t>D) Sí, el establecido con carácter general para los funcionarios públicos, con las normas específicas que se determinan en el Estatuto Marco</w:t>
      </w:r>
    </w:p>
    <w:p w14:paraId="7A706703" w14:textId="77777777" w:rsidR="004D344D" w:rsidRDefault="004D344D" w:rsidP="004D344D">
      <w:pPr>
        <w:tabs>
          <w:tab w:val="left" w:pos="3060"/>
        </w:tabs>
        <w:spacing w:after="0" w:line="240" w:lineRule="auto"/>
        <w:rPr>
          <w:rFonts w:cstheme="minorHAnsi"/>
          <w:b/>
          <w:bCs/>
          <w:i/>
          <w:iCs/>
        </w:rPr>
      </w:pPr>
    </w:p>
    <w:p w14:paraId="452CEA21" w14:textId="77777777" w:rsidR="004D344D" w:rsidRPr="00072067" w:rsidRDefault="004D344D" w:rsidP="004D344D">
      <w:pPr>
        <w:tabs>
          <w:tab w:val="left" w:pos="3060"/>
        </w:tabs>
        <w:spacing w:after="0" w:line="240" w:lineRule="auto"/>
        <w:rPr>
          <w:rFonts w:cstheme="minorHAnsi"/>
          <w:b/>
          <w:bCs/>
          <w:i/>
          <w:iCs/>
        </w:rPr>
      </w:pPr>
      <w:r>
        <w:rPr>
          <w:rFonts w:cstheme="minorHAnsi"/>
          <w:b/>
          <w:bCs/>
          <w:i/>
          <w:iCs/>
        </w:rPr>
        <w:t xml:space="preserve">Respuesta, </w:t>
      </w:r>
      <w:r w:rsidRPr="00072067">
        <w:rPr>
          <w:rFonts w:cstheme="minorHAnsi"/>
          <w:b/>
          <w:bCs/>
          <w:i/>
          <w:iCs/>
        </w:rPr>
        <w:t>D)</w:t>
      </w:r>
      <w:r>
        <w:rPr>
          <w:rFonts w:cstheme="minorHAnsi"/>
          <w:b/>
          <w:bCs/>
          <w:i/>
          <w:iCs/>
        </w:rPr>
        <w:t xml:space="preserve">. </w:t>
      </w:r>
      <w:r w:rsidRPr="00072067">
        <w:rPr>
          <w:rFonts w:cstheme="minorHAnsi"/>
          <w:b/>
          <w:bCs/>
          <w:i/>
          <w:iCs/>
        </w:rPr>
        <w:t xml:space="preserve"> Art.76.</w:t>
      </w:r>
    </w:p>
    <w:p w14:paraId="671EE08F" w14:textId="77777777" w:rsidR="004D344D" w:rsidRPr="00072067" w:rsidRDefault="004D344D" w:rsidP="004D344D">
      <w:pPr>
        <w:pStyle w:val="Prrafodelista"/>
        <w:tabs>
          <w:tab w:val="left" w:pos="3060"/>
        </w:tabs>
        <w:ind w:left="360"/>
        <w:rPr>
          <w:rFonts w:cstheme="minorHAnsi"/>
          <w:b/>
          <w:bCs/>
          <w:i/>
          <w:iCs/>
        </w:rPr>
      </w:pPr>
    </w:p>
    <w:p w14:paraId="2699AF5C" w14:textId="3D5ED8DC" w:rsidR="004D344D" w:rsidRPr="00072067" w:rsidRDefault="001E506D" w:rsidP="004D344D">
      <w:pPr>
        <w:tabs>
          <w:tab w:val="left" w:pos="3060"/>
        </w:tabs>
        <w:spacing w:after="0" w:line="240" w:lineRule="auto"/>
        <w:rPr>
          <w:rFonts w:cstheme="minorHAnsi"/>
          <w:b/>
          <w:bCs/>
        </w:rPr>
      </w:pPr>
      <w:r>
        <w:rPr>
          <w:rFonts w:cstheme="minorHAnsi"/>
          <w:b/>
          <w:bCs/>
        </w:rPr>
        <w:t>44.-</w:t>
      </w:r>
      <w:r w:rsidR="004D344D" w:rsidRPr="00072067">
        <w:rPr>
          <w:rFonts w:cstheme="minorHAnsi"/>
          <w:b/>
          <w:bCs/>
        </w:rPr>
        <w:t xml:space="preserve"> A los solos efectos de la ley 53/1984, de 26 de diciembre, de incompatibilidades del personal al servicio de las Administraciones Públicas, NO quedarán incluidos en lo que se considera Sector Público: </w:t>
      </w:r>
    </w:p>
    <w:p w14:paraId="70E914FD"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Los diputados autonómicos.</w:t>
      </w:r>
    </w:p>
    <w:p w14:paraId="38D7336F"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Los expresidentes autonómicos.</w:t>
      </w:r>
    </w:p>
    <w:p w14:paraId="32DCF72D"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C)Los altos cargos y restante personal al servicio de las Corporaciones Locales.</w:t>
      </w:r>
    </w:p>
    <w:p w14:paraId="6203489F"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D) El personal de las entidades colaboradoras y también el personal de las entidades concertadas de la Seguridad Social.</w:t>
      </w:r>
    </w:p>
    <w:p w14:paraId="3305DC58" w14:textId="77777777" w:rsidR="004D344D" w:rsidRPr="00072067" w:rsidRDefault="004D344D" w:rsidP="004D344D">
      <w:pPr>
        <w:tabs>
          <w:tab w:val="left" w:pos="3060"/>
        </w:tabs>
        <w:spacing w:after="0" w:line="240" w:lineRule="auto"/>
        <w:rPr>
          <w:rFonts w:cstheme="minorHAnsi"/>
        </w:rPr>
      </w:pPr>
    </w:p>
    <w:p w14:paraId="02E2FAFB" w14:textId="77777777" w:rsidR="004D344D" w:rsidRPr="00072067" w:rsidRDefault="004D344D" w:rsidP="004D344D">
      <w:pPr>
        <w:tabs>
          <w:tab w:val="left" w:pos="3060"/>
        </w:tabs>
        <w:spacing w:line="240" w:lineRule="auto"/>
        <w:rPr>
          <w:rFonts w:cstheme="minorHAnsi"/>
          <w:b/>
          <w:bCs/>
          <w:i/>
          <w:iCs/>
        </w:rPr>
      </w:pPr>
      <w:bookmarkStart w:id="34" w:name="_Hlk75167392"/>
      <w:r>
        <w:rPr>
          <w:rFonts w:cstheme="minorHAnsi"/>
          <w:b/>
          <w:bCs/>
          <w:i/>
          <w:iCs/>
        </w:rPr>
        <w:lastRenderedPageBreak/>
        <w:t xml:space="preserve">Respuesta, </w:t>
      </w:r>
      <w:r w:rsidRPr="00072067">
        <w:rPr>
          <w:rFonts w:cstheme="minorHAnsi"/>
          <w:b/>
          <w:bCs/>
          <w:i/>
          <w:iCs/>
        </w:rPr>
        <w:t>B) Art. 2.1 de la Ley. El resto sí que se encuentra en la enumeración.</w:t>
      </w:r>
      <w:bookmarkEnd w:id="34"/>
    </w:p>
    <w:p w14:paraId="4D59A611" w14:textId="77777777" w:rsidR="00E30862" w:rsidRDefault="00E30862" w:rsidP="004D344D">
      <w:pPr>
        <w:tabs>
          <w:tab w:val="left" w:pos="3060"/>
        </w:tabs>
        <w:rPr>
          <w:rFonts w:cstheme="minorHAnsi"/>
          <w:b/>
          <w:bCs/>
          <w:color w:val="C00000"/>
        </w:rPr>
      </w:pPr>
      <w:bookmarkStart w:id="35" w:name="_Hlk75169701"/>
    </w:p>
    <w:p w14:paraId="65D475A3" w14:textId="1C83F998" w:rsidR="004D344D" w:rsidRPr="00072067" w:rsidRDefault="001E506D" w:rsidP="006B57AA">
      <w:pPr>
        <w:tabs>
          <w:tab w:val="left" w:pos="3060"/>
        </w:tabs>
        <w:spacing w:after="0" w:line="240" w:lineRule="auto"/>
        <w:rPr>
          <w:rFonts w:cstheme="minorHAnsi"/>
          <w:b/>
          <w:bCs/>
        </w:rPr>
      </w:pPr>
      <w:r>
        <w:rPr>
          <w:rFonts w:cstheme="minorHAnsi"/>
          <w:b/>
          <w:bCs/>
        </w:rPr>
        <w:t>45</w:t>
      </w:r>
      <w:r w:rsidR="004D344D" w:rsidRPr="00072067">
        <w:rPr>
          <w:rFonts w:cstheme="minorHAnsi"/>
          <w:b/>
          <w:bCs/>
        </w:rPr>
        <w:t>.- Para hacer efectivo el derecho de igualdad de trato y de oportunidades entre mujeres y hombres en la C</w:t>
      </w:r>
      <w:r w:rsidR="001E7882">
        <w:rPr>
          <w:rFonts w:cstheme="minorHAnsi"/>
          <w:b/>
          <w:bCs/>
        </w:rPr>
        <w:t>.</w:t>
      </w:r>
      <w:r w:rsidR="004D344D" w:rsidRPr="00072067">
        <w:rPr>
          <w:rFonts w:cstheme="minorHAnsi"/>
          <w:b/>
          <w:bCs/>
        </w:rPr>
        <w:t>A</w:t>
      </w:r>
      <w:r w:rsidR="001E7882">
        <w:rPr>
          <w:rFonts w:cstheme="minorHAnsi"/>
          <w:b/>
          <w:bCs/>
        </w:rPr>
        <w:t>.</w:t>
      </w:r>
      <w:r w:rsidR="004D344D" w:rsidRPr="00072067">
        <w:rPr>
          <w:rFonts w:cstheme="minorHAnsi"/>
          <w:b/>
          <w:bCs/>
        </w:rPr>
        <w:t xml:space="preserve"> de Aragón, los poderes públicos de Aragón actuarán de acuerdo a los siguientes principios generales…</w:t>
      </w:r>
      <w:r w:rsidR="00610951">
        <w:rPr>
          <w:rFonts w:cstheme="minorHAnsi"/>
          <w:b/>
          <w:bCs/>
        </w:rPr>
        <w:t xml:space="preserve"> </w:t>
      </w:r>
      <w:r w:rsidR="004D344D" w:rsidRPr="00072067">
        <w:rPr>
          <w:rFonts w:cstheme="minorHAnsi"/>
          <w:b/>
          <w:bCs/>
        </w:rPr>
        <w:t xml:space="preserve">señale la respuesta incorrecta: </w:t>
      </w:r>
      <w:bookmarkStart w:id="36" w:name="_Hlk75171072"/>
    </w:p>
    <w:bookmarkEnd w:id="36"/>
    <w:p w14:paraId="22B1CA74" w14:textId="77777777" w:rsidR="004D344D" w:rsidRPr="00612E83" w:rsidRDefault="004D344D" w:rsidP="006B57AA">
      <w:pPr>
        <w:tabs>
          <w:tab w:val="left" w:pos="3060"/>
        </w:tabs>
        <w:spacing w:after="0" w:line="240" w:lineRule="auto"/>
        <w:ind w:left="708"/>
        <w:rPr>
          <w:rFonts w:cstheme="minorHAnsi"/>
        </w:rPr>
      </w:pPr>
      <w:r w:rsidRPr="00612E83">
        <w:rPr>
          <w:rFonts w:cstheme="minorHAnsi"/>
        </w:rPr>
        <w:t>A) La integración de la igualdad de trato y de oportunidades entre hombres y mujeres en el conjunto de las políticas de Aragón.</w:t>
      </w:r>
    </w:p>
    <w:p w14:paraId="19B08E9F"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La participación y representación equilibrada de mujeres y hombres, únicamente en el ámbito de decisión público.</w:t>
      </w:r>
    </w:p>
    <w:p w14:paraId="255C325F"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la intervención para la prevención y protección integral a las mujeres víctimas de violencia en Aragón.</w:t>
      </w:r>
    </w:p>
    <w:p w14:paraId="5D051A5C"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D) La implantación del uso integrador y no sexista de los lenguajes y de las imágenes en el ámbito administrativo y su fomento en la totalidad de las relaciones sociales, culturales y artísticas.</w:t>
      </w:r>
    </w:p>
    <w:p w14:paraId="4CA67C44" w14:textId="77777777" w:rsidR="006B57AA" w:rsidRDefault="006B57AA" w:rsidP="004D344D">
      <w:pPr>
        <w:pStyle w:val="Prrafodelista"/>
        <w:tabs>
          <w:tab w:val="left" w:pos="3060"/>
        </w:tabs>
        <w:ind w:left="0"/>
        <w:rPr>
          <w:rFonts w:cstheme="minorHAnsi"/>
          <w:b/>
          <w:bCs/>
          <w:i/>
          <w:iCs/>
        </w:rPr>
      </w:pPr>
    </w:p>
    <w:p w14:paraId="27D12FF0" w14:textId="35EFD40B" w:rsidR="004D344D" w:rsidRPr="00072067" w:rsidRDefault="004D344D" w:rsidP="004D344D">
      <w:pPr>
        <w:pStyle w:val="Prrafodelista"/>
        <w:tabs>
          <w:tab w:val="left" w:pos="3060"/>
        </w:tabs>
        <w:ind w:left="0"/>
        <w:rPr>
          <w:rFonts w:cstheme="minorHAnsi"/>
          <w:b/>
          <w:bCs/>
          <w:i/>
          <w:iCs/>
        </w:rPr>
      </w:pPr>
      <w:r>
        <w:rPr>
          <w:rFonts w:cstheme="minorHAnsi"/>
          <w:b/>
          <w:bCs/>
          <w:i/>
          <w:iCs/>
        </w:rPr>
        <w:t xml:space="preserve">Respuesta, B. </w:t>
      </w:r>
      <w:r w:rsidRPr="00072067">
        <w:rPr>
          <w:rFonts w:cstheme="minorHAnsi"/>
          <w:b/>
          <w:bCs/>
          <w:i/>
          <w:iCs/>
        </w:rPr>
        <w:t>Art.3.4 de la Ley, es en todos los ámbitos de decisión: públicos y privados.</w:t>
      </w:r>
    </w:p>
    <w:bookmarkEnd w:id="35"/>
    <w:p w14:paraId="1F28CEF9" w14:textId="77777777" w:rsidR="004D344D" w:rsidRPr="00072067" w:rsidRDefault="004D344D" w:rsidP="004D344D">
      <w:pPr>
        <w:pStyle w:val="Prrafodelista"/>
        <w:tabs>
          <w:tab w:val="left" w:pos="3060"/>
        </w:tabs>
        <w:ind w:left="0"/>
        <w:rPr>
          <w:rFonts w:cstheme="minorHAnsi"/>
        </w:rPr>
      </w:pPr>
    </w:p>
    <w:p w14:paraId="36378618" w14:textId="7D73A470" w:rsidR="004D344D" w:rsidRPr="00072067" w:rsidRDefault="001E506D" w:rsidP="004D344D">
      <w:pPr>
        <w:tabs>
          <w:tab w:val="left" w:pos="3060"/>
        </w:tabs>
        <w:spacing w:after="0" w:line="240" w:lineRule="auto"/>
        <w:rPr>
          <w:rFonts w:cstheme="minorHAnsi"/>
          <w:b/>
          <w:bCs/>
        </w:rPr>
      </w:pPr>
      <w:bookmarkStart w:id="37" w:name="_Hlk75171759"/>
      <w:r>
        <w:rPr>
          <w:rFonts w:cstheme="minorHAnsi"/>
          <w:b/>
          <w:bCs/>
        </w:rPr>
        <w:t>46</w:t>
      </w:r>
      <w:r w:rsidR="004D344D" w:rsidRPr="00072067">
        <w:rPr>
          <w:rFonts w:cstheme="minorHAnsi"/>
          <w:b/>
          <w:bCs/>
        </w:rPr>
        <w:t xml:space="preserve">. De conformidad con el artículo 4 de la Ley 7/2018, de 28 de junio, de igualdad de oportunidades entre mujeres y hombres en Aragón, la necesidad de que exista convivencia entre personas distintas en el ámbito educativo para poder generar comportamientos y relaciones igualitarias, corresponde al concepto de: </w:t>
      </w:r>
    </w:p>
    <w:p w14:paraId="0B201EC3" w14:textId="77777777" w:rsidR="004D344D" w:rsidRPr="00612E83" w:rsidRDefault="004D344D" w:rsidP="004D344D">
      <w:pPr>
        <w:pStyle w:val="Prrafodelista"/>
        <w:numPr>
          <w:ilvl w:val="0"/>
          <w:numId w:val="83"/>
        </w:numPr>
        <w:tabs>
          <w:tab w:val="left" w:pos="3060"/>
        </w:tabs>
        <w:spacing w:after="0" w:line="240" w:lineRule="auto"/>
        <w:rPr>
          <w:rFonts w:cstheme="minorHAnsi"/>
        </w:rPr>
      </w:pPr>
      <w:r w:rsidRPr="00612E83">
        <w:rPr>
          <w:rFonts w:cstheme="minorHAnsi"/>
        </w:rPr>
        <w:t xml:space="preserve">Igualdad de trato. </w:t>
      </w:r>
    </w:p>
    <w:p w14:paraId="6A48E2B9" w14:textId="77777777" w:rsidR="004D344D" w:rsidRPr="00612E83" w:rsidRDefault="004D344D" w:rsidP="004D344D">
      <w:pPr>
        <w:pStyle w:val="Prrafodelista"/>
        <w:numPr>
          <w:ilvl w:val="0"/>
          <w:numId w:val="83"/>
        </w:numPr>
        <w:tabs>
          <w:tab w:val="left" w:pos="3060"/>
        </w:tabs>
        <w:spacing w:after="0" w:line="240" w:lineRule="auto"/>
        <w:rPr>
          <w:rFonts w:cstheme="minorHAnsi"/>
        </w:rPr>
      </w:pPr>
      <w:r w:rsidRPr="00612E83">
        <w:rPr>
          <w:rFonts w:cstheme="minorHAnsi"/>
        </w:rPr>
        <w:t xml:space="preserve">Presencia equilibrada. </w:t>
      </w:r>
    </w:p>
    <w:p w14:paraId="092EC2C7" w14:textId="77777777" w:rsidR="004D344D" w:rsidRPr="00612E83" w:rsidRDefault="004D344D" w:rsidP="004D344D">
      <w:pPr>
        <w:pStyle w:val="Prrafodelista"/>
        <w:numPr>
          <w:ilvl w:val="0"/>
          <w:numId w:val="83"/>
        </w:numPr>
        <w:tabs>
          <w:tab w:val="left" w:pos="3060"/>
        </w:tabs>
        <w:spacing w:after="0" w:line="240" w:lineRule="auto"/>
        <w:rPr>
          <w:rFonts w:cstheme="minorHAnsi"/>
        </w:rPr>
      </w:pPr>
      <w:r w:rsidRPr="00612E83">
        <w:rPr>
          <w:rFonts w:cstheme="minorHAnsi"/>
        </w:rPr>
        <w:t xml:space="preserve">Acciones positivas. </w:t>
      </w:r>
    </w:p>
    <w:p w14:paraId="61F31186" w14:textId="77777777" w:rsidR="004D344D" w:rsidRPr="00612E83" w:rsidRDefault="004D344D" w:rsidP="004D344D">
      <w:pPr>
        <w:pStyle w:val="Prrafodelista"/>
        <w:numPr>
          <w:ilvl w:val="0"/>
          <w:numId w:val="83"/>
        </w:numPr>
        <w:tabs>
          <w:tab w:val="left" w:pos="3060"/>
        </w:tabs>
        <w:spacing w:after="0" w:line="240" w:lineRule="auto"/>
        <w:rPr>
          <w:rFonts w:cstheme="minorHAnsi"/>
        </w:rPr>
      </w:pPr>
      <w:r w:rsidRPr="00612E83">
        <w:rPr>
          <w:rFonts w:cstheme="minorHAnsi"/>
        </w:rPr>
        <w:t>Educar en relación.</w:t>
      </w:r>
      <w:r w:rsidRPr="00612E83">
        <w:rPr>
          <w:rFonts w:cstheme="minorHAnsi"/>
        </w:rPr>
        <w:tab/>
      </w:r>
    </w:p>
    <w:p w14:paraId="44F43B97" w14:textId="77777777" w:rsidR="004D344D" w:rsidRPr="00072067" w:rsidRDefault="004D344D" w:rsidP="004D344D">
      <w:pPr>
        <w:tabs>
          <w:tab w:val="left" w:pos="3060"/>
        </w:tabs>
        <w:spacing w:after="0" w:line="240" w:lineRule="auto"/>
        <w:rPr>
          <w:rFonts w:cstheme="minorHAnsi"/>
        </w:rPr>
      </w:pPr>
    </w:p>
    <w:p w14:paraId="689ED7A2" w14:textId="0344A63B" w:rsidR="004D344D" w:rsidRDefault="004D344D" w:rsidP="004D344D">
      <w:pPr>
        <w:tabs>
          <w:tab w:val="left" w:pos="3060"/>
        </w:tabs>
        <w:spacing w:after="0" w:line="240" w:lineRule="auto"/>
        <w:rPr>
          <w:rFonts w:cstheme="minorHAnsi"/>
          <w:b/>
          <w:bCs/>
          <w:i/>
          <w:iCs/>
        </w:rPr>
      </w:pPr>
      <w:r>
        <w:rPr>
          <w:rFonts w:cstheme="minorHAnsi"/>
          <w:b/>
          <w:bCs/>
          <w:i/>
          <w:iCs/>
        </w:rPr>
        <w:t>Respuesta, D</w:t>
      </w:r>
      <w:r w:rsidRPr="00072067">
        <w:rPr>
          <w:rFonts w:cstheme="minorHAnsi"/>
          <w:b/>
          <w:bCs/>
          <w:i/>
          <w:iCs/>
        </w:rPr>
        <w:t>) Es el concepto del art. 4 de la ley.</w:t>
      </w:r>
    </w:p>
    <w:p w14:paraId="7BA9E6EB" w14:textId="77777777" w:rsidR="00E30862" w:rsidRPr="00072067" w:rsidRDefault="00E30862" w:rsidP="004D344D">
      <w:pPr>
        <w:tabs>
          <w:tab w:val="left" w:pos="3060"/>
        </w:tabs>
        <w:spacing w:after="0" w:line="240" w:lineRule="auto"/>
        <w:rPr>
          <w:rFonts w:cstheme="minorHAnsi"/>
          <w:b/>
          <w:bCs/>
          <w:i/>
          <w:iCs/>
        </w:rPr>
      </w:pPr>
    </w:p>
    <w:p w14:paraId="30C36281" w14:textId="77777777" w:rsidR="004D344D" w:rsidRPr="00072067" w:rsidRDefault="004D344D" w:rsidP="004D344D">
      <w:pPr>
        <w:tabs>
          <w:tab w:val="left" w:pos="3060"/>
        </w:tabs>
        <w:spacing w:after="0" w:line="240" w:lineRule="auto"/>
        <w:rPr>
          <w:rFonts w:cstheme="minorHAnsi"/>
          <w:b/>
          <w:bCs/>
        </w:rPr>
      </w:pPr>
    </w:p>
    <w:p w14:paraId="52A6C3FB" w14:textId="2BB08842" w:rsidR="004D344D" w:rsidRPr="00072067" w:rsidRDefault="001E506D" w:rsidP="004D344D">
      <w:pPr>
        <w:tabs>
          <w:tab w:val="left" w:pos="3060"/>
        </w:tabs>
        <w:spacing w:after="0" w:line="240" w:lineRule="auto"/>
        <w:rPr>
          <w:rFonts w:cstheme="minorHAnsi"/>
          <w:b/>
          <w:bCs/>
        </w:rPr>
      </w:pPr>
      <w:r>
        <w:rPr>
          <w:rFonts w:cstheme="minorHAnsi"/>
          <w:b/>
          <w:bCs/>
        </w:rPr>
        <w:t>47</w:t>
      </w:r>
      <w:r w:rsidR="004D344D" w:rsidRPr="00072067">
        <w:rPr>
          <w:rFonts w:cstheme="minorHAnsi"/>
          <w:b/>
          <w:bCs/>
        </w:rPr>
        <w:t>.- Se define como “toda persona que se identifica con un género diferente o que expresa su identidad de género de manera diferente al género que le asignaron al nacer”, en la Ley 4/2018, de 19 de abril, de identidad y Expresión de género e igualdad social y no discriminación…</w:t>
      </w:r>
      <w:bookmarkStart w:id="38" w:name="_Hlk75171511"/>
      <w:r w:rsidR="004D344D" w:rsidRPr="00072067">
        <w:rPr>
          <w:rFonts w:cstheme="minorHAnsi"/>
          <w:b/>
          <w:bCs/>
        </w:rPr>
        <w:t>Grupo de “oficios” 2020</w:t>
      </w:r>
    </w:p>
    <w:bookmarkEnd w:id="38"/>
    <w:p w14:paraId="62B95B35"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Transfobia.</w:t>
      </w:r>
    </w:p>
    <w:p w14:paraId="7BECF716"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Trans.</w:t>
      </w:r>
    </w:p>
    <w:p w14:paraId="4CD00A57"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Intersexual.</w:t>
      </w:r>
    </w:p>
    <w:p w14:paraId="6429957A" w14:textId="77777777" w:rsidR="004D344D" w:rsidRPr="00072067" w:rsidRDefault="004D344D" w:rsidP="004D344D">
      <w:pPr>
        <w:tabs>
          <w:tab w:val="left" w:pos="3060"/>
        </w:tabs>
        <w:spacing w:after="0" w:line="240" w:lineRule="auto"/>
        <w:ind w:left="708"/>
        <w:rPr>
          <w:rFonts w:cstheme="minorHAnsi"/>
        </w:rPr>
      </w:pPr>
      <w:r w:rsidRPr="00612E83">
        <w:rPr>
          <w:rFonts w:cstheme="minorHAnsi"/>
        </w:rPr>
        <w:t>D) Represalias discriminatoria</w:t>
      </w:r>
      <w:r w:rsidRPr="00072067">
        <w:rPr>
          <w:rFonts w:cstheme="minorHAnsi"/>
        </w:rPr>
        <w:t>.</w:t>
      </w:r>
    </w:p>
    <w:p w14:paraId="2A585C69" w14:textId="77777777" w:rsidR="004D344D" w:rsidRPr="00072067" w:rsidRDefault="004D344D" w:rsidP="004D344D">
      <w:pPr>
        <w:tabs>
          <w:tab w:val="left" w:pos="3060"/>
        </w:tabs>
        <w:spacing w:after="0" w:line="240" w:lineRule="auto"/>
        <w:rPr>
          <w:rFonts w:cstheme="minorHAnsi"/>
        </w:rPr>
      </w:pPr>
    </w:p>
    <w:p w14:paraId="1ADE01FC" w14:textId="12308E5E" w:rsidR="004D344D" w:rsidRDefault="004D344D" w:rsidP="004D344D">
      <w:pPr>
        <w:tabs>
          <w:tab w:val="left" w:pos="3060"/>
        </w:tabs>
        <w:rPr>
          <w:rFonts w:cstheme="minorHAnsi"/>
          <w:b/>
          <w:bCs/>
          <w:i/>
          <w:iCs/>
        </w:rPr>
      </w:pPr>
      <w:r>
        <w:rPr>
          <w:rFonts w:cstheme="minorHAnsi"/>
          <w:b/>
          <w:bCs/>
          <w:i/>
          <w:iCs/>
        </w:rPr>
        <w:t xml:space="preserve">Respuesta, </w:t>
      </w:r>
      <w:r w:rsidRPr="00072067">
        <w:rPr>
          <w:rFonts w:cstheme="minorHAnsi"/>
          <w:b/>
          <w:bCs/>
          <w:i/>
          <w:iCs/>
        </w:rPr>
        <w:t>B)  definición del art.1 k)</w:t>
      </w:r>
    </w:p>
    <w:p w14:paraId="6BD2725B" w14:textId="77777777" w:rsidR="00E30862" w:rsidRPr="00072067" w:rsidRDefault="00E30862" w:rsidP="004D344D">
      <w:pPr>
        <w:tabs>
          <w:tab w:val="left" w:pos="3060"/>
        </w:tabs>
        <w:rPr>
          <w:rFonts w:cstheme="minorHAnsi"/>
          <w:b/>
          <w:bCs/>
          <w:i/>
          <w:iCs/>
        </w:rPr>
      </w:pPr>
    </w:p>
    <w:p w14:paraId="3C9F27BC" w14:textId="5878626F" w:rsidR="004D344D" w:rsidRPr="00072067" w:rsidRDefault="004D344D" w:rsidP="004D344D">
      <w:pPr>
        <w:tabs>
          <w:tab w:val="left" w:pos="3060"/>
        </w:tabs>
        <w:spacing w:after="0" w:line="240" w:lineRule="auto"/>
        <w:rPr>
          <w:rFonts w:cstheme="minorHAnsi"/>
          <w:b/>
          <w:bCs/>
        </w:rPr>
      </w:pPr>
      <w:r w:rsidRPr="00072067">
        <w:rPr>
          <w:rFonts w:cstheme="minorHAnsi"/>
          <w:b/>
          <w:bCs/>
        </w:rPr>
        <w:t>4</w:t>
      </w:r>
      <w:r w:rsidR="001E506D">
        <w:rPr>
          <w:rFonts w:cstheme="minorHAnsi"/>
          <w:b/>
          <w:bCs/>
        </w:rPr>
        <w:t>8</w:t>
      </w:r>
      <w:r w:rsidRPr="00072067">
        <w:rPr>
          <w:rFonts w:cstheme="minorHAnsi"/>
          <w:b/>
          <w:bCs/>
        </w:rPr>
        <w:t xml:space="preserve">.- ¿A quién no será de aplicación la Ley 7/2018, de 28 de junio, de Igualdad de oportunidades entre mujeres y hombres en Aragón? </w:t>
      </w:r>
    </w:p>
    <w:p w14:paraId="40C42586"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A la Comunidad Autónoma de Aragón.</w:t>
      </w:r>
    </w:p>
    <w:p w14:paraId="3FE0516F"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A las Entidades que integran la Administración Local.</w:t>
      </w:r>
    </w:p>
    <w:p w14:paraId="3B5AC4F3" w14:textId="77777777" w:rsidR="006B57AA" w:rsidRDefault="004D344D" w:rsidP="004D344D">
      <w:pPr>
        <w:tabs>
          <w:tab w:val="left" w:pos="3060"/>
        </w:tabs>
        <w:spacing w:after="0" w:line="240" w:lineRule="auto"/>
        <w:ind w:left="708"/>
        <w:rPr>
          <w:rFonts w:cstheme="minorHAnsi"/>
        </w:rPr>
      </w:pPr>
      <w:r w:rsidRPr="00612E83">
        <w:rPr>
          <w:rFonts w:cstheme="minorHAnsi"/>
        </w:rPr>
        <w:t>C) A la comunidad autónoma de Huesca.</w:t>
      </w:r>
    </w:p>
    <w:p w14:paraId="0509F9DC" w14:textId="69E728D8" w:rsidR="004D344D" w:rsidRPr="00612E83" w:rsidRDefault="006B57AA" w:rsidP="004D344D">
      <w:pPr>
        <w:tabs>
          <w:tab w:val="left" w:pos="3060"/>
        </w:tabs>
        <w:spacing w:after="0" w:line="240" w:lineRule="auto"/>
        <w:ind w:left="708"/>
        <w:rPr>
          <w:rFonts w:cstheme="minorHAnsi"/>
        </w:rPr>
      </w:pPr>
      <w:r>
        <w:rPr>
          <w:rFonts w:cstheme="minorHAnsi"/>
        </w:rPr>
        <w:t xml:space="preserve">D) </w:t>
      </w:r>
      <w:r w:rsidR="004D344D" w:rsidRPr="00612E83">
        <w:rPr>
          <w:rFonts w:cstheme="minorHAnsi"/>
        </w:rPr>
        <w:t>A las universidades de la Comunidad Autónoma de Aragón.</w:t>
      </w:r>
    </w:p>
    <w:p w14:paraId="6AC31B13" w14:textId="77777777" w:rsidR="004D344D" w:rsidRPr="00072067" w:rsidRDefault="004D344D" w:rsidP="004D344D">
      <w:pPr>
        <w:tabs>
          <w:tab w:val="left" w:pos="3060"/>
        </w:tabs>
        <w:spacing w:after="0" w:line="240" w:lineRule="auto"/>
        <w:ind w:left="708"/>
        <w:rPr>
          <w:rFonts w:cstheme="minorHAnsi"/>
        </w:rPr>
      </w:pPr>
    </w:p>
    <w:p w14:paraId="59F2A3E8" w14:textId="0379EE78" w:rsidR="004D344D" w:rsidRDefault="004D344D" w:rsidP="004D344D">
      <w:pPr>
        <w:tabs>
          <w:tab w:val="left" w:pos="3060"/>
        </w:tabs>
        <w:rPr>
          <w:rFonts w:cstheme="minorHAnsi"/>
          <w:b/>
          <w:bCs/>
          <w:i/>
          <w:iCs/>
        </w:rPr>
      </w:pPr>
      <w:r>
        <w:rPr>
          <w:rFonts w:cstheme="minorHAnsi"/>
          <w:b/>
          <w:bCs/>
          <w:i/>
          <w:iCs/>
        </w:rPr>
        <w:lastRenderedPageBreak/>
        <w:t xml:space="preserve">Respuesta, </w:t>
      </w:r>
      <w:r w:rsidRPr="00072067">
        <w:rPr>
          <w:rFonts w:cstheme="minorHAnsi"/>
          <w:b/>
          <w:bCs/>
          <w:i/>
          <w:iCs/>
        </w:rPr>
        <w:t>C)</w:t>
      </w:r>
      <w:r>
        <w:rPr>
          <w:rFonts w:cstheme="minorHAnsi"/>
          <w:b/>
          <w:bCs/>
          <w:i/>
          <w:iCs/>
        </w:rPr>
        <w:t>.</w:t>
      </w:r>
      <w:r w:rsidRPr="00072067">
        <w:rPr>
          <w:rFonts w:cstheme="minorHAnsi"/>
          <w:b/>
          <w:bCs/>
          <w:i/>
          <w:iCs/>
        </w:rPr>
        <w:t xml:space="preserve"> Muy obvia, la Comunidad Autónoma es Aragón, Huesca es ámbito provincial, se contextualiza en la Administración Local.</w:t>
      </w:r>
    </w:p>
    <w:p w14:paraId="77BE2A29" w14:textId="77777777" w:rsidR="00E30862" w:rsidRPr="00072067" w:rsidRDefault="00E30862" w:rsidP="004D344D">
      <w:pPr>
        <w:tabs>
          <w:tab w:val="left" w:pos="3060"/>
        </w:tabs>
        <w:rPr>
          <w:rFonts w:cstheme="minorHAnsi"/>
          <w:b/>
          <w:bCs/>
          <w:i/>
          <w:iCs/>
        </w:rPr>
      </w:pPr>
    </w:p>
    <w:p w14:paraId="4C86ECB9" w14:textId="1C74320C" w:rsidR="004D344D" w:rsidRPr="00072067" w:rsidRDefault="001E506D" w:rsidP="004D344D">
      <w:pPr>
        <w:tabs>
          <w:tab w:val="left" w:pos="3060"/>
        </w:tabs>
        <w:spacing w:after="0" w:line="240" w:lineRule="auto"/>
        <w:rPr>
          <w:rFonts w:cstheme="minorHAnsi"/>
          <w:b/>
          <w:bCs/>
        </w:rPr>
      </w:pPr>
      <w:bookmarkStart w:id="39" w:name="_Hlk75768782"/>
      <w:r>
        <w:rPr>
          <w:rFonts w:cstheme="minorHAnsi"/>
          <w:b/>
          <w:bCs/>
        </w:rPr>
        <w:t>49</w:t>
      </w:r>
      <w:r w:rsidR="004D344D" w:rsidRPr="00072067">
        <w:rPr>
          <w:rFonts w:cstheme="minorHAnsi"/>
          <w:b/>
          <w:bCs/>
        </w:rPr>
        <w:t xml:space="preserve">.- ¿En desarrollo de qué artículos de la Constitución se aprueba la Ley 7/2018 de junio de igualdad de Oportunidades entre hombres y mujeres en Aragón, recogido en su art. 1? </w:t>
      </w:r>
    </w:p>
    <w:p w14:paraId="6F344F31"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A) todos los artículos de la Constitución.</w:t>
      </w:r>
    </w:p>
    <w:p w14:paraId="44CF10C6"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B) Del art.1 al 9 inclusive.</w:t>
      </w:r>
    </w:p>
    <w:p w14:paraId="56C34D13"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C) No recoge ningún artículo sobre la igualdad.</w:t>
      </w:r>
    </w:p>
    <w:p w14:paraId="1D70C73E" w14:textId="77777777" w:rsidR="004D344D" w:rsidRPr="00612E83" w:rsidRDefault="004D344D" w:rsidP="004D344D">
      <w:pPr>
        <w:tabs>
          <w:tab w:val="left" w:pos="3060"/>
        </w:tabs>
        <w:spacing w:after="0" w:line="240" w:lineRule="auto"/>
        <w:ind w:left="708"/>
        <w:rPr>
          <w:rFonts w:cstheme="minorHAnsi"/>
        </w:rPr>
      </w:pPr>
      <w:r w:rsidRPr="00612E83">
        <w:rPr>
          <w:rFonts w:cstheme="minorHAnsi"/>
        </w:rPr>
        <w:t>D) El art.14, entre otros.</w:t>
      </w:r>
    </w:p>
    <w:bookmarkEnd w:id="37"/>
    <w:bookmarkEnd w:id="39"/>
    <w:p w14:paraId="0A985A3C" w14:textId="77777777" w:rsidR="004D344D" w:rsidRDefault="004D344D" w:rsidP="004D344D">
      <w:pPr>
        <w:pStyle w:val="Prrafodelista"/>
        <w:tabs>
          <w:tab w:val="left" w:pos="3060"/>
        </w:tabs>
        <w:jc w:val="both"/>
        <w:rPr>
          <w:rFonts w:cstheme="minorHAnsi"/>
          <w:b/>
          <w:bCs/>
          <w:i/>
          <w:iCs/>
        </w:rPr>
      </w:pPr>
    </w:p>
    <w:p w14:paraId="0209A709" w14:textId="36184262" w:rsidR="004D344D" w:rsidRPr="004D344D" w:rsidRDefault="004D344D" w:rsidP="004D344D">
      <w:pPr>
        <w:pStyle w:val="Prrafodelista"/>
        <w:tabs>
          <w:tab w:val="left" w:pos="3060"/>
        </w:tabs>
        <w:ind w:left="0"/>
        <w:jc w:val="both"/>
        <w:rPr>
          <w:rFonts w:cstheme="minorHAnsi"/>
          <w:b/>
          <w:bCs/>
          <w:i/>
          <w:iCs/>
        </w:rPr>
      </w:pPr>
      <w:r>
        <w:rPr>
          <w:rFonts w:cstheme="minorHAnsi"/>
          <w:b/>
          <w:bCs/>
          <w:i/>
          <w:iCs/>
        </w:rPr>
        <w:t xml:space="preserve">Respuesta, D. </w:t>
      </w:r>
      <w:r w:rsidRPr="00072067">
        <w:rPr>
          <w:rFonts w:cstheme="minorHAnsi"/>
          <w:b/>
          <w:bCs/>
          <w:i/>
          <w:iCs/>
        </w:rPr>
        <w:t xml:space="preserve">Art 14 de la CE, </w:t>
      </w:r>
      <w:r w:rsidRPr="00072067">
        <w:rPr>
          <w:rFonts w:eastAsia="Calibri" w:cstheme="minorHAnsi"/>
          <w:b/>
          <w:bCs/>
          <w:i/>
          <w:iCs/>
          <w:color w:val="C00000"/>
        </w:rPr>
        <w:t xml:space="preserve">OBJETO DE LA LEY, </w:t>
      </w:r>
      <w:r w:rsidRPr="00072067">
        <w:rPr>
          <w:rFonts w:eastAsia="Calibri" w:cstheme="minorHAnsi"/>
          <w:b/>
          <w:bCs/>
          <w:i/>
          <w:iCs/>
        </w:rPr>
        <w:t>art.1.</w:t>
      </w:r>
      <w:r w:rsidRPr="00072067">
        <w:rPr>
          <w:rFonts w:eastAsia="Calibri" w:cstheme="minorHAnsi"/>
          <w:i/>
          <w:iCs/>
          <w:color w:val="C00000"/>
        </w:rPr>
        <w:t xml:space="preserve"> </w:t>
      </w:r>
      <w:r w:rsidRPr="00072067">
        <w:rPr>
          <w:rFonts w:eastAsia="Calibri" w:cstheme="minorHAnsi"/>
          <w:i/>
          <w:iCs/>
        </w:rPr>
        <w:t>Hacer efectivo el derecho de igualdad de trato y de oportunidades entre mujeres y hombres en la CA de Aragón, en desarrollo de los </w:t>
      </w:r>
      <w:hyperlink r:id="rId10" w:tooltip="RCL\1978\2836" w:history="1">
        <w:r w:rsidRPr="00072067">
          <w:rPr>
            <w:rFonts w:eastAsia="Calibri" w:cstheme="minorHAnsi"/>
            <w:b/>
            <w:bCs/>
            <w:i/>
            <w:iCs/>
          </w:rPr>
          <w:t>arts. 9.2 </w:t>
        </w:r>
      </w:hyperlink>
      <w:r w:rsidRPr="00072067">
        <w:rPr>
          <w:rFonts w:eastAsia="Calibri" w:cstheme="minorHAnsi"/>
          <w:b/>
          <w:bCs/>
          <w:i/>
          <w:iCs/>
        </w:rPr>
        <w:t> </w:t>
      </w:r>
      <w:r w:rsidRPr="00612E83">
        <w:rPr>
          <w:rFonts w:eastAsia="Calibri" w:cstheme="minorHAnsi"/>
          <w:b/>
          <w:bCs/>
          <w:i/>
          <w:iCs/>
        </w:rPr>
        <w:t>, </w:t>
      </w:r>
      <w:hyperlink r:id="rId11" w:tooltip="RCL\1978\2836" w:history="1">
        <w:r w:rsidRPr="00612E83">
          <w:rPr>
            <w:rFonts w:eastAsia="Calibri" w:cstheme="minorHAnsi"/>
            <w:b/>
            <w:bCs/>
            <w:i/>
            <w:iCs/>
          </w:rPr>
          <w:t>14 </w:t>
        </w:r>
      </w:hyperlink>
      <w:r w:rsidRPr="00072067">
        <w:rPr>
          <w:rFonts w:eastAsia="Calibri" w:cstheme="minorHAnsi"/>
          <w:b/>
          <w:bCs/>
          <w:i/>
          <w:iCs/>
        </w:rPr>
        <w:t> y </w:t>
      </w:r>
      <w:hyperlink r:id="rId12" w:tooltip="RCL\1978\2836" w:history="1">
        <w:r w:rsidRPr="00072067">
          <w:rPr>
            <w:rFonts w:eastAsia="Calibri" w:cstheme="minorHAnsi"/>
            <w:b/>
            <w:bCs/>
            <w:i/>
            <w:iCs/>
          </w:rPr>
          <w:t>23 </w:t>
        </w:r>
      </w:hyperlink>
      <w:r w:rsidRPr="00072067">
        <w:rPr>
          <w:rFonts w:eastAsia="Calibri" w:cstheme="minorHAnsi"/>
          <w:b/>
          <w:bCs/>
          <w:i/>
          <w:iCs/>
        </w:rPr>
        <w:t> de la Constitución, y </w:t>
      </w:r>
      <w:hyperlink r:id="rId13" w:tooltip="RCL\2007\822" w:history="1">
        <w:r w:rsidRPr="00072067">
          <w:rPr>
            <w:rFonts w:eastAsia="Calibri" w:cstheme="minorHAnsi"/>
            <w:b/>
            <w:bCs/>
            <w:i/>
            <w:iCs/>
          </w:rPr>
          <w:t>6.2 </w:t>
        </w:r>
      </w:hyperlink>
      <w:r w:rsidRPr="00072067">
        <w:rPr>
          <w:rFonts w:eastAsia="Calibri" w:cstheme="minorHAnsi"/>
          <w:b/>
          <w:bCs/>
          <w:i/>
          <w:iCs/>
        </w:rPr>
        <w:t> , </w:t>
      </w:r>
      <w:hyperlink r:id="rId14" w:tooltip="RCL\2007\822" w:history="1">
        <w:r w:rsidRPr="00072067">
          <w:rPr>
            <w:rFonts w:eastAsia="Calibri" w:cstheme="minorHAnsi"/>
            <w:b/>
            <w:bCs/>
            <w:i/>
            <w:iCs/>
          </w:rPr>
          <w:t>11.3 </w:t>
        </w:r>
      </w:hyperlink>
      <w:r w:rsidRPr="00072067">
        <w:rPr>
          <w:rFonts w:eastAsia="Calibri" w:cstheme="minorHAnsi"/>
          <w:b/>
          <w:bCs/>
          <w:i/>
          <w:iCs/>
        </w:rPr>
        <w:t> , </w:t>
      </w:r>
      <w:hyperlink r:id="rId15" w:tooltip="RCL\2007\822" w:history="1">
        <w:r w:rsidRPr="00072067">
          <w:rPr>
            <w:rFonts w:eastAsia="Calibri" w:cstheme="minorHAnsi"/>
            <w:b/>
            <w:bCs/>
            <w:i/>
            <w:iCs/>
          </w:rPr>
          <w:t>24.c) </w:t>
        </w:r>
      </w:hyperlink>
      <w:r w:rsidRPr="00072067">
        <w:rPr>
          <w:rFonts w:eastAsia="Calibri" w:cstheme="minorHAnsi"/>
          <w:b/>
          <w:bCs/>
          <w:i/>
          <w:iCs/>
        </w:rPr>
        <w:t> y </w:t>
      </w:r>
      <w:hyperlink r:id="rId16" w:tooltip="RCL\2007\822" w:history="1">
        <w:r w:rsidRPr="00072067">
          <w:rPr>
            <w:rFonts w:eastAsia="Calibri" w:cstheme="minorHAnsi"/>
            <w:b/>
            <w:bCs/>
            <w:i/>
            <w:iCs/>
          </w:rPr>
          <w:t>71.37.ª </w:t>
        </w:r>
      </w:hyperlink>
      <w:r w:rsidRPr="00072067">
        <w:rPr>
          <w:rFonts w:eastAsia="Calibri" w:cstheme="minorHAnsi"/>
          <w:b/>
          <w:bCs/>
          <w:i/>
          <w:iCs/>
        </w:rPr>
        <w:t> del </w:t>
      </w:r>
      <w:hyperlink r:id="rId17" w:history="1">
        <w:r w:rsidRPr="00072067">
          <w:rPr>
            <w:rFonts w:eastAsia="Calibri" w:cstheme="minorHAnsi"/>
            <w:b/>
            <w:bCs/>
            <w:i/>
            <w:iCs/>
          </w:rPr>
          <w:t>Estatuto de Autonomía de Aragón</w:t>
        </w:r>
      </w:hyperlink>
      <w:r w:rsidRPr="00072067">
        <w:rPr>
          <w:rFonts w:eastAsia="Calibri" w:cstheme="minorHAnsi"/>
          <w:b/>
          <w:bCs/>
          <w:i/>
          <w:iCs/>
        </w:rPr>
        <w:t> </w:t>
      </w:r>
    </w:p>
    <w:p w14:paraId="598330B1" w14:textId="77777777" w:rsidR="004D344D" w:rsidRDefault="004D344D" w:rsidP="00A03C0F">
      <w:pPr>
        <w:spacing w:after="0" w:line="240" w:lineRule="auto"/>
        <w:rPr>
          <w:rFonts w:cstheme="minorHAnsi"/>
        </w:rPr>
      </w:pPr>
    </w:p>
    <w:p w14:paraId="38DFB776" w14:textId="77777777" w:rsidR="00CF4052" w:rsidRDefault="00CF4052" w:rsidP="00A03C0F">
      <w:pPr>
        <w:spacing w:after="0" w:line="240" w:lineRule="auto"/>
        <w:jc w:val="center"/>
        <w:rPr>
          <w:rFonts w:cstheme="minorHAnsi"/>
        </w:rPr>
      </w:pPr>
    </w:p>
    <w:p w14:paraId="798DE954" w14:textId="08BA5704" w:rsidR="00CF4052" w:rsidRPr="00B6250A" w:rsidRDefault="001E506D" w:rsidP="00A03C0F">
      <w:pPr>
        <w:spacing w:after="0" w:line="240" w:lineRule="auto"/>
        <w:rPr>
          <w:rFonts w:cstheme="minorHAnsi"/>
          <w:b/>
          <w:bCs/>
        </w:rPr>
      </w:pPr>
      <w:r>
        <w:rPr>
          <w:rFonts w:cstheme="minorHAnsi"/>
          <w:b/>
          <w:bCs/>
        </w:rPr>
        <w:t>50</w:t>
      </w:r>
      <w:r w:rsidR="00CF4052" w:rsidRPr="00B6250A">
        <w:rPr>
          <w:rFonts w:cstheme="minorHAnsi"/>
          <w:b/>
          <w:bCs/>
        </w:rPr>
        <w:t>-En la C.A. de Aragón, ¿cuántas Áreas y Sectores Sanitarios existen en la actualidad?</w:t>
      </w:r>
    </w:p>
    <w:p w14:paraId="543D35F3" w14:textId="77777777" w:rsidR="00CF4052" w:rsidRPr="00B6250A" w:rsidRDefault="00CF4052" w:rsidP="00A03C0F">
      <w:pPr>
        <w:pStyle w:val="Prrafodelista"/>
        <w:numPr>
          <w:ilvl w:val="0"/>
          <w:numId w:val="12"/>
        </w:numPr>
        <w:spacing w:after="0" w:line="240" w:lineRule="auto"/>
        <w:rPr>
          <w:rFonts w:cstheme="minorHAnsi"/>
        </w:rPr>
      </w:pPr>
      <w:r w:rsidRPr="00B6250A">
        <w:rPr>
          <w:rFonts w:cstheme="minorHAnsi"/>
        </w:rPr>
        <w:t>8 Áreas y 8 Sectores</w:t>
      </w:r>
    </w:p>
    <w:p w14:paraId="4B4B7DA0" w14:textId="77777777" w:rsidR="00CF4052" w:rsidRPr="00B6250A" w:rsidRDefault="00CF4052" w:rsidP="00A03C0F">
      <w:pPr>
        <w:pStyle w:val="Prrafodelista"/>
        <w:numPr>
          <w:ilvl w:val="0"/>
          <w:numId w:val="12"/>
        </w:numPr>
        <w:spacing w:after="0" w:line="240" w:lineRule="auto"/>
        <w:rPr>
          <w:rFonts w:cstheme="minorHAnsi"/>
        </w:rPr>
      </w:pPr>
      <w:r w:rsidRPr="00B6250A">
        <w:rPr>
          <w:rFonts w:cstheme="minorHAnsi"/>
        </w:rPr>
        <w:t>8 Áreas y 7 Sectores</w:t>
      </w:r>
    </w:p>
    <w:p w14:paraId="2A1F2E81" w14:textId="77777777" w:rsidR="00CF4052" w:rsidRPr="00B6250A" w:rsidRDefault="00CF4052" w:rsidP="00A03C0F">
      <w:pPr>
        <w:pStyle w:val="Prrafodelista"/>
        <w:numPr>
          <w:ilvl w:val="0"/>
          <w:numId w:val="12"/>
        </w:numPr>
        <w:spacing w:after="0" w:line="240" w:lineRule="auto"/>
        <w:rPr>
          <w:rFonts w:cstheme="minorHAnsi"/>
        </w:rPr>
      </w:pPr>
      <w:r w:rsidRPr="00B6250A">
        <w:rPr>
          <w:rFonts w:cstheme="minorHAnsi"/>
        </w:rPr>
        <w:t>6 Áreas y 8 Sectores</w:t>
      </w:r>
    </w:p>
    <w:p w14:paraId="0947DA5E" w14:textId="77777777" w:rsidR="00CF4052" w:rsidRPr="00B6250A" w:rsidRDefault="00CF4052" w:rsidP="00A03C0F">
      <w:pPr>
        <w:pStyle w:val="Prrafodelista"/>
        <w:numPr>
          <w:ilvl w:val="0"/>
          <w:numId w:val="12"/>
        </w:numPr>
        <w:spacing w:after="0" w:line="240" w:lineRule="auto"/>
        <w:rPr>
          <w:rFonts w:cstheme="minorHAnsi"/>
        </w:rPr>
      </w:pPr>
      <w:r w:rsidRPr="00B6250A">
        <w:rPr>
          <w:rFonts w:cstheme="minorHAnsi"/>
        </w:rPr>
        <w:t>7 Áreas y 7 Sectores</w:t>
      </w:r>
    </w:p>
    <w:p w14:paraId="2490F0E9" w14:textId="77777777" w:rsidR="00CF4052" w:rsidRPr="00B6250A" w:rsidRDefault="00CF4052" w:rsidP="00A03C0F">
      <w:pPr>
        <w:pStyle w:val="Prrafodelista"/>
        <w:spacing w:after="0" w:line="240" w:lineRule="auto"/>
        <w:rPr>
          <w:rFonts w:cstheme="minorHAnsi"/>
        </w:rPr>
      </w:pPr>
    </w:p>
    <w:p w14:paraId="587A1722" w14:textId="6416E492" w:rsidR="00CF4052" w:rsidRPr="006B57AA" w:rsidRDefault="00CF4052" w:rsidP="006B57AA">
      <w:pPr>
        <w:pStyle w:val="Prrafodelista"/>
        <w:spacing w:after="0" w:line="240" w:lineRule="auto"/>
        <w:ind w:left="0"/>
        <w:rPr>
          <w:rFonts w:cstheme="minorHAnsi"/>
          <w:b/>
          <w:bCs/>
          <w:i/>
          <w:iCs/>
        </w:rPr>
      </w:pPr>
      <w:r w:rsidRPr="00B6250A">
        <w:rPr>
          <w:rFonts w:cstheme="minorHAnsi"/>
          <w:b/>
          <w:bCs/>
        </w:rPr>
        <w:t>Respuesta: A</w:t>
      </w:r>
      <w:r>
        <w:rPr>
          <w:rFonts w:cstheme="minorHAnsi"/>
          <w:b/>
          <w:bCs/>
        </w:rPr>
        <w:t>.</w:t>
      </w:r>
      <w:r w:rsidRPr="00B6250A">
        <w:rPr>
          <w:rFonts w:cstheme="minorHAnsi"/>
          <w:b/>
          <w:bCs/>
        </w:rPr>
        <w:t xml:space="preserve"> 8 Áreas y 8 Sectores</w:t>
      </w:r>
      <w:bookmarkStart w:id="40" w:name="_Hlk70331887"/>
    </w:p>
    <w:p w14:paraId="5ED658BA" w14:textId="77777777" w:rsidR="00CF4052" w:rsidRPr="00B6250A" w:rsidRDefault="00CF4052" w:rsidP="00A03C0F">
      <w:pPr>
        <w:autoSpaceDE w:val="0"/>
        <w:autoSpaceDN w:val="0"/>
        <w:adjustRightInd w:val="0"/>
        <w:spacing w:after="0" w:line="240" w:lineRule="auto"/>
        <w:rPr>
          <w:rFonts w:cstheme="minorHAnsi"/>
          <w:b/>
          <w:bCs/>
        </w:rPr>
      </w:pPr>
      <w:r w:rsidRPr="00B6250A">
        <w:rPr>
          <w:rFonts w:cstheme="minorHAnsi"/>
          <w:b/>
          <w:bCs/>
        </w:rPr>
        <w:t xml:space="preserve">Justificación. </w:t>
      </w:r>
    </w:p>
    <w:bookmarkEnd w:id="40"/>
    <w:p w14:paraId="6016CE8E" w14:textId="11CC1137" w:rsidR="00CF4052" w:rsidRPr="00B6250A" w:rsidRDefault="00CF4052" w:rsidP="00A03C0F">
      <w:pPr>
        <w:autoSpaceDE w:val="0"/>
        <w:autoSpaceDN w:val="0"/>
        <w:adjustRightInd w:val="0"/>
        <w:spacing w:after="0" w:line="240" w:lineRule="auto"/>
        <w:rPr>
          <w:rFonts w:cstheme="minorHAnsi"/>
          <w:b/>
          <w:bCs/>
        </w:rPr>
      </w:pPr>
      <w:r>
        <w:rPr>
          <w:rFonts w:cstheme="minorHAnsi"/>
          <w:b/>
          <w:bCs/>
        </w:rPr>
        <w:t>-</w:t>
      </w:r>
      <w:r w:rsidRPr="00B6250A">
        <w:rPr>
          <w:rFonts w:cstheme="minorHAnsi"/>
          <w:b/>
          <w:bCs/>
        </w:rPr>
        <w:t xml:space="preserve">En el vigente </w:t>
      </w:r>
      <w:r w:rsidRPr="00B6250A">
        <w:rPr>
          <w:rFonts w:cstheme="minorHAnsi"/>
          <w:b/>
          <w:bCs/>
          <w:i/>
          <w:iCs/>
        </w:rPr>
        <w:t>DECRETO 174/2010, de 21 de septiembre, del Gobierno de Aragón, por el que se aprueba el reglamento de la estructura y funcionamiento de las áreas y sectores del Sistema de Salud de Aragón</w:t>
      </w:r>
      <w:r w:rsidRPr="00B6250A">
        <w:rPr>
          <w:rFonts w:cstheme="minorHAnsi"/>
          <w:b/>
          <w:bCs/>
        </w:rPr>
        <w:t>.</w:t>
      </w:r>
    </w:p>
    <w:p w14:paraId="65FF0882" w14:textId="77777777" w:rsidR="00CF4052" w:rsidRPr="00B6250A" w:rsidRDefault="00CF4052" w:rsidP="00A03C0F">
      <w:pPr>
        <w:pStyle w:val="Prrafodelista"/>
        <w:spacing w:after="0" w:line="240" w:lineRule="auto"/>
        <w:ind w:left="0"/>
        <w:rPr>
          <w:rFonts w:cstheme="minorHAnsi"/>
          <w:i/>
          <w:iCs/>
        </w:rPr>
      </w:pPr>
      <w:r w:rsidRPr="00B6250A">
        <w:rPr>
          <w:rFonts w:cstheme="minorHAnsi"/>
          <w:i/>
          <w:iCs/>
        </w:rPr>
        <w:tab/>
        <w:t>Artículo 2. —Definición y ámbito territorial</w:t>
      </w:r>
    </w:p>
    <w:p w14:paraId="03F644CA" w14:textId="77777777" w:rsidR="00CF4052" w:rsidRPr="00B6250A" w:rsidRDefault="00CF4052" w:rsidP="00A03C0F">
      <w:pPr>
        <w:pStyle w:val="Prrafodelista"/>
        <w:spacing w:after="0" w:line="240" w:lineRule="auto"/>
        <w:ind w:left="0"/>
        <w:rPr>
          <w:rFonts w:cstheme="minorHAnsi"/>
          <w:i/>
          <w:iCs/>
        </w:rPr>
      </w:pPr>
      <w:r w:rsidRPr="00B6250A">
        <w:rPr>
          <w:rFonts w:cstheme="minorHAnsi"/>
          <w:i/>
          <w:iCs/>
        </w:rPr>
        <w:tab/>
        <w:t>3.—Las Áreas de Salud estarán conformadas por el conjunto de zonas básicas de salud que determine el Mapa Sanitario. Atendiendo a criterios socio-demográficos, epidemiológicos, asistenciales y de ordenación de los recursos sanitarios, en la Comunidad Autónoma de Aragón existirán las siguientes Áreas y Sectores:</w:t>
      </w:r>
    </w:p>
    <w:p w14:paraId="19B99988"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I, Sector de Zaragoza I.</w:t>
      </w:r>
    </w:p>
    <w:p w14:paraId="0043A6F7"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II, Sector de Zaragoza II.</w:t>
      </w:r>
    </w:p>
    <w:p w14:paraId="3E68F9D1"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III, Sector de Zaragoza III.</w:t>
      </w:r>
    </w:p>
    <w:p w14:paraId="5C44A795"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IV, Sector de Calatayud</w:t>
      </w:r>
    </w:p>
    <w:p w14:paraId="50DDF37E"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V, Sector de Huesca.</w:t>
      </w:r>
    </w:p>
    <w:p w14:paraId="6DD305FB"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VI, Sector de Barbastro.</w:t>
      </w:r>
    </w:p>
    <w:p w14:paraId="53996CE3" w14:textId="77777777" w:rsidR="00CF4052" w:rsidRPr="00B6250A" w:rsidRDefault="00CF4052" w:rsidP="00A03C0F">
      <w:pPr>
        <w:autoSpaceDE w:val="0"/>
        <w:autoSpaceDN w:val="0"/>
        <w:adjustRightInd w:val="0"/>
        <w:spacing w:after="0" w:line="240" w:lineRule="auto"/>
        <w:ind w:left="708"/>
        <w:rPr>
          <w:rFonts w:cstheme="minorHAnsi"/>
          <w:i/>
          <w:iCs/>
        </w:rPr>
      </w:pPr>
      <w:r w:rsidRPr="00B6250A">
        <w:rPr>
          <w:rFonts w:cstheme="minorHAnsi"/>
          <w:i/>
          <w:iCs/>
        </w:rPr>
        <w:t>— Área VII, Sector de Alcañiz.</w:t>
      </w:r>
    </w:p>
    <w:p w14:paraId="3FF3204C" w14:textId="77777777" w:rsidR="00CF4052" w:rsidRPr="00B6250A" w:rsidRDefault="00CF4052" w:rsidP="00A03C0F">
      <w:pPr>
        <w:pStyle w:val="Prrafodelista"/>
        <w:spacing w:after="0" w:line="240" w:lineRule="auto"/>
        <w:ind w:left="708"/>
        <w:rPr>
          <w:rFonts w:cstheme="minorHAnsi"/>
          <w:i/>
          <w:iCs/>
        </w:rPr>
      </w:pPr>
      <w:r w:rsidRPr="00B6250A">
        <w:rPr>
          <w:rFonts w:cstheme="minorHAnsi"/>
          <w:i/>
          <w:iCs/>
        </w:rPr>
        <w:t>— Área VIII, Sector de Teruel.</w:t>
      </w:r>
    </w:p>
    <w:p w14:paraId="6D2AE9A9" w14:textId="210C624C" w:rsidR="00CF4052" w:rsidRPr="00B6250A" w:rsidRDefault="00CF4052" w:rsidP="00A03C0F">
      <w:pPr>
        <w:autoSpaceDE w:val="0"/>
        <w:autoSpaceDN w:val="0"/>
        <w:adjustRightInd w:val="0"/>
        <w:spacing w:after="0" w:line="240" w:lineRule="auto"/>
        <w:rPr>
          <w:rFonts w:cstheme="minorHAnsi"/>
        </w:rPr>
      </w:pPr>
      <w:r>
        <w:rPr>
          <w:rFonts w:cstheme="minorHAnsi"/>
        </w:rPr>
        <w:t>-</w:t>
      </w:r>
      <w:r w:rsidRPr="00B6250A">
        <w:rPr>
          <w:rFonts w:cstheme="minorHAnsi"/>
        </w:rPr>
        <w:t xml:space="preserve">La reforma </w:t>
      </w:r>
      <w:r w:rsidR="00386F76">
        <w:rPr>
          <w:rFonts w:cstheme="minorHAnsi"/>
        </w:rPr>
        <w:t xml:space="preserve">propuesta en </w:t>
      </w:r>
      <w:r w:rsidRPr="00B6250A">
        <w:rPr>
          <w:rFonts w:cstheme="minorHAnsi"/>
        </w:rPr>
        <w:t xml:space="preserve">el </w:t>
      </w:r>
      <w:r w:rsidRPr="00B6250A">
        <w:rPr>
          <w:rFonts w:cstheme="minorHAnsi"/>
          <w:b/>
          <w:bCs/>
          <w:i/>
          <w:iCs/>
        </w:rPr>
        <w:t>DECRETO 32/2015, de 9 de marzo, del Gobierno de Aragón, por el que se modifica parcialmente el Decreto 174/2010, de 21 de septiembre, del Gobierno de Aragón, por el que aprueba el reglamento de estructura y funcionamiento de las áreas y sectores del Sistema de Salud de Aragón</w:t>
      </w:r>
      <w:r w:rsidR="004E4808">
        <w:rPr>
          <w:rFonts w:cstheme="minorHAnsi"/>
          <w:b/>
          <w:bCs/>
          <w:i/>
          <w:iCs/>
        </w:rPr>
        <w:t>,</w:t>
      </w:r>
      <w:r w:rsidRPr="00B6250A">
        <w:rPr>
          <w:rFonts w:cstheme="minorHAnsi"/>
          <w:b/>
          <w:bCs/>
          <w:i/>
          <w:iCs/>
        </w:rPr>
        <w:t xml:space="preserve"> </w:t>
      </w:r>
      <w:r w:rsidRPr="00B6250A">
        <w:rPr>
          <w:rFonts w:cstheme="minorHAnsi"/>
        </w:rPr>
        <w:t>en l</w:t>
      </w:r>
      <w:r w:rsidR="004E4808">
        <w:rPr>
          <w:rFonts w:cstheme="minorHAnsi"/>
        </w:rPr>
        <w:t>a</w:t>
      </w:r>
      <w:r w:rsidRPr="00B6250A">
        <w:rPr>
          <w:rFonts w:cstheme="minorHAnsi"/>
        </w:rPr>
        <w:t xml:space="preserve"> que se pretendía limitar el nº de Áreas y Sectores a uno por provincia, </w:t>
      </w:r>
      <w:r w:rsidRPr="00B6250A">
        <w:rPr>
          <w:rFonts w:cstheme="minorHAnsi"/>
          <w:b/>
          <w:bCs/>
        </w:rPr>
        <w:t>NO</w:t>
      </w:r>
      <w:r w:rsidRPr="00B6250A">
        <w:rPr>
          <w:rFonts w:cstheme="minorHAnsi"/>
        </w:rPr>
        <w:t xml:space="preserve"> se ha llevado a cabo al no cumplirse las previsiones legales.</w:t>
      </w:r>
    </w:p>
    <w:p w14:paraId="2252E15F" w14:textId="77777777" w:rsidR="00CF4052" w:rsidRDefault="00CF4052" w:rsidP="00A03C0F">
      <w:pPr>
        <w:spacing w:after="0" w:line="240" w:lineRule="auto"/>
        <w:rPr>
          <w:rFonts w:cstheme="minorHAnsi"/>
        </w:rPr>
      </w:pPr>
    </w:p>
    <w:p w14:paraId="609CBF6B" w14:textId="77777777" w:rsidR="00CF4052" w:rsidRDefault="00CF4052" w:rsidP="00A03C0F">
      <w:pPr>
        <w:spacing w:after="0" w:line="240" w:lineRule="auto"/>
        <w:rPr>
          <w:rFonts w:cstheme="minorHAnsi"/>
        </w:rPr>
      </w:pPr>
    </w:p>
    <w:p w14:paraId="6D428948" w14:textId="423A6C8B" w:rsidR="00363C5F" w:rsidRPr="00363C5F" w:rsidRDefault="00363C5F" w:rsidP="00363C5F">
      <w:pPr>
        <w:spacing w:after="0"/>
        <w:rPr>
          <w:rFonts w:cstheme="minorHAnsi"/>
        </w:rPr>
      </w:pPr>
      <w:r w:rsidRPr="00363C5F">
        <w:rPr>
          <w:rFonts w:cstheme="minorHAnsi"/>
          <w:b/>
          <w:bCs/>
        </w:rPr>
        <w:lastRenderedPageBreak/>
        <w:t xml:space="preserve">51- Entre las actuaciones siguientes, señale en cual NO se requiere el consentimiento del paciente por escrito. </w:t>
      </w:r>
    </w:p>
    <w:p w14:paraId="2C9981CC" w14:textId="77777777" w:rsidR="00363C5F" w:rsidRPr="00363C5F" w:rsidRDefault="00363C5F" w:rsidP="00363C5F">
      <w:pPr>
        <w:pStyle w:val="Prrafodelista"/>
        <w:numPr>
          <w:ilvl w:val="0"/>
          <w:numId w:val="85"/>
        </w:numPr>
        <w:spacing w:after="0" w:line="240" w:lineRule="auto"/>
        <w:rPr>
          <w:rFonts w:cstheme="minorHAnsi"/>
        </w:rPr>
      </w:pPr>
      <w:r w:rsidRPr="00363C5F">
        <w:rPr>
          <w:rFonts w:cstheme="minorHAnsi"/>
        </w:rPr>
        <w:t>Intervención quirúrgica.</w:t>
      </w:r>
    </w:p>
    <w:p w14:paraId="181545A8" w14:textId="77777777" w:rsidR="00363C5F" w:rsidRPr="00363C5F" w:rsidRDefault="00363C5F" w:rsidP="00363C5F">
      <w:pPr>
        <w:pStyle w:val="Prrafodelista"/>
        <w:numPr>
          <w:ilvl w:val="0"/>
          <w:numId w:val="85"/>
        </w:numPr>
        <w:spacing w:after="0" w:line="240" w:lineRule="auto"/>
        <w:rPr>
          <w:rFonts w:cstheme="minorHAnsi"/>
        </w:rPr>
      </w:pPr>
      <w:r w:rsidRPr="00363C5F">
        <w:rPr>
          <w:rFonts w:cstheme="minorHAnsi"/>
        </w:rPr>
        <w:t>Procedimientos diagnósticos invasivos.</w:t>
      </w:r>
    </w:p>
    <w:p w14:paraId="031DE9A5" w14:textId="77777777" w:rsidR="00363C5F" w:rsidRPr="00363C5F" w:rsidRDefault="00363C5F" w:rsidP="00363C5F">
      <w:pPr>
        <w:pStyle w:val="Prrafodelista"/>
        <w:numPr>
          <w:ilvl w:val="0"/>
          <w:numId w:val="85"/>
        </w:numPr>
        <w:spacing w:after="0" w:line="240" w:lineRule="auto"/>
        <w:rPr>
          <w:rFonts w:cstheme="minorHAnsi"/>
        </w:rPr>
      </w:pPr>
      <w:r w:rsidRPr="00363C5F">
        <w:rPr>
          <w:rFonts w:cstheme="minorHAnsi"/>
        </w:rPr>
        <w:t>Contraindicaciones de las prescripciones farmacológicas.</w:t>
      </w:r>
    </w:p>
    <w:p w14:paraId="2D99077B" w14:textId="77777777" w:rsidR="00363C5F" w:rsidRPr="00363C5F" w:rsidRDefault="00363C5F" w:rsidP="00363C5F">
      <w:pPr>
        <w:pStyle w:val="Prrafodelista"/>
        <w:numPr>
          <w:ilvl w:val="0"/>
          <w:numId w:val="85"/>
        </w:numPr>
        <w:spacing w:after="0" w:line="240" w:lineRule="auto"/>
        <w:rPr>
          <w:rFonts w:cstheme="minorHAnsi"/>
        </w:rPr>
      </w:pPr>
      <w:r w:rsidRPr="00363C5F">
        <w:rPr>
          <w:rFonts w:cstheme="minorHAnsi"/>
        </w:rPr>
        <w:t>Procedimientos diagnósticos invasores.</w:t>
      </w:r>
    </w:p>
    <w:p w14:paraId="62C0B76D" w14:textId="77777777" w:rsidR="00363C5F" w:rsidRPr="00363C5F" w:rsidRDefault="00363C5F" w:rsidP="00363C5F">
      <w:pPr>
        <w:pStyle w:val="Prrafodelista"/>
        <w:ind w:left="0"/>
        <w:rPr>
          <w:rFonts w:cstheme="minorHAnsi"/>
          <w:b/>
          <w:i/>
          <w:iCs/>
        </w:rPr>
      </w:pPr>
    </w:p>
    <w:p w14:paraId="1649B4DB" w14:textId="2B176FF3" w:rsidR="00363C5F" w:rsidRPr="00363C5F" w:rsidRDefault="00363C5F" w:rsidP="00363C5F">
      <w:pPr>
        <w:pStyle w:val="Prrafodelista"/>
        <w:spacing w:after="0" w:line="240" w:lineRule="auto"/>
        <w:ind w:left="0"/>
        <w:rPr>
          <w:rFonts w:cstheme="minorHAnsi"/>
          <w:b/>
          <w:i/>
          <w:iCs/>
        </w:rPr>
      </w:pPr>
      <w:bookmarkStart w:id="41" w:name="_Hlk75166631"/>
      <w:r>
        <w:rPr>
          <w:rFonts w:cstheme="minorHAnsi"/>
          <w:b/>
          <w:i/>
          <w:iCs/>
        </w:rPr>
        <w:t xml:space="preserve">Respuesta, C.  </w:t>
      </w:r>
      <w:r w:rsidRPr="00363C5F">
        <w:rPr>
          <w:rFonts w:cstheme="minorHAnsi"/>
          <w:b/>
          <w:i/>
          <w:iCs/>
        </w:rPr>
        <w:t>Art.8</w:t>
      </w:r>
    </w:p>
    <w:bookmarkEnd w:id="41"/>
    <w:p w14:paraId="6068679A" w14:textId="77777777" w:rsidR="00363C5F" w:rsidRPr="00363C5F" w:rsidRDefault="00363C5F" w:rsidP="00A03C0F">
      <w:pPr>
        <w:spacing w:after="0" w:line="240" w:lineRule="auto"/>
        <w:rPr>
          <w:rFonts w:eastAsiaTheme="minorEastAsia" w:cstheme="minorHAnsi"/>
          <w:b/>
          <w:bCs/>
          <w:color w:val="000000" w:themeColor="text1"/>
          <w:kern w:val="24"/>
        </w:rPr>
      </w:pPr>
    </w:p>
    <w:p w14:paraId="3F3ABB9F" w14:textId="77777777" w:rsidR="00363C5F" w:rsidRDefault="00363C5F" w:rsidP="00A03C0F">
      <w:pPr>
        <w:spacing w:after="0" w:line="240" w:lineRule="auto"/>
        <w:rPr>
          <w:rFonts w:eastAsiaTheme="minorEastAsia" w:cstheme="minorHAnsi"/>
          <w:b/>
          <w:bCs/>
          <w:color w:val="000000" w:themeColor="text1"/>
          <w:kern w:val="24"/>
        </w:rPr>
      </w:pPr>
    </w:p>
    <w:p w14:paraId="786857C4" w14:textId="5A7B1753" w:rsidR="00CF4052" w:rsidRPr="00A821D5" w:rsidRDefault="001E506D" w:rsidP="00A03C0F">
      <w:pPr>
        <w:spacing w:after="0" w:line="240" w:lineRule="auto"/>
        <w:rPr>
          <w:rFonts w:eastAsiaTheme="minorEastAsia" w:cstheme="minorHAnsi"/>
          <w:b/>
          <w:bCs/>
          <w:color w:val="000000" w:themeColor="text1"/>
          <w:kern w:val="24"/>
        </w:rPr>
      </w:pPr>
      <w:r>
        <w:rPr>
          <w:rFonts w:eastAsiaTheme="minorEastAsia" w:cstheme="minorHAnsi"/>
          <w:b/>
          <w:bCs/>
          <w:color w:val="000000" w:themeColor="text1"/>
          <w:kern w:val="24"/>
        </w:rPr>
        <w:t>5</w:t>
      </w:r>
      <w:r w:rsidR="0033030E">
        <w:rPr>
          <w:rFonts w:eastAsiaTheme="minorEastAsia" w:cstheme="minorHAnsi"/>
          <w:b/>
          <w:bCs/>
          <w:color w:val="000000" w:themeColor="text1"/>
          <w:kern w:val="24"/>
        </w:rPr>
        <w:t>2</w:t>
      </w:r>
      <w:r w:rsidR="00CF4052" w:rsidRPr="00A821D5">
        <w:rPr>
          <w:rFonts w:eastAsiaTheme="minorEastAsia" w:cstheme="minorHAnsi"/>
          <w:b/>
          <w:bCs/>
          <w:color w:val="000000" w:themeColor="text1"/>
          <w:kern w:val="24"/>
        </w:rPr>
        <w:t>-“La planificación y ordenación de los recursos sanitarios de la Comunidad Autónoma al objeto de garantizar una oferta sanitaria suficiente, equitativa y de calidad, valorando la efectividad y la eficiencia de los centros y servicios”, es competencia de cuál de estos órganos directivos del Departamento de Sanidad:</w:t>
      </w:r>
    </w:p>
    <w:p w14:paraId="55FBE99F" w14:textId="77777777" w:rsidR="00CF4052" w:rsidRPr="00A821D5" w:rsidRDefault="00CF4052" w:rsidP="00A03C0F">
      <w:pPr>
        <w:pStyle w:val="NormalWeb"/>
        <w:numPr>
          <w:ilvl w:val="0"/>
          <w:numId w:val="13"/>
        </w:numPr>
        <w:spacing w:before="0" w:beforeAutospacing="0" w:after="0" w:afterAutospacing="0"/>
        <w:rPr>
          <w:rFonts w:asciiTheme="minorHAnsi" w:hAnsiTheme="minorHAnsi" w:cstheme="minorHAnsi"/>
          <w:sz w:val="22"/>
          <w:szCs w:val="22"/>
        </w:rPr>
      </w:pPr>
      <w:r w:rsidRPr="00A821D5">
        <w:rPr>
          <w:rFonts w:asciiTheme="minorHAnsi" w:eastAsiaTheme="minorEastAsia" w:hAnsiTheme="minorHAnsi" w:cstheme="minorHAnsi"/>
          <w:color w:val="000000" w:themeColor="text1"/>
          <w:kern w:val="24"/>
          <w:sz w:val="22"/>
          <w:szCs w:val="22"/>
        </w:rPr>
        <w:t>Secretaría General Técnica.</w:t>
      </w:r>
    </w:p>
    <w:p w14:paraId="3C3E567F" w14:textId="77777777" w:rsidR="00CF4052" w:rsidRPr="00A821D5" w:rsidRDefault="00CF4052" w:rsidP="00A03C0F">
      <w:pPr>
        <w:pStyle w:val="NormalWeb"/>
        <w:numPr>
          <w:ilvl w:val="0"/>
          <w:numId w:val="13"/>
        </w:numPr>
        <w:spacing w:before="0" w:beforeAutospacing="0" w:after="0" w:afterAutospacing="0"/>
        <w:rPr>
          <w:rFonts w:asciiTheme="minorHAnsi" w:hAnsiTheme="minorHAnsi" w:cstheme="minorHAnsi"/>
          <w:sz w:val="22"/>
          <w:szCs w:val="22"/>
        </w:rPr>
      </w:pPr>
      <w:r w:rsidRPr="00A821D5">
        <w:rPr>
          <w:rFonts w:asciiTheme="minorHAnsi" w:eastAsiaTheme="minorEastAsia" w:hAnsiTheme="minorHAnsi" w:cstheme="minorHAnsi"/>
          <w:color w:val="000000" w:themeColor="text1"/>
          <w:kern w:val="24"/>
          <w:sz w:val="22"/>
          <w:szCs w:val="22"/>
        </w:rPr>
        <w:t>Dirección General de Salud Pública.</w:t>
      </w:r>
    </w:p>
    <w:p w14:paraId="3E8928E5" w14:textId="77777777" w:rsidR="00CF4052" w:rsidRPr="00A821D5" w:rsidRDefault="00CF4052" w:rsidP="00A03C0F">
      <w:pPr>
        <w:pStyle w:val="NormalWeb"/>
        <w:numPr>
          <w:ilvl w:val="0"/>
          <w:numId w:val="13"/>
        </w:numPr>
        <w:spacing w:before="0" w:beforeAutospacing="0" w:after="0" w:afterAutospacing="0"/>
        <w:rPr>
          <w:rFonts w:asciiTheme="minorHAnsi" w:hAnsiTheme="minorHAnsi" w:cstheme="minorHAnsi"/>
          <w:sz w:val="22"/>
          <w:szCs w:val="22"/>
        </w:rPr>
      </w:pPr>
      <w:bookmarkStart w:id="42" w:name="_Hlk70413029"/>
      <w:r w:rsidRPr="00A821D5">
        <w:rPr>
          <w:rFonts w:asciiTheme="minorHAnsi" w:eastAsiaTheme="minorEastAsia" w:hAnsiTheme="minorHAnsi" w:cstheme="minorHAnsi"/>
          <w:color w:val="000000" w:themeColor="text1"/>
          <w:kern w:val="24"/>
          <w:sz w:val="22"/>
          <w:szCs w:val="22"/>
        </w:rPr>
        <w:t>Dirección General de Asistencia Sanitaria</w:t>
      </w:r>
      <w:bookmarkEnd w:id="42"/>
      <w:r w:rsidRPr="00A821D5">
        <w:rPr>
          <w:rFonts w:asciiTheme="minorHAnsi" w:eastAsiaTheme="minorEastAsia" w:hAnsiTheme="minorHAnsi" w:cstheme="minorHAnsi"/>
          <w:color w:val="000000" w:themeColor="text1"/>
          <w:kern w:val="24"/>
          <w:sz w:val="22"/>
          <w:szCs w:val="22"/>
        </w:rPr>
        <w:t>.</w:t>
      </w:r>
    </w:p>
    <w:p w14:paraId="2EF29C1B" w14:textId="77777777" w:rsidR="00CF4052" w:rsidRPr="00A821D5" w:rsidRDefault="00CF4052" w:rsidP="00A03C0F">
      <w:pPr>
        <w:pStyle w:val="NormalWeb"/>
        <w:numPr>
          <w:ilvl w:val="0"/>
          <w:numId w:val="13"/>
        </w:numPr>
        <w:spacing w:before="0" w:beforeAutospacing="0" w:after="0" w:afterAutospacing="0"/>
        <w:rPr>
          <w:rFonts w:asciiTheme="minorHAnsi" w:hAnsiTheme="minorHAnsi" w:cstheme="minorHAnsi"/>
          <w:sz w:val="22"/>
          <w:szCs w:val="22"/>
        </w:rPr>
      </w:pPr>
      <w:r w:rsidRPr="00A821D5">
        <w:rPr>
          <w:rFonts w:asciiTheme="minorHAnsi" w:eastAsiaTheme="minorEastAsia" w:hAnsiTheme="minorHAnsi" w:cstheme="minorHAnsi"/>
          <w:color w:val="000000" w:themeColor="text1"/>
          <w:kern w:val="24"/>
          <w:sz w:val="22"/>
          <w:szCs w:val="22"/>
        </w:rPr>
        <w:t>Dirección General de Trasformación Digital, Innovación y Derechos de los Usuarios.</w:t>
      </w:r>
    </w:p>
    <w:p w14:paraId="2C5B7327" w14:textId="77777777" w:rsidR="00CF4052" w:rsidRDefault="00CF4052" w:rsidP="00A03C0F">
      <w:pPr>
        <w:spacing w:after="0" w:line="240" w:lineRule="auto"/>
        <w:rPr>
          <w:rFonts w:cstheme="minorHAnsi"/>
        </w:rPr>
      </w:pPr>
    </w:p>
    <w:p w14:paraId="5B291CB5" w14:textId="02EC188A" w:rsidR="00CF4052" w:rsidRDefault="00CF4052" w:rsidP="00A03C0F">
      <w:pPr>
        <w:spacing w:after="0" w:line="240" w:lineRule="auto"/>
        <w:rPr>
          <w:rFonts w:eastAsiaTheme="minorEastAsia" w:cstheme="minorHAnsi"/>
          <w:b/>
          <w:bCs/>
          <w:color w:val="000000" w:themeColor="text1"/>
          <w:kern w:val="24"/>
        </w:rPr>
      </w:pPr>
      <w:r w:rsidRPr="00A821D5">
        <w:rPr>
          <w:rFonts w:cstheme="minorHAnsi"/>
          <w:b/>
          <w:bCs/>
        </w:rPr>
        <w:t xml:space="preserve">Respuesta: C. </w:t>
      </w:r>
      <w:r w:rsidRPr="00A821D5">
        <w:rPr>
          <w:rFonts w:eastAsiaTheme="minorEastAsia" w:cstheme="minorHAnsi"/>
          <w:b/>
          <w:bCs/>
          <w:color w:val="000000" w:themeColor="text1"/>
          <w:kern w:val="24"/>
        </w:rPr>
        <w:t>Dirección General de Asistencia Sanitaria</w:t>
      </w:r>
    </w:p>
    <w:p w14:paraId="375754C4" w14:textId="5C1A6008" w:rsidR="00CF4052" w:rsidRPr="00086DA9" w:rsidRDefault="00CF4052" w:rsidP="00A03C0F">
      <w:pPr>
        <w:spacing w:after="0" w:line="240" w:lineRule="auto"/>
        <w:rPr>
          <w:rFonts w:eastAsiaTheme="minorEastAsia" w:cstheme="minorHAnsi"/>
          <w:b/>
          <w:bCs/>
          <w:color w:val="000000" w:themeColor="text1"/>
          <w:kern w:val="24"/>
        </w:rPr>
      </w:pPr>
      <w:r>
        <w:rPr>
          <w:rFonts w:eastAsiaTheme="minorEastAsia" w:cstheme="minorHAnsi"/>
          <w:b/>
          <w:bCs/>
          <w:color w:val="000000" w:themeColor="text1"/>
          <w:kern w:val="24"/>
        </w:rPr>
        <w:t>Justificación</w:t>
      </w:r>
      <w:r w:rsidRPr="00086DA9">
        <w:rPr>
          <w:rFonts w:eastAsiaTheme="minorEastAsia" w:cstheme="minorHAnsi"/>
          <w:b/>
          <w:bCs/>
          <w:color w:val="000000" w:themeColor="text1"/>
          <w:kern w:val="24"/>
        </w:rPr>
        <w:t xml:space="preserve">. </w:t>
      </w:r>
      <w:r w:rsidRPr="00086DA9">
        <w:rPr>
          <w:rFonts w:cstheme="minorHAnsi"/>
          <w:b/>
          <w:bCs/>
          <w:i/>
          <w:iCs/>
        </w:rPr>
        <w:t>DECRETO 122/2020, de 9 de diciembre, del Gobierno de Aragón, por el que se aprueba la estructura orgánica del Departamento de Sanidad y del Servicio Aragonés de Salud</w:t>
      </w:r>
      <w:r w:rsidR="00D40BB3">
        <w:rPr>
          <w:rFonts w:eastAsiaTheme="minorEastAsia" w:cstheme="minorHAnsi"/>
          <w:b/>
          <w:bCs/>
          <w:color w:val="000000" w:themeColor="text1"/>
          <w:kern w:val="24"/>
        </w:rPr>
        <w:t xml:space="preserve">, </w:t>
      </w:r>
      <w:r w:rsidRPr="00086DA9">
        <w:rPr>
          <w:rFonts w:eastAsia="Calibri" w:cstheme="minorHAnsi"/>
          <w:b/>
          <w:bCs/>
          <w:i/>
        </w:rPr>
        <w:t xml:space="preserve">Artículo 14. </w:t>
      </w:r>
      <w:r w:rsidRPr="00086DA9">
        <w:rPr>
          <w:rFonts w:eastAsia="Calibri" w:cstheme="minorHAnsi"/>
          <w:b/>
          <w:bCs/>
          <w:i/>
          <w:iCs/>
        </w:rPr>
        <w:t>1. c)</w:t>
      </w:r>
    </w:p>
    <w:p w14:paraId="2C5BA298" w14:textId="77777777" w:rsidR="00CF4052" w:rsidRDefault="00CF4052" w:rsidP="00A03C0F">
      <w:pPr>
        <w:spacing w:after="0" w:line="240" w:lineRule="auto"/>
        <w:rPr>
          <w:rFonts w:cstheme="minorHAnsi"/>
        </w:rPr>
      </w:pPr>
    </w:p>
    <w:p w14:paraId="52796E52" w14:textId="77777777" w:rsidR="00CF4052" w:rsidRDefault="00CF4052" w:rsidP="00A03C0F">
      <w:pPr>
        <w:spacing w:after="0" w:line="240" w:lineRule="auto"/>
        <w:rPr>
          <w:rFonts w:cstheme="minorHAnsi"/>
        </w:rPr>
      </w:pPr>
    </w:p>
    <w:p w14:paraId="178A161C" w14:textId="0A11E79D" w:rsidR="00CF4052" w:rsidRDefault="001E506D" w:rsidP="00A03C0F">
      <w:pPr>
        <w:spacing w:after="0" w:line="240" w:lineRule="auto"/>
        <w:rPr>
          <w:rFonts w:eastAsiaTheme="minorEastAsia" w:cstheme="minorHAnsi"/>
          <w:b/>
          <w:bCs/>
          <w:color w:val="000000" w:themeColor="text1"/>
          <w:kern w:val="24"/>
        </w:rPr>
      </w:pPr>
      <w:r>
        <w:rPr>
          <w:rFonts w:eastAsiaTheme="minorEastAsia" w:cstheme="minorHAnsi"/>
          <w:b/>
          <w:bCs/>
          <w:color w:val="000000" w:themeColor="text1"/>
          <w:kern w:val="24"/>
        </w:rPr>
        <w:t>5</w:t>
      </w:r>
      <w:r w:rsidR="0033030E">
        <w:rPr>
          <w:rFonts w:eastAsiaTheme="minorEastAsia" w:cstheme="minorHAnsi"/>
          <w:b/>
          <w:bCs/>
          <w:color w:val="000000" w:themeColor="text1"/>
          <w:kern w:val="24"/>
        </w:rPr>
        <w:t>3</w:t>
      </w:r>
      <w:r w:rsidR="00CF4052">
        <w:rPr>
          <w:rFonts w:eastAsiaTheme="minorEastAsia" w:cstheme="minorHAnsi"/>
          <w:b/>
          <w:bCs/>
          <w:color w:val="000000" w:themeColor="text1"/>
          <w:kern w:val="24"/>
        </w:rPr>
        <w:t>-¿Qué unidad de las descritas NO figura adscrita al servicio Provincial del Departamento de Sanidad?:</w:t>
      </w:r>
    </w:p>
    <w:p w14:paraId="277EED3E" w14:textId="77777777" w:rsidR="00CF4052" w:rsidRPr="000F03CC" w:rsidRDefault="00CF4052" w:rsidP="00A03C0F">
      <w:pPr>
        <w:pStyle w:val="Prrafodelista"/>
        <w:numPr>
          <w:ilvl w:val="0"/>
          <w:numId w:val="14"/>
        </w:numPr>
        <w:spacing w:after="0" w:line="240" w:lineRule="auto"/>
        <w:rPr>
          <w:rFonts w:eastAsiaTheme="minorEastAsia" w:cstheme="minorHAnsi"/>
          <w:color w:val="000000" w:themeColor="text1"/>
          <w:kern w:val="24"/>
        </w:rPr>
      </w:pPr>
      <w:r w:rsidRPr="000F03CC">
        <w:rPr>
          <w:rFonts w:eastAsiaTheme="minorEastAsia" w:cstheme="minorHAnsi"/>
          <w:color w:val="000000" w:themeColor="text1"/>
          <w:kern w:val="24"/>
        </w:rPr>
        <w:t>Subdirección de Salud Pública</w:t>
      </w:r>
    </w:p>
    <w:p w14:paraId="4B60186C" w14:textId="77777777" w:rsidR="00CF4052" w:rsidRPr="000F03CC" w:rsidRDefault="00CF4052" w:rsidP="00A03C0F">
      <w:pPr>
        <w:pStyle w:val="Prrafodelista"/>
        <w:numPr>
          <w:ilvl w:val="0"/>
          <w:numId w:val="14"/>
        </w:numPr>
        <w:spacing w:after="0" w:line="240" w:lineRule="auto"/>
        <w:rPr>
          <w:rFonts w:eastAsiaTheme="minorEastAsia" w:cstheme="minorHAnsi"/>
          <w:color w:val="000000" w:themeColor="text1"/>
          <w:kern w:val="24"/>
        </w:rPr>
      </w:pPr>
      <w:r w:rsidRPr="000F03CC">
        <w:rPr>
          <w:rFonts w:eastAsiaTheme="minorEastAsia" w:cstheme="minorHAnsi"/>
          <w:color w:val="000000" w:themeColor="text1"/>
          <w:kern w:val="24"/>
        </w:rPr>
        <w:t>Secretaría Provincial</w:t>
      </w:r>
    </w:p>
    <w:p w14:paraId="4095CA37" w14:textId="189C5B81" w:rsidR="00CF4052" w:rsidRPr="000F03CC" w:rsidRDefault="00CF4052" w:rsidP="00A03C0F">
      <w:pPr>
        <w:pStyle w:val="Prrafodelista"/>
        <w:numPr>
          <w:ilvl w:val="0"/>
          <w:numId w:val="14"/>
        </w:numPr>
        <w:spacing w:after="0" w:line="240" w:lineRule="auto"/>
        <w:rPr>
          <w:rFonts w:eastAsiaTheme="minorEastAsia" w:cstheme="minorHAnsi"/>
          <w:color w:val="000000" w:themeColor="text1"/>
          <w:kern w:val="24"/>
        </w:rPr>
      </w:pPr>
      <w:r w:rsidRPr="000F03CC">
        <w:rPr>
          <w:rFonts w:eastAsiaTheme="minorEastAsia" w:cstheme="minorHAnsi"/>
          <w:color w:val="000000" w:themeColor="text1"/>
          <w:kern w:val="24"/>
        </w:rPr>
        <w:t>Dirección de Coordinació</w:t>
      </w:r>
      <w:r w:rsidR="00F1116E">
        <w:rPr>
          <w:rFonts w:eastAsiaTheme="minorEastAsia" w:cstheme="minorHAnsi"/>
          <w:color w:val="000000" w:themeColor="text1"/>
          <w:kern w:val="24"/>
        </w:rPr>
        <w:t>n</w:t>
      </w:r>
      <w:r w:rsidRPr="000F03CC">
        <w:rPr>
          <w:rFonts w:eastAsiaTheme="minorEastAsia" w:cstheme="minorHAnsi"/>
          <w:color w:val="000000" w:themeColor="text1"/>
          <w:kern w:val="24"/>
        </w:rPr>
        <w:t xml:space="preserve"> Asistencial</w:t>
      </w:r>
    </w:p>
    <w:p w14:paraId="4D7B77CC" w14:textId="77777777" w:rsidR="00CF4052" w:rsidRPr="000F03CC" w:rsidRDefault="00CF4052" w:rsidP="00A03C0F">
      <w:pPr>
        <w:pStyle w:val="Prrafodelista"/>
        <w:numPr>
          <w:ilvl w:val="0"/>
          <w:numId w:val="14"/>
        </w:numPr>
        <w:spacing w:after="0" w:line="240" w:lineRule="auto"/>
        <w:rPr>
          <w:rFonts w:eastAsiaTheme="minorEastAsia" w:cstheme="minorHAnsi"/>
          <w:color w:val="000000" w:themeColor="text1"/>
          <w:kern w:val="24"/>
        </w:rPr>
      </w:pPr>
      <w:r w:rsidRPr="000F03CC">
        <w:rPr>
          <w:rFonts w:eastAsiaTheme="minorEastAsia" w:cstheme="minorHAnsi"/>
          <w:color w:val="000000" w:themeColor="text1"/>
          <w:kern w:val="24"/>
        </w:rPr>
        <w:t>Subdirección de Asistencia Sanitaria y Derechos de los Usuarios</w:t>
      </w:r>
    </w:p>
    <w:p w14:paraId="14AFA275" w14:textId="77777777" w:rsidR="00CF4052" w:rsidRDefault="00CF4052" w:rsidP="00A03C0F">
      <w:pPr>
        <w:spacing w:after="0" w:line="240" w:lineRule="auto"/>
        <w:rPr>
          <w:rFonts w:cstheme="minorHAnsi"/>
          <w:b/>
          <w:bCs/>
        </w:rPr>
      </w:pPr>
    </w:p>
    <w:p w14:paraId="37CC373A" w14:textId="7AE2EC4B" w:rsidR="00CF4052" w:rsidRDefault="00CF4052" w:rsidP="00A03C0F">
      <w:pPr>
        <w:spacing w:after="0" w:line="240" w:lineRule="auto"/>
        <w:rPr>
          <w:rFonts w:cstheme="minorHAnsi"/>
          <w:b/>
          <w:bCs/>
        </w:rPr>
      </w:pPr>
      <w:r>
        <w:rPr>
          <w:rFonts w:cstheme="minorHAnsi"/>
          <w:b/>
          <w:bCs/>
        </w:rPr>
        <w:t>Respuesta C. Dirección de coordinación Asistencial</w:t>
      </w:r>
    </w:p>
    <w:p w14:paraId="4214E5F2" w14:textId="78764349" w:rsidR="00CF4052" w:rsidRPr="00D40BB3" w:rsidRDefault="00CF4052" w:rsidP="00A03C0F">
      <w:pPr>
        <w:spacing w:after="0" w:line="240" w:lineRule="auto"/>
        <w:rPr>
          <w:rFonts w:cstheme="minorHAnsi"/>
          <w:b/>
          <w:bCs/>
        </w:rPr>
      </w:pPr>
      <w:r>
        <w:rPr>
          <w:rFonts w:cstheme="minorHAnsi"/>
          <w:b/>
          <w:bCs/>
        </w:rPr>
        <w:t>Justificación</w:t>
      </w:r>
      <w:r w:rsidR="00D40BB3">
        <w:rPr>
          <w:rFonts w:cstheme="minorHAnsi"/>
          <w:b/>
          <w:bCs/>
        </w:rPr>
        <w:t xml:space="preserve">: </w:t>
      </w:r>
      <w:r w:rsidRPr="00086DA9">
        <w:rPr>
          <w:rFonts w:cstheme="minorHAnsi"/>
          <w:b/>
          <w:bCs/>
          <w:i/>
          <w:iCs/>
        </w:rPr>
        <w:t>DECRETO 122/2020, de 9 de diciembre, del Gobierno de Aragón, por el que se aprueba la estructura orgánica del Departamento de Sanidad y del Servicio Aragonés de Salud</w:t>
      </w:r>
      <w:r w:rsidRPr="00086DA9">
        <w:rPr>
          <w:rFonts w:eastAsiaTheme="minorEastAsia" w:cstheme="minorHAnsi"/>
          <w:b/>
          <w:bCs/>
          <w:color w:val="000000" w:themeColor="text1"/>
          <w:kern w:val="24"/>
        </w:rPr>
        <w:t xml:space="preserve">. </w:t>
      </w:r>
    </w:p>
    <w:p w14:paraId="36C64995" w14:textId="77777777" w:rsidR="00CF4052" w:rsidRPr="000F03CC" w:rsidRDefault="00CF4052" w:rsidP="00A03C0F">
      <w:pPr>
        <w:pStyle w:val="Pa3"/>
        <w:spacing w:line="240" w:lineRule="auto"/>
        <w:ind w:firstLine="280"/>
        <w:jc w:val="both"/>
        <w:rPr>
          <w:rFonts w:asciiTheme="minorHAnsi" w:hAnsiTheme="minorHAnsi" w:cstheme="minorHAnsi"/>
          <w:i/>
          <w:iCs/>
          <w:color w:val="000000"/>
          <w:sz w:val="22"/>
          <w:szCs w:val="22"/>
        </w:rPr>
      </w:pPr>
      <w:r w:rsidRPr="000F03CC">
        <w:rPr>
          <w:rFonts w:asciiTheme="minorHAnsi" w:eastAsiaTheme="minorEastAsia" w:hAnsiTheme="minorHAnsi" w:cstheme="minorHAnsi"/>
          <w:b/>
          <w:bCs/>
          <w:i/>
          <w:iCs/>
          <w:color w:val="000000" w:themeColor="text1"/>
          <w:kern w:val="24"/>
          <w:sz w:val="22"/>
          <w:szCs w:val="22"/>
        </w:rPr>
        <w:t xml:space="preserve">Artículo 23.4: </w:t>
      </w:r>
      <w:r w:rsidRPr="000F03CC">
        <w:rPr>
          <w:rFonts w:asciiTheme="minorHAnsi" w:hAnsiTheme="minorHAnsi" w:cstheme="minorHAnsi"/>
          <w:i/>
          <w:iCs/>
          <w:color w:val="000000"/>
          <w:sz w:val="22"/>
          <w:szCs w:val="22"/>
        </w:rPr>
        <w:t>A cada Servicio Provincial figurarán adscritas, para el desarrollo de las competencias anteriormente descritas, las siguientes unidades administrativas:</w:t>
      </w:r>
    </w:p>
    <w:p w14:paraId="7001BCB5" w14:textId="77777777" w:rsidR="00CF4052" w:rsidRPr="000F03CC" w:rsidRDefault="00CF4052" w:rsidP="00A03C0F">
      <w:pPr>
        <w:pStyle w:val="Pa5"/>
        <w:spacing w:line="240" w:lineRule="auto"/>
        <w:ind w:left="560" w:hanging="280"/>
        <w:jc w:val="both"/>
        <w:rPr>
          <w:rFonts w:asciiTheme="minorHAnsi" w:hAnsiTheme="minorHAnsi" w:cstheme="minorHAnsi"/>
          <w:i/>
          <w:iCs/>
          <w:color w:val="000000"/>
          <w:sz w:val="22"/>
          <w:szCs w:val="22"/>
        </w:rPr>
      </w:pPr>
      <w:r w:rsidRPr="000F03CC">
        <w:rPr>
          <w:rFonts w:asciiTheme="minorHAnsi" w:hAnsiTheme="minorHAnsi" w:cstheme="minorHAnsi"/>
          <w:i/>
          <w:iCs/>
          <w:color w:val="000000"/>
          <w:sz w:val="22"/>
          <w:szCs w:val="22"/>
        </w:rPr>
        <w:t>a) Secretaría Provincial.</w:t>
      </w:r>
    </w:p>
    <w:p w14:paraId="0DB154F5" w14:textId="77777777" w:rsidR="00CF4052" w:rsidRPr="000F03CC" w:rsidRDefault="00CF4052" w:rsidP="00A03C0F">
      <w:pPr>
        <w:pStyle w:val="Pa5"/>
        <w:spacing w:line="240" w:lineRule="auto"/>
        <w:ind w:left="560" w:hanging="280"/>
        <w:jc w:val="both"/>
        <w:rPr>
          <w:rFonts w:asciiTheme="minorHAnsi" w:hAnsiTheme="minorHAnsi" w:cstheme="minorHAnsi"/>
          <w:i/>
          <w:iCs/>
          <w:color w:val="000000"/>
          <w:sz w:val="22"/>
          <w:szCs w:val="22"/>
        </w:rPr>
      </w:pPr>
      <w:r w:rsidRPr="000F03CC">
        <w:rPr>
          <w:rFonts w:asciiTheme="minorHAnsi" w:hAnsiTheme="minorHAnsi" w:cstheme="minorHAnsi"/>
          <w:i/>
          <w:iCs/>
          <w:color w:val="000000"/>
          <w:sz w:val="22"/>
          <w:szCs w:val="22"/>
        </w:rPr>
        <w:t xml:space="preserve">b) Subdirección de Salud Pública. </w:t>
      </w:r>
    </w:p>
    <w:p w14:paraId="6714EF60" w14:textId="77777777" w:rsidR="00CF4052" w:rsidRPr="000F03CC" w:rsidRDefault="00CF4052" w:rsidP="00A03C0F">
      <w:pPr>
        <w:pStyle w:val="Pa5"/>
        <w:spacing w:line="240" w:lineRule="auto"/>
        <w:ind w:left="560" w:hanging="280"/>
        <w:jc w:val="both"/>
        <w:rPr>
          <w:rFonts w:asciiTheme="minorHAnsi" w:hAnsiTheme="minorHAnsi" w:cstheme="minorHAnsi"/>
          <w:i/>
          <w:iCs/>
          <w:color w:val="000000"/>
          <w:sz w:val="22"/>
          <w:szCs w:val="22"/>
        </w:rPr>
      </w:pPr>
      <w:r w:rsidRPr="000F03CC">
        <w:rPr>
          <w:rFonts w:asciiTheme="minorHAnsi" w:hAnsiTheme="minorHAnsi" w:cstheme="minorHAnsi"/>
          <w:i/>
          <w:iCs/>
          <w:color w:val="000000"/>
          <w:sz w:val="22"/>
          <w:szCs w:val="22"/>
        </w:rPr>
        <w:t>c) Subdirección de Asistencia Sanitaria y Derechos de los Usuarios.</w:t>
      </w:r>
    </w:p>
    <w:p w14:paraId="293034CE" w14:textId="77777777" w:rsidR="00CF4052" w:rsidRDefault="00CF4052" w:rsidP="00A03C0F">
      <w:pPr>
        <w:spacing w:after="0" w:line="240" w:lineRule="auto"/>
        <w:rPr>
          <w:rFonts w:cstheme="minorHAnsi"/>
        </w:rPr>
      </w:pPr>
    </w:p>
    <w:p w14:paraId="39669123" w14:textId="77777777" w:rsidR="00CF4052" w:rsidRDefault="00CF4052" w:rsidP="00A03C0F">
      <w:pPr>
        <w:spacing w:after="0" w:line="240" w:lineRule="auto"/>
        <w:rPr>
          <w:rFonts w:cstheme="minorHAnsi"/>
        </w:rPr>
      </w:pPr>
    </w:p>
    <w:p w14:paraId="2EDABE70" w14:textId="4F8A8F41" w:rsidR="00CF4052" w:rsidRPr="00A74503" w:rsidRDefault="001E506D" w:rsidP="00A03C0F">
      <w:pPr>
        <w:spacing w:after="0" w:line="240" w:lineRule="auto"/>
        <w:rPr>
          <w:b/>
          <w:bCs/>
        </w:rPr>
      </w:pPr>
      <w:r>
        <w:rPr>
          <w:b/>
          <w:bCs/>
        </w:rPr>
        <w:t>5</w:t>
      </w:r>
      <w:r w:rsidR="0033030E">
        <w:rPr>
          <w:b/>
          <w:bCs/>
        </w:rPr>
        <w:t>4</w:t>
      </w:r>
      <w:r w:rsidR="00CF4052" w:rsidRPr="00A74503">
        <w:rPr>
          <w:b/>
          <w:bCs/>
        </w:rPr>
        <w:t>-De conformidad con el art. 26 del</w:t>
      </w:r>
      <w:r w:rsidR="00CF4052" w:rsidRPr="00C81985">
        <w:rPr>
          <w:rFonts w:cstheme="minorHAnsi"/>
          <w:b/>
          <w:bCs/>
          <w:i/>
          <w:iCs/>
        </w:rPr>
        <w:t xml:space="preserve"> </w:t>
      </w:r>
      <w:r w:rsidR="00CF4052" w:rsidRPr="00C81985">
        <w:rPr>
          <w:rFonts w:cstheme="minorHAnsi"/>
          <w:b/>
          <w:bCs/>
        </w:rPr>
        <w:t>DECRETO 122/2020, de 9 de diciembre</w:t>
      </w:r>
      <w:r w:rsidR="00CF4052" w:rsidRPr="00C81985">
        <w:rPr>
          <w:b/>
          <w:bCs/>
        </w:rPr>
        <w:t>,</w:t>
      </w:r>
      <w:r w:rsidR="00CF4052" w:rsidRPr="00A74503">
        <w:rPr>
          <w:b/>
          <w:bCs/>
        </w:rPr>
        <w:t xml:space="preserve"> del Gobierno de Aragón, por el que se aprueba la estructura orgánica del Departamento de Sanidad y del Servicio Aragonés de Salud, son órganos administrativos del Servicio Aragonés de Salud: </w:t>
      </w:r>
    </w:p>
    <w:p w14:paraId="18C8968C" w14:textId="77777777" w:rsidR="00CF4052" w:rsidRPr="00A74503" w:rsidRDefault="00CF4052" w:rsidP="00A03C0F">
      <w:pPr>
        <w:numPr>
          <w:ilvl w:val="0"/>
          <w:numId w:val="15"/>
        </w:numPr>
        <w:spacing w:after="0" w:line="240" w:lineRule="auto"/>
        <w:contextualSpacing/>
      </w:pPr>
      <w:r w:rsidRPr="00A74503">
        <w:t xml:space="preserve">Las direcciones de área, las gerencias de sector, la Secretaría General Técnica y el Centro Integral de Gestión de Proyectos Corporativos </w:t>
      </w:r>
    </w:p>
    <w:p w14:paraId="624433C0" w14:textId="77777777" w:rsidR="00CF4052" w:rsidRPr="00A74503" w:rsidRDefault="00CF4052" w:rsidP="00A03C0F">
      <w:pPr>
        <w:numPr>
          <w:ilvl w:val="0"/>
          <w:numId w:val="15"/>
        </w:numPr>
        <w:spacing w:after="0" w:line="240" w:lineRule="auto"/>
        <w:contextualSpacing/>
      </w:pPr>
      <w:r w:rsidRPr="00A74503">
        <w:t xml:space="preserve">Las direcciones de área, las gerencias de sector, la Unidad de Coordinación de Trasplantes de Aragón y el Centro Integral de Gestión de Proyectos Corporativos </w:t>
      </w:r>
    </w:p>
    <w:p w14:paraId="6D82441C" w14:textId="77777777" w:rsidR="00CF4052" w:rsidRPr="00A74503" w:rsidRDefault="00CF4052" w:rsidP="00A03C0F">
      <w:pPr>
        <w:numPr>
          <w:ilvl w:val="0"/>
          <w:numId w:val="15"/>
        </w:numPr>
        <w:spacing w:after="0" w:line="240" w:lineRule="auto"/>
        <w:contextualSpacing/>
      </w:pPr>
      <w:r w:rsidRPr="00A74503">
        <w:lastRenderedPageBreak/>
        <w:t xml:space="preserve">Las direcciones de área, las gerencias de sector, la Gerencia de Urgencias y Emergencias Sanitarias y el Centro Integral de Gestión de Proyectos Corporativos </w:t>
      </w:r>
    </w:p>
    <w:p w14:paraId="397BCD93" w14:textId="77777777" w:rsidR="00CF4052" w:rsidRPr="00A74503" w:rsidRDefault="00CF4052" w:rsidP="00A03C0F">
      <w:pPr>
        <w:numPr>
          <w:ilvl w:val="0"/>
          <w:numId w:val="15"/>
        </w:numPr>
        <w:spacing w:after="0" w:line="240" w:lineRule="auto"/>
        <w:contextualSpacing/>
      </w:pPr>
      <w:r w:rsidRPr="00A74503">
        <w:t>Las direcciones de área, las gerencias de sector, la Dirección General de Asistencia Sanitaria y el Centro Integral de Gestión de Proyectos Corporativos</w:t>
      </w:r>
    </w:p>
    <w:p w14:paraId="6062263F" w14:textId="77777777" w:rsidR="00D40BB3" w:rsidRDefault="00D40BB3" w:rsidP="00A03C0F">
      <w:pPr>
        <w:spacing w:after="0" w:line="240" w:lineRule="auto"/>
        <w:rPr>
          <w:b/>
          <w:bCs/>
        </w:rPr>
      </w:pPr>
    </w:p>
    <w:p w14:paraId="1DC66471" w14:textId="306233DA" w:rsidR="00CF4052" w:rsidRPr="00A74503" w:rsidRDefault="00CF4052" w:rsidP="00A03C0F">
      <w:pPr>
        <w:spacing w:after="0" w:line="240" w:lineRule="auto"/>
        <w:rPr>
          <w:b/>
          <w:bCs/>
        </w:rPr>
      </w:pPr>
      <w:r w:rsidRPr="00A74503">
        <w:rPr>
          <w:b/>
          <w:bCs/>
        </w:rPr>
        <w:t>Respuesta: C.</w:t>
      </w:r>
      <w:r w:rsidRPr="00A74503">
        <w:rPr>
          <w:b/>
          <w:bCs/>
          <w:color w:val="FF0000"/>
        </w:rPr>
        <w:t xml:space="preserve">  </w:t>
      </w:r>
      <w:r w:rsidRPr="00A74503">
        <w:rPr>
          <w:b/>
          <w:bCs/>
        </w:rPr>
        <w:t>Las direcciones de área, las gerencias de sector, la Gerencia de Urgencias y Emergencias Sanitarias y el Centro Integral de Gestión de Proyectos Corporativos</w:t>
      </w:r>
    </w:p>
    <w:p w14:paraId="6B4639D8" w14:textId="62C820D3" w:rsidR="00CF4052" w:rsidRPr="00D40BB3" w:rsidRDefault="00CF4052" w:rsidP="00D40BB3">
      <w:pPr>
        <w:spacing w:after="0" w:line="240" w:lineRule="auto"/>
        <w:rPr>
          <w:b/>
          <w:bCs/>
        </w:rPr>
      </w:pPr>
      <w:r w:rsidRPr="00A74503">
        <w:rPr>
          <w:b/>
          <w:bCs/>
        </w:rPr>
        <w:t>Justificación</w:t>
      </w:r>
      <w:r w:rsidR="00D40BB3">
        <w:rPr>
          <w:b/>
          <w:bCs/>
        </w:rPr>
        <w:t>:</w:t>
      </w:r>
      <w:r w:rsidRPr="00A74503">
        <w:rPr>
          <w:b/>
          <w:bCs/>
        </w:rPr>
        <w:t>-</w:t>
      </w:r>
      <w:r w:rsidRPr="00C81985">
        <w:rPr>
          <w:rFonts w:cstheme="minorHAnsi"/>
          <w:b/>
          <w:bCs/>
          <w:i/>
          <w:iCs/>
        </w:rPr>
        <w:t xml:space="preserve"> </w:t>
      </w:r>
      <w:r w:rsidRPr="00086DA9">
        <w:rPr>
          <w:rFonts w:cstheme="minorHAnsi"/>
          <w:b/>
          <w:bCs/>
          <w:i/>
          <w:iCs/>
        </w:rPr>
        <w:t>DECRETO 122/2020, de 9 de diciembre</w:t>
      </w:r>
      <w:r w:rsidRPr="00A74503">
        <w:rPr>
          <w:b/>
          <w:bCs/>
        </w:rPr>
        <w:t>, del Gobierno de Aragón, por el que se aprueba la estructura orgánica del Departamento de Sanidad y del Servicio Aragonés de Salud</w:t>
      </w:r>
      <w:r w:rsidR="00D40BB3">
        <w:rPr>
          <w:b/>
          <w:bCs/>
        </w:rPr>
        <w:t xml:space="preserve">, </w:t>
      </w:r>
      <w:r w:rsidRPr="00A74503">
        <w:rPr>
          <w:rFonts w:cstheme="minorHAnsi"/>
          <w:b/>
          <w:bCs/>
          <w:color w:val="000000"/>
        </w:rPr>
        <w:t xml:space="preserve">Artículo 26. </w:t>
      </w:r>
      <w:r w:rsidRPr="00A74503">
        <w:rPr>
          <w:rFonts w:cstheme="minorHAnsi"/>
          <w:b/>
          <w:bCs/>
          <w:i/>
          <w:iCs/>
          <w:color w:val="000000"/>
        </w:rPr>
        <w:t>Organización del Servicio Aragonés de Salud.</w:t>
      </w:r>
    </w:p>
    <w:p w14:paraId="00261480" w14:textId="77777777" w:rsidR="00CF4052" w:rsidRPr="00A74503" w:rsidRDefault="00CF4052" w:rsidP="00A03C0F">
      <w:pPr>
        <w:spacing w:after="0" w:line="240" w:lineRule="auto"/>
        <w:rPr>
          <w:rFonts w:cstheme="minorHAnsi"/>
          <w:i/>
          <w:iCs/>
          <w:color w:val="000000"/>
        </w:rPr>
      </w:pPr>
      <w:r w:rsidRPr="00A74503">
        <w:rPr>
          <w:rFonts w:cstheme="minorHAnsi"/>
          <w:i/>
          <w:iCs/>
          <w:color w:val="000000"/>
        </w:rPr>
        <w:t xml:space="preserve">Bajo la dirección del Director Gerente, el Servicio Aragonés de Salud se estructura en los siguientes </w:t>
      </w:r>
      <w:r w:rsidRPr="00A74503">
        <w:rPr>
          <w:rFonts w:cstheme="minorHAnsi"/>
          <w:b/>
          <w:bCs/>
          <w:i/>
          <w:iCs/>
          <w:color w:val="000000"/>
        </w:rPr>
        <w:t>órganos administrativos</w:t>
      </w:r>
      <w:r w:rsidRPr="00A74503">
        <w:rPr>
          <w:rFonts w:cstheme="minorHAnsi"/>
          <w:i/>
          <w:iCs/>
          <w:color w:val="000000"/>
        </w:rPr>
        <w:t>:</w:t>
      </w:r>
    </w:p>
    <w:p w14:paraId="4FED1DE2"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u w:val="single"/>
        </w:rPr>
        <w:t>1. Órganos centrales</w:t>
      </w:r>
      <w:r w:rsidRPr="00A74503">
        <w:rPr>
          <w:rFonts w:cstheme="minorHAnsi"/>
          <w:i/>
          <w:iCs/>
          <w:color w:val="000000"/>
        </w:rPr>
        <w:t>.</w:t>
      </w:r>
    </w:p>
    <w:p w14:paraId="56A04776" w14:textId="77777777" w:rsidR="00CF4052" w:rsidRPr="00A74503" w:rsidRDefault="00CF4052" w:rsidP="00A03C0F">
      <w:pPr>
        <w:autoSpaceDE w:val="0"/>
        <w:autoSpaceDN w:val="0"/>
        <w:adjustRightInd w:val="0"/>
        <w:spacing w:after="0" w:line="240" w:lineRule="auto"/>
        <w:ind w:firstLine="280"/>
        <w:jc w:val="both"/>
        <w:rPr>
          <w:rFonts w:cstheme="minorHAnsi"/>
          <w:b/>
          <w:bCs/>
          <w:i/>
          <w:iCs/>
          <w:color w:val="000000"/>
        </w:rPr>
      </w:pPr>
      <w:r w:rsidRPr="00A74503">
        <w:rPr>
          <w:rFonts w:cstheme="minorHAnsi"/>
          <w:b/>
          <w:bCs/>
          <w:i/>
          <w:iCs/>
          <w:color w:val="000000"/>
        </w:rPr>
        <w:t>Direcciones de Área:</w:t>
      </w:r>
    </w:p>
    <w:p w14:paraId="5DE2525B"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rPr>
        <w:t>- Dirección de Coordinación Asistencial.</w:t>
      </w:r>
    </w:p>
    <w:p w14:paraId="4E7E5AC1"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rPr>
        <w:t>- Dirección de Atención Primaria, Hospitalaria y Continuidad Asistencial.</w:t>
      </w:r>
    </w:p>
    <w:p w14:paraId="606C74F4"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rPr>
        <w:t>- Dirección Económico Administrativa.</w:t>
      </w:r>
    </w:p>
    <w:p w14:paraId="3BCFA27C"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rPr>
        <w:t>- Dirección de Recursos Humanos.</w:t>
      </w:r>
    </w:p>
    <w:p w14:paraId="279953D4"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rPr>
        <w:t>- Dirección de Obras, Instalaciones y Equipamientos.</w:t>
      </w:r>
    </w:p>
    <w:p w14:paraId="4031AB41"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u w:val="single"/>
        </w:rPr>
        <w:t>2. Estructura Territorial</w:t>
      </w:r>
      <w:r w:rsidRPr="00A74503">
        <w:rPr>
          <w:rFonts w:cstheme="minorHAnsi"/>
          <w:i/>
          <w:iCs/>
          <w:color w:val="000000"/>
        </w:rPr>
        <w:t>:</w:t>
      </w:r>
    </w:p>
    <w:p w14:paraId="4C83C224"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b/>
          <w:bCs/>
          <w:i/>
          <w:iCs/>
          <w:color w:val="000000"/>
        </w:rPr>
        <w:t>Gerencias de Sector</w:t>
      </w:r>
      <w:r w:rsidRPr="00A74503">
        <w:rPr>
          <w:rFonts w:cstheme="minorHAnsi"/>
          <w:i/>
          <w:iCs/>
          <w:color w:val="000000"/>
        </w:rPr>
        <w:t>.</w:t>
      </w:r>
    </w:p>
    <w:p w14:paraId="75BBBDA2" w14:textId="77777777" w:rsidR="00CF4052" w:rsidRPr="00A74503" w:rsidRDefault="00CF4052" w:rsidP="00A03C0F">
      <w:pPr>
        <w:autoSpaceDE w:val="0"/>
        <w:autoSpaceDN w:val="0"/>
        <w:adjustRightInd w:val="0"/>
        <w:spacing w:after="0" w:line="240" w:lineRule="auto"/>
        <w:ind w:firstLine="280"/>
        <w:jc w:val="both"/>
        <w:rPr>
          <w:rFonts w:cstheme="minorHAnsi"/>
          <w:i/>
          <w:iCs/>
          <w:color w:val="000000"/>
        </w:rPr>
      </w:pPr>
      <w:r w:rsidRPr="00A74503">
        <w:rPr>
          <w:rFonts w:cstheme="minorHAnsi"/>
          <w:i/>
          <w:iCs/>
          <w:color w:val="000000"/>
          <w:u w:val="single"/>
        </w:rPr>
        <w:t>3. Centros de Gestión de ámbito autonómico</w:t>
      </w:r>
      <w:r w:rsidRPr="00A74503">
        <w:rPr>
          <w:rFonts w:cstheme="minorHAnsi"/>
          <w:i/>
          <w:iCs/>
          <w:color w:val="000000"/>
        </w:rPr>
        <w:t>:</w:t>
      </w:r>
    </w:p>
    <w:p w14:paraId="3E66F8E5" w14:textId="77777777" w:rsidR="00CF4052" w:rsidRPr="00A74503" w:rsidRDefault="00CF4052" w:rsidP="00A03C0F">
      <w:pPr>
        <w:autoSpaceDE w:val="0"/>
        <w:autoSpaceDN w:val="0"/>
        <w:adjustRightInd w:val="0"/>
        <w:spacing w:after="0" w:line="240" w:lineRule="auto"/>
        <w:ind w:left="560" w:hanging="280"/>
        <w:jc w:val="both"/>
        <w:rPr>
          <w:rFonts w:cstheme="minorHAnsi"/>
          <w:i/>
          <w:iCs/>
          <w:color w:val="000000"/>
        </w:rPr>
      </w:pPr>
      <w:r w:rsidRPr="00A74503">
        <w:rPr>
          <w:rFonts w:cstheme="minorHAnsi"/>
          <w:i/>
          <w:iCs/>
          <w:color w:val="000000"/>
        </w:rPr>
        <w:t>a) Gerencia de Urgencias y Emergencias Sanitarias.</w:t>
      </w:r>
    </w:p>
    <w:p w14:paraId="0F674B93" w14:textId="77777777" w:rsidR="00CF4052" w:rsidRPr="00A74503" w:rsidRDefault="00CF4052" w:rsidP="00A03C0F">
      <w:pPr>
        <w:autoSpaceDE w:val="0"/>
        <w:autoSpaceDN w:val="0"/>
        <w:adjustRightInd w:val="0"/>
        <w:spacing w:after="0" w:line="240" w:lineRule="auto"/>
        <w:ind w:left="560" w:hanging="280"/>
        <w:jc w:val="both"/>
        <w:rPr>
          <w:rFonts w:cstheme="minorHAnsi"/>
          <w:i/>
          <w:iCs/>
          <w:color w:val="000000"/>
        </w:rPr>
      </w:pPr>
      <w:r w:rsidRPr="00A74503">
        <w:rPr>
          <w:rFonts w:cstheme="minorHAnsi"/>
          <w:i/>
          <w:iCs/>
          <w:color w:val="000000"/>
        </w:rPr>
        <w:t>b) Centro de Gestión Integrada de Proyectos Corporativos.</w:t>
      </w:r>
    </w:p>
    <w:p w14:paraId="08CB0CD7" w14:textId="77777777" w:rsidR="00CF4052" w:rsidRPr="00B57740" w:rsidRDefault="00CF4052" w:rsidP="00A03C0F">
      <w:pPr>
        <w:autoSpaceDE w:val="0"/>
        <w:autoSpaceDN w:val="0"/>
        <w:adjustRightInd w:val="0"/>
        <w:spacing w:after="0" w:line="240" w:lineRule="auto"/>
        <w:rPr>
          <w:rFonts w:eastAsia="Arial Unicode MS" w:cstheme="minorHAnsi"/>
        </w:rPr>
      </w:pPr>
    </w:p>
    <w:p w14:paraId="70B83DB0" w14:textId="77777777" w:rsidR="00CF4052" w:rsidRPr="00DE4F03" w:rsidRDefault="00CF4052" w:rsidP="00A03C0F">
      <w:pPr>
        <w:pStyle w:val="Default"/>
        <w:rPr>
          <w:rFonts w:asciiTheme="minorHAnsi" w:hAnsiTheme="minorHAnsi" w:cstheme="minorHAnsi"/>
          <w:sz w:val="22"/>
          <w:szCs w:val="22"/>
        </w:rPr>
      </w:pPr>
    </w:p>
    <w:p w14:paraId="672381DF" w14:textId="3DCC8DCB" w:rsidR="00CF4052" w:rsidRPr="00D253A5" w:rsidRDefault="001E506D" w:rsidP="00A03C0F">
      <w:pPr>
        <w:pStyle w:val="Default"/>
        <w:rPr>
          <w:rFonts w:asciiTheme="minorHAnsi" w:hAnsiTheme="minorHAnsi" w:cstheme="minorHAnsi"/>
          <w:b/>
          <w:bCs/>
          <w:sz w:val="22"/>
          <w:szCs w:val="22"/>
        </w:rPr>
      </w:pPr>
      <w:r>
        <w:rPr>
          <w:rFonts w:asciiTheme="minorHAnsi" w:hAnsiTheme="minorHAnsi" w:cstheme="minorHAnsi"/>
          <w:b/>
          <w:bCs/>
          <w:sz w:val="22"/>
          <w:szCs w:val="22"/>
        </w:rPr>
        <w:t>5</w:t>
      </w:r>
      <w:r w:rsidR="0033030E">
        <w:rPr>
          <w:rFonts w:asciiTheme="minorHAnsi" w:hAnsiTheme="minorHAnsi" w:cstheme="minorHAnsi"/>
          <w:b/>
          <w:bCs/>
          <w:sz w:val="22"/>
          <w:szCs w:val="22"/>
        </w:rPr>
        <w:t>5</w:t>
      </w:r>
      <w:r>
        <w:rPr>
          <w:rFonts w:asciiTheme="minorHAnsi" w:hAnsiTheme="minorHAnsi" w:cstheme="minorHAnsi"/>
          <w:b/>
          <w:bCs/>
          <w:sz w:val="22"/>
          <w:szCs w:val="22"/>
        </w:rPr>
        <w:t>-</w:t>
      </w:r>
      <w:r w:rsidR="00CF4052" w:rsidRPr="00D253A5">
        <w:rPr>
          <w:rFonts w:asciiTheme="minorHAnsi" w:hAnsiTheme="minorHAnsi" w:cstheme="minorHAnsi"/>
          <w:b/>
          <w:bCs/>
          <w:sz w:val="22"/>
          <w:szCs w:val="22"/>
        </w:rPr>
        <w:t>¿Cuál de los siguientes NO es un órgano colegiado de asesoramiento y participación en los sectores sanitarios de Aragón?</w:t>
      </w:r>
    </w:p>
    <w:p w14:paraId="583A2871" w14:textId="77777777" w:rsidR="00CF4052" w:rsidRDefault="00CF4052" w:rsidP="00A03C0F">
      <w:pPr>
        <w:pStyle w:val="Default"/>
        <w:numPr>
          <w:ilvl w:val="0"/>
          <w:numId w:val="16"/>
        </w:numPr>
        <w:rPr>
          <w:rFonts w:asciiTheme="minorHAnsi" w:hAnsiTheme="minorHAnsi" w:cstheme="minorHAnsi"/>
          <w:sz w:val="22"/>
          <w:szCs w:val="22"/>
        </w:rPr>
      </w:pPr>
      <w:bookmarkStart w:id="43" w:name="_Hlk71370684"/>
      <w:r>
        <w:rPr>
          <w:rFonts w:asciiTheme="minorHAnsi" w:hAnsiTheme="minorHAnsi" w:cstheme="minorHAnsi"/>
          <w:sz w:val="22"/>
          <w:szCs w:val="22"/>
        </w:rPr>
        <w:t xml:space="preserve">La Comisión Técnico-Asistencial de </w:t>
      </w:r>
      <w:bookmarkEnd w:id="43"/>
      <w:r>
        <w:rPr>
          <w:rFonts w:asciiTheme="minorHAnsi" w:hAnsiTheme="minorHAnsi" w:cstheme="minorHAnsi"/>
          <w:sz w:val="22"/>
          <w:szCs w:val="22"/>
        </w:rPr>
        <w:t>Atención Primaria</w:t>
      </w:r>
    </w:p>
    <w:p w14:paraId="4A2E6E7C" w14:textId="77777777" w:rsidR="00CF4052" w:rsidRDefault="00CF4052" w:rsidP="00A03C0F">
      <w:pPr>
        <w:pStyle w:val="Default"/>
        <w:numPr>
          <w:ilvl w:val="0"/>
          <w:numId w:val="16"/>
        </w:numPr>
        <w:rPr>
          <w:rFonts w:asciiTheme="minorHAnsi" w:hAnsiTheme="minorHAnsi" w:cstheme="minorHAnsi"/>
          <w:sz w:val="22"/>
          <w:szCs w:val="22"/>
        </w:rPr>
      </w:pPr>
      <w:r>
        <w:rPr>
          <w:rFonts w:asciiTheme="minorHAnsi" w:hAnsiTheme="minorHAnsi" w:cstheme="minorHAnsi"/>
          <w:sz w:val="22"/>
          <w:szCs w:val="22"/>
        </w:rPr>
        <w:t>La Comisión Técnico-Asistencial de Centros Socio Sanitarios</w:t>
      </w:r>
    </w:p>
    <w:p w14:paraId="7251796A" w14:textId="77777777" w:rsidR="00CF4052" w:rsidRDefault="00CF4052" w:rsidP="00A03C0F">
      <w:pPr>
        <w:pStyle w:val="Default"/>
        <w:numPr>
          <w:ilvl w:val="0"/>
          <w:numId w:val="16"/>
        </w:numPr>
        <w:rPr>
          <w:rFonts w:asciiTheme="minorHAnsi" w:hAnsiTheme="minorHAnsi" w:cstheme="minorHAnsi"/>
          <w:sz w:val="22"/>
          <w:szCs w:val="22"/>
        </w:rPr>
      </w:pPr>
      <w:r>
        <w:rPr>
          <w:rFonts w:asciiTheme="minorHAnsi" w:hAnsiTheme="minorHAnsi" w:cstheme="minorHAnsi"/>
          <w:sz w:val="22"/>
          <w:szCs w:val="22"/>
        </w:rPr>
        <w:t>La Comisión Mixta hospitalaria</w:t>
      </w:r>
    </w:p>
    <w:p w14:paraId="3AABC6B4" w14:textId="77777777" w:rsidR="00CF4052" w:rsidRDefault="00CF4052" w:rsidP="00A03C0F">
      <w:pPr>
        <w:pStyle w:val="Default"/>
        <w:numPr>
          <w:ilvl w:val="0"/>
          <w:numId w:val="16"/>
        </w:numPr>
        <w:rPr>
          <w:rFonts w:asciiTheme="minorHAnsi" w:hAnsiTheme="minorHAnsi" w:cstheme="minorHAnsi"/>
          <w:sz w:val="22"/>
          <w:szCs w:val="22"/>
        </w:rPr>
      </w:pPr>
      <w:bookmarkStart w:id="44" w:name="_Hlk71370812"/>
      <w:r>
        <w:rPr>
          <w:rFonts w:asciiTheme="minorHAnsi" w:hAnsiTheme="minorHAnsi" w:cstheme="minorHAnsi"/>
          <w:sz w:val="22"/>
          <w:szCs w:val="22"/>
        </w:rPr>
        <w:t>La Comisión de Dirección de Atención Especializada</w:t>
      </w:r>
    </w:p>
    <w:p w14:paraId="6AF2B025" w14:textId="77777777" w:rsidR="00CF4052" w:rsidRDefault="00CF4052" w:rsidP="00A03C0F">
      <w:pPr>
        <w:pStyle w:val="Default"/>
        <w:rPr>
          <w:rFonts w:asciiTheme="minorHAnsi" w:hAnsiTheme="minorHAnsi" w:cstheme="minorHAnsi"/>
          <w:sz w:val="22"/>
          <w:szCs w:val="22"/>
        </w:rPr>
      </w:pPr>
    </w:p>
    <w:bookmarkEnd w:id="44"/>
    <w:p w14:paraId="22658447" w14:textId="32A03437" w:rsidR="00CF4052" w:rsidRDefault="00CF4052" w:rsidP="00A03C0F">
      <w:pPr>
        <w:pStyle w:val="Default"/>
        <w:rPr>
          <w:rFonts w:asciiTheme="minorHAnsi" w:hAnsiTheme="minorHAnsi" w:cstheme="minorHAnsi"/>
          <w:sz w:val="22"/>
          <w:szCs w:val="22"/>
        </w:rPr>
      </w:pPr>
      <w:r w:rsidRPr="00D253A5">
        <w:rPr>
          <w:rFonts w:asciiTheme="minorHAnsi" w:hAnsiTheme="minorHAnsi" w:cstheme="minorHAnsi"/>
          <w:b/>
          <w:bCs/>
          <w:sz w:val="22"/>
          <w:szCs w:val="22"/>
        </w:rPr>
        <w:t>Respuesta:</w:t>
      </w:r>
      <w:r>
        <w:rPr>
          <w:rFonts w:asciiTheme="minorHAnsi" w:hAnsiTheme="minorHAnsi" w:cstheme="minorHAnsi"/>
          <w:sz w:val="22"/>
          <w:szCs w:val="22"/>
        </w:rPr>
        <w:t xml:space="preserve"> D. La Comisión de </w:t>
      </w:r>
      <w:r w:rsidRPr="00F46CE2">
        <w:rPr>
          <w:rFonts w:asciiTheme="minorHAnsi" w:hAnsiTheme="minorHAnsi" w:cstheme="minorHAnsi"/>
          <w:sz w:val="22"/>
          <w:szCs w:val="22"/>
          <w:u w:val="single"/>
        </w:rPr>
        <w:t>Dirección</w:t>
      </w:r>
      <w:r>
        <w:rPr>
          <w:rFonts w:asciiTheme="minorHAnsi" w:hAnsiTheme="minorHAnsi" w:cstheme="minorHAnsi"/>
          <w:sz w:val="22"/>
          <w:szCs w:val="22"/>
        </w:rPr>
        <w:t xml:space="preserve"> de Atención Especializada</w:t>
      </w:r>
    </w:p>
    <w:p w14:paraId="5E72B063" w14:textId="46FFFB98" w:rsidR="00CF4052" w:rsidRPr="00D40BB3" w:rsidRDefault="00CF4052" w:rsidP="00A03C0F">
      <w:pPr>
        <w:autoSpaceDE w:val="0"/>
        <w:autoSpaceDN w:val="0"/>
        <w:adjustRightInd w:val="0"/>
        <w:spacing w:after="0" w:line="240" w:lineRule="auto"/>
        <w:rPr>
          <w:rFonts w:cstheme="minorHAnsi"/>
          <w:b/>
          <w:bCs/>
        </w:rPr>
      </w:pPr>
      <w:r w:rsidRPr="00D253A5">
        <w:rPr>
          <w:rFonts w:cstheme="minorHAnsi"/>
          <w:b/>
          <w:bCs/>
        </w:rPr>
        <w:t xml:space="preserve">Justificación. </w:t>
      </w:r>
      <w:r w:rsidRPr="00D253A5">
        <w:rPr>
          <w:rFonts w:cstheme="minorHAnsi"/>
          <w:b/>
          <w:bCs/>
          <w:i/>
          <w:iCs/>
        </w:rPr>
        <w:t xml:space="preserve">DECRETO 174/2010, de 21 de septiembre, del Gobierno de Aragón, por el que se aprueba el reglamento de la estructura y funcionamiento de las áreas y sectores del Sistema de Salud de Aragón. </w:t>
      </w:r>
      <w:r w:rsidRPr="00D253A5">
        <w:rPr>
          <w:rFonts w:cstheme="minorHAnsi"/>
        </w:rPr>
        <w:t xml:space="preserve">CAPÍTULO SEGUNDO. </w:t>
      </w:r>
    </w:p>
    <w:p w14:paraId="70E5A040" w14:textId="77777777" w:rsidR="00CF4052" w:rsidRPr="00D253A5" w:rsidRDefault="00CF4052" w:rsidP="00A03C0F">
      <w:pPr>
        <w:autoSpaceDE w:val="0"/>
        <w:autoSpaceDN w:val="0"/>
        <w:adjustRightInd w:val="0"/>
        <w:spacing w:after="0" w:line="240" w:lineRule="auto"/>
        <w:rPr>
          <w:rFonts w:cstheme="minorHAnsi"/>
          <w:i/>
          <w:iCs/>
        </w:rPr>
      </w:pPr>
      <w:r>
        <w:rPr>
          <w:rFonts w:cstheme="minorHAnsi"/>
        </w:rPr>
        <w:t>-</w:t>
      </w:r>
      <w:r w:rsidRPr="00D253A5">
        <w:rPr>
          <w:rFonts w:cstheme="minorHAnsi"/>
        </w:rPr>
        <w:t xml:space="preserve">SECCIÓN CUARTA. ÓRGANOS COLEGIADOS DE DIRECCIÓN Y ASESORAMIENTO ORGANIZATIVO. </w:t>
      </w:r>
      <w:r>
        <w:rPr>
          <w:rFonts w:cstheme="minorHAnsi"/>
        </w:rPr>
        <w:tab/>
      </w:r>
      <w:r w:rsidRPr="00D253A5">
        <w:rPr>
          <w:rFonts w:cstheme="minorHAnsi"/>
          <w:i/>
          <w:iCs/>
        </w:rPr>
        <w:t>Artículo 54.-Comisión de Dirección de Atención Especializada.</w:t>
      </w:r>
    </w:p>
    <w:p w14:paraId="3441B2BC" w14:textId="77777777" w:rsidR="00CF4052" w:rsidRPr="00D253A5" w:rsidRDefault="00CF4052" w:rsidP="00A03C0F">
      <w:pPr>
        <w:autoSpaceDE w:val="0"/>
        <w:autoSpaceDN w:val="0"/>
        <w:adjustRightInd w:val="0"/>
        <w:spacing w:after="0" w:line="240" w:lineRule="auto"/>
        <w:rPr>
          <w:rFonts w:cstheme="minorHAnsi"/>
        </w:rPr>
      </w:pPr>
      <w:r>
        <w:rPr>
          <w:rFonts w:cstheme="minorHAnsi"/>
        </w:rPr>
        <w:t>-</w:t>
      </w:r>
      <w:r w:rsidRPr="00D253A5">
        <w:rPr>
          <w:rFonts w:cstheme="minorHAnsi"/>
        </w:rPr>
        <w:t>SECCIÓN QUINTA. ÓRGANOS DE ASESORAMIENTO Y PARTICIPACIÓN DE CENTROS.</w:t>
      </w:r>
    </w:p>
    <w:p w14:paraId="577296F5" w14:textId="77777777" w:rsidR="00CF4052" w:rsidRPr="00D253A5" w:rsidRDefault="00CF4052" w:rsidP="00A03C0F">
      <w:pPr>
        <w:autoSpaceDE w:val="0"/>
        <w:autoSpaceDN w:val="0"/>
        <w:adjustRightInd w:val="0"/>
        <w:spacing w:after="0" w:line="240" w:lineRule="auto"/>
        <w:rPr>
          <w:rFonts w:cstheme="minorHAnsi"/>
          <w:i/>
          <w:iCs/>
        </w:rPr>
      </w:pPr>
      <w:r>
        <w:rPr>
          <w:rFonts w:cstheme="minorHAnsi"/>
          <w:i/>
          <w:iCs/>
        </w:rPr>
        <w:tab/>
      </w:r>
      <w:r w:rsidRPr="00D253A5">
        <w:rPr>
          <w:rFonts w:cstheme="minorHAnsi"/>
          <w:i/>
          <w:iCs/>
        </w:rPr>
        <w:t>Artículo 56.</w:t>
      </w:r>
      <w:r>
        <w:rPr>
          <w:rFonts w:cstheme="minorHAnsi"/>
          <w:i/>
          <w:iCs/>
        </w:rPr>
        <w:t>-</w:t>
      </w:r>
      <w:r w:rsidRPr="00D253A5">
        <w:rPr>
          <w:rFonts w:cstheme="minorHAnsi"/>
          <w:i/>
          <w:iCs/>
        </w:rPr>
        <w:t>Comisión Técnico Asistencial de Atención Primaria</w:t>
      </w:r>
    </w:p>
    <w:p w14:paraId="62162BD7" w14:textId="77777777" w:rsidR="00CF4052" w:rsidRPr="00D253A5" w:rsidRDefault="00CF4052" w:rsidP="00A03C0F">
      <w:pPr>
        <w:autoSpaceDE w:val="0"/>
        <w:autoSpaceDN w:val="0"/>
        <w:adjustRightInd w:val="0"/>
        <w:spacing w:after="0" w:line="240" w:lineRule="auto"/>
        <w:rPr>
          <w:rFonts w:cstheme="minorHAnsi"/>
          <w:i/>
          <w:iCs/>
        </w:rPr>
      </w:pPr>
      <w:r>
        <w:rPr>
          <w:rFonts w:cstheme="minorHAnsi"/>
          <w:i/>
          <w:iCs/>
        </w:rPr>
        <w:tab/>
      </w:r>
      <w:r w:rsidRPr="00D253A5">
        <w:rPr>
          <w:rFonts w:cstheme="minorHAnsi"/>
          <w:i/>
          <w:iCs/>
        </w:rPr>
        <w:t>Artículo 58.</w:t>
      </w:r>
      <w:r>
        <w:rPr>
          <w:rFonts w:cstheme="minorHAnsi"/>
          <w:i/>
          <w:iCs/>
        </w:rPr>
        <w:t>-</w:t>
      </w:r>
      <w:r w:rsidRPr="00D253A5">
        <w:rPr>
          <w:rFonts w:cstheme="minorHAnsi"/>
          <w:i/>
          <w:iCs/>
        </w:rPr>
        <w:t>Comisión Técnico Asistencial de Centros Socio-Sanitarios.</w:t>
      </w:r>
    </w:p>
    <w:p w14:paraId="079CB418" w14:textId="77777777" w:rsidR="00CF4052" w:rsidRPr="00D253A5" w:rsidRDefault="00CF4052" w:rsidP="00A03C0F">
      <w:pPr>
        <w:autoSpaceDE w:val="0"/>
        <w:autoSpaceDN w:val="0"/>
        <w:adjustRightInd w:val="0"/>
        <w:spacing w:after="0" w:line="240" w:lineRule="auto"/>
        <w:rPr>
          <w:rFonts w:cstheme="minorHAnsi"/>
          <w:b/>
          <w:bCs/>
          <w:i/>
          <w:iCs/>
        </w:rPr>
      </w:pPr>
      <w:r>
        <w:rPr>
          <w:rFonts w:cstheme="minorHAnsi"/>
          <w:i/>
          <w:iCs/>
        </w:rPr>
        <w:tab/>
      </w:r>
      <w:r w:rsidRPr="00D253A5">
        <w:rPr>
          <w:rFonts w:cstheme="minorHAnsi"/>
          <w:i/>
          <w:iCs/>
        </w:rPr>
        <w:t>Artículo 60.</w:t>
      </w:r>
      <w:r>
        <w:rPr>
          <w:rFonts w:cstheme="minorHAnsi"/>
          <w:i/>
          <w:iCs/>
        </w:rPr>
        <w:t>-</w:t>
      </w:r>
      <w:r w:rsidRPr="00D253A5">
        <w:rPr>
          <w:rFonts w:cstheme="minorHAnsi"/>
          <w:i/>
          <w:iCs/>
        </w:rPr>
        <w:t>Comisión Mixta Hospitalaria</w:t>
      </w:r>
    </w:p>
    <w:p w14:paraId="21B5C028" w14:textId="77777777" w:rsidR="00CF4052" w:rsidRPr="009E51D8" w:rsidRDefault="00CF4052" w:rsidP="00A03C0F">
      <w:pPr>
        <w:spacing w:after="0" w:line="240" w:lineRule="auto"/>
        <w:rPr>
          <w:rFonts w:cstheme="minorHAnsi"/>
        </w:rPr>
      </w:pPr>
    </w:p>
    <w:p w14:paraId="41541E97" w14:textId="65A95AA6" w:rsidR="00DE627B" w:rsidRDefault="00DE627B" w:rsidP="00A03C0F">
      <w:pPr>
        <w:spacing w:after="0" w:line="240" w:lineRule="auto"/>
      </w:pPr>
    </w:p>
    <w:p w14:paraId="0503F5EB" w14:textId="24AFFC70" w:rsidR="00C8345E" w:rsidRPr="002759A2" w:rsidRDefault="001E506D" w:rsidP="00C8345E">
      <w:pPr>
        <w:spacing w:after="0" w:line="240" w:lineRule="auto"/>
        <w:rPr>
          <w:rFonts w:cstheme="minorHAnsi"/>
          <w:b/>
        </w:rPr>
      </w:pPr>
      <w:r>
        <w:rPr>
          <w:rFonts w:cstheme="minorHAnsi"/>
          <w:b/>
        </w:rPr>
        <w:t>5</w:t>
      </w:r>
      <w:r w:rsidR="0033030E">
        <w:rPr>
          <w:rFonts w:cstheme="minorHAnsi"/>
          <w:b/>
        </w:rPr>
        <w:t>6</w:t>
      </w:r>
      <w:r>
        <w:rPr>
          <w:rFonts w:cstheme="minorHAnsi"/>
          <w:b/>
        </w:rPr>
        <w:t>-</w:t>
      </w:r>
      <w:r w:rsidR="00C8345E" w:rsidRPr="002759A2">
        <w:rPr>
          <w:rFonts w:cstheme="minorHAnsi"/>
          <w:b/>
        </w:rPr>
        <w:t>En el método científico, el supuesto que el investigador trata de rechazar se denomina:</w:t>
      </w:r>
    </w:p>
    <w:p w14:paraId="03FDEF73" w14:textId="77777777" w:rsidR="00C8345E" w:rsidRPr="002759A2" w:rsidRDefault="00C8345E" w:rsidP="00C8345E">
      <w:pPr>
        <w:pStyle w:val="Prrafodelista"/>
        <w:numPr>
          <w:ilvl w:val="0"/>
          <w:numId w:val="40"/>
        </w:numPr>
        <w:spacing w:after="0" w:line="240" w:lineRule="auto"/>
        <w:rPr>
          <w:rFonts w:cstheme="minorHAnsi"/>
        </w:rPr>
      </w:pPr>
      <w:r w:rsidRPr="002759A2">
        <w:rPr>
          <w:rFonts w:cstheme="minorHAnsi"/>
        </w:rPr>
        <w:t>Hipótesis alternativa</w:t>
      </w:r>
    </w:p>
    <w:p w14:paraId="3FD7AF4C" w14:textId="77777777" w:rsidR="00C8345E" w:rsidRPr="002759A2" w:rsidRDefault="00C8345E" w:rsidP="00C8345E">
      <w:pPr>
        <w:pStyle w:val="Prrafodelista"/>
        <w:numPr>
          <w:ilvl w:val="0"/>
          <w:numId w:val="40"/>
        </w:numPr>
        <w:spacing w:after="0" w:line="240" w:lineRule="auto"/>
        <w:rPr>
          <w:rFonts w:cstheme="minorHAnsi"/>
        </w:rPr>
      </w:pPr>
      <w:r w:rsidRPr="002759A2">
        <w:rPr>
          <w:rFonts w:cstheme="minorHAnsi"/>
        </w:rPr>
        <w:t>Hipótesis deductiva</w:t>
      </w:r>
    </w:p>
    <w:p w14:paraId="506CCA01" w14:textId="77777777" w:rsidR="00C8345E" w:rsidRPr="002759A2" w:rsidRDefault="00C8345E" w:rsidP="00C8345E">
      <w:pPr>
        <w:pStyle w:val="Prrafodelista"/>
        <w:numPr>
          <w:ilvl w:val="0"/>
          <w:numId w:val="40"/>
        </w:numPr>
        <w:spacing w:after="0" w:line="240" w:lineRule="auto"/>
        <w:rPr>
          <w:rFonts w:cstheme="minorHAnsi"/>
        </w:rPr>
      </w:pPr>
      <w:r w:rsidRPr="002759A2">
        <w:rPr>
          <w:rFonts w:cstheme="minorHAnsi"/>
        </w:rPr>
        <w:t>Hipótesis nula</w:t>
      </w:r>
    </w:p>
    <w:p w14:paraId="788E6891" w14:textId="77777777" w:rsidR="00C8345E" w:rsidRPr="002759A2" w:rsidRDefault="00C8345E" w:rsidP="00C8345E">
      <w:pPr>
        <w:pStyle w:val="Prrafodelista"/>
        <w:numPr>
          <w:ilvl w:val="0"/>
          <w:numId w:val="40"/>
        </w:numPr>
        <w:spacing w:after="0" w:line="240" w:lineRule="auto"/>
        <w:rPr>
          <w:rFonts w:cstheme="minorHAnsi"/>
        </w:rPr>
      </w:pPr>
      <w:r w:rsidRPr="002759A2">
        <w:rPr>
          <w:rFonts w:cstheme="minorHAnsi"/>
        </w:rPr>
        <w:t xml:space="preserve">Hipótesis estadística </w:t>
      </w:r>
    </w:p>
    <w:p w14:paraId="18E4A2E3" w14:textId="77777777" w:rsidR="00CC21D9" w:rsidRDefault="00CC21D9" w:rsidP="00C8345E">
      <w:pPr>
        <w:spacing w:after="0" w:line="240" w:lineRule="auto"/>
        <w:rPr>
          <w:rFonts w:cstheme="minorHAnsi"/>
          <w:b/>
        </w:rPr>
      </w:pPr>
    </w:p>
    <w:p w14:paraId="0A4E8B93" w14:textId="62560402" w:rsidR="00C8345E" w:rsidRPr="002759A2" w:rsidRDefault="00C8345E" w:rsidP="00C8345E">
      <w:pPr>
        <w:spacing w:after="0" w:line="240" w:lineRule="auto"/>
        <w:rPr>
          <w:rFonts w:cstheme="minorHAnsi"/>
          <w:b/>
        </w:rPr>
      </w:pPr>
      <w:r w:rsidRPr="002759A2">
        <w:rPr>
          <w:rFonts w:cstheme="minorHAnsi"/>
          <w:b/>
        </w:rPr>
        <w:lastRenderedPageBreak/>
        <w:t>Respuesta: C. Hipótesis Nula</w:t>
      </w:r>
    </w:p>
    <w:p w14:paraId="024D347D" w14:textId="77777777" w:rsidR="00C8345E" w:rsidRPr="00CC21D9" w:rsidRDefault="00C8345E" w:rsidP="00C8345E">
      <w:pPr>
        <w:spacing w:after="0" w:line="240" w:lineRule="auto"/>
        <w:rPr>
          <w:rFonts w:cstheme="minorHAnsi"/>
          <w:i/>
          <w:iCs/>
        </w:rPr>
      </w:pPr>
      <w:r w:rsidRPr="00CC21D9">
        <w:rPr>
          <w:rFonts w:cstheme="minorHAnsi"/>
          <w:i/>
          <w:iCs/>
        </w:rPr>
        <w:t>La Ho es la explicación que tenemos y queremos rechazar. Recordemos que la Ho puede ser rechazada, pero NUNCA puede ser considerada como verdadera, ya que en el futuro puede aparecer nuevas evidencias que la podrían refutar.</w:t>
      </w:r>
    </w:p>
    <w:p w14:paraId="66E347B8" w14:textId="77777777" w:rsidR="00C8345E" w:rsidRDefault="00C8345E" w:rsidP="00C8345E">
      <w:pPr>
        <w:spacing w:after="0" w:line="240" w:lineRule="auto"/>
        <w:rPr>
          <w:rFonts w:cstheme="minorHAnsi"/>
        </w:rPr>
      </w:pPr>
    </w:p>
    <w:p w14:paraId="211151C3" w14:textId="77777777" w:rsidR="00D01159" w:rsidRDefault="00D01159" w:rsidP="00C8345E">
      <w:pPr>
        <w:spacing w:after="0" w:line="240" w:lineRule="auto"/>
        <w:rPr>
          <w:rFonts w:cstheme="minorHAnsi"/>
          <w:b/>
        </w:rPr>
      </w:pPr>
    </w:p>
    <w:p w14:paraId="38435369" w14:textId="2798841F" w:rsidR="00C8345E" w:rsidRPr="002759A2" w:rsidRDefault="001E506D" w:rsidP="00C8345E">
      <w:pPr>
        <w:spacing w:after="0" w:line="240" w:lineRule="auto"/>
        <w:rPr>
          <w:rFonts w:cstheme="minorHAnsi"/>
        </w:rPr>
      </w:pPr>
      <w:r>
        <w:rPr>
          <w:rFonts w:cstheme="minorHAnsi"/>
          <w:b/>
        </w:rPr>
        <w:t>5</w:t>
      </w:r>
      <w:r w:rsidR="0033030E">
        <w:rPr>
          <w:rFonts w:cstheme="minorHAnsi"/>
          <w:b/>
        </w:rPr>
        <w:t>7</w:t>
      </w:r>
      <w:r>
        <w:rPr>
          <w:rFonts w:cstheme="minorHAnsi"/>
          <w:b/>
        </w:rPr>
        <w:t>-</w:t>
      </w:r>
      <w:r w:rsidR="00C8345E" w:rsidRPr="002759A2">
        <w:rPr>
          <w:rFonts w:cstheme="minorHAnsi"/>
          <w:b/>
        </w:rPr>
        <w:t>Señale cuál de las siguientes pruebas de contraste de hipótesis considera más adecuada para comparar una variable independiente cualitativa respecto a una variable dependiente cuantitativa:</w:t>
      </w:r>
    </w:p>
    <w:p w14:paraId="09E3AD67" w14:textId="77777777" w:rsidR="00C8345E" w:rsidRPr="002759A2" w:rsidRDefault="00C8345E" w:rsidP="00C8345E">
      <w:pPr>
        <w:pStyle w:val="Prrafodelista"/>
        <w:numPr>
          <w:ilvl w:val="0"/>
          <w:numId w:val="41"/>
        </w:numPr>
        <w:spacing w:after="0" w:line="240" w:lineRule="auto"/>
        <w:rPr>
          <w:rFonts w:cstheme="minorHAnsi"/>
        </w:rPr>
      </w:pPr>
      <w:r w:rsidRPr="002759A2">
        <w:rPr>
          <w:rFonts w:cstheme="minorHAnsi"/>
        </w:rPr>
        <w:t>“t” de student</w:t>
      </w:r>
    </w:p>
    <w:p w14:paraId="7E7FFC1D" w14:textId="77777777" w:rsidR="00C8345E" w:rsidRPr="002759A2" w:rsidRDefault="00C8345E" w:rsidP="00C8345E">
      <w:pPr>
        <w:pStyle w:val="Prrafodelista"/>
        <w:numPr>
          <w:ilvl w:val="0"/>
          <w:numId w:val="41"/>
        </w:numPr>
        <w:spacing w:after="0" w:line="240" w:lineRule="auto"/>
        <w:rPr>
          <w:rFonts w:cstheme="minorHAnsi"/>
        </w:rPr>
      </w:pPr>
      <w:r w:rsidRPr="002759A2">
        <w:rPr>
          <w:rFonts w:cstheme="minorHAnsi"/>
        </w:rPr>
        <w:t>Regresión logística</w:t>
      </w:r>
    </w:p>
    <w:p w14:paraId="0EF7F17B" w14:textId="77777777" w:rsidR="00C8345E" w:rsidRPr="002759A2" w:rsidRDefault="00C8345E" w:rsidP="00C8345E">
      <w:pPr>
        <w:pStyle w:val="Prrafodelista"/>
        <w:numPr>
          <w:ilvl w:val="0"/>
          <w:numId w:val="41"/>
        </w:numPr>
        <w:spacing w:after="0" w:line="240" w:lineRule="auto"/>
        <w:rPr>
          <w:rFonts w:cstheme="minorHAnsi"/>
        </w:rPr>
      </w:pPr>
      <w:r w:rsidRPr="002759A2">
        <w:rPr>
          <w:rFonts w:cstheme="minorHAnsi"/>
        </w:rPr>
        <w:t>Correlación de Pearson</w:t>
      </w:r>
    </w:p>
    <w:p w14:paraId="58F7A26C" w14:textId="77777777" w:rsidR="00C8345E" w:rsidRPr="002759A2" w:rsidRDefault="00C8345E" w:rsidP="00C8345E">
      <w:pPr>
        <w:pStyle w:val="Prrafodelista"/>
        <w:numPr>
          <w:ilvl w:val="0"/>
          <w:numId w:val="41"/>
        </w:numPr>
        <w:spacing w:after="0" w:line="240" w:lineRule="auto"/>
        <w:rPr>
          <w:rFonts w:cstheme="minorHAnsi"/>
        </w:rPr>
      </w:pPr>
      <w:r w:rsidRPr="002759A2">
        <w:rPr>
          <w:rFonts w:cstheme="minorHAnsi"/>
        </w:rPr>
        <w:t>Test de Mc Nemar</w:t>
      </w:r>
      <w:r w:rsidRPr="002759A2">
        <w:rPr>
          <w:rFonts w:cstheme="minorHAnsi"/>
        </w:rPr>
        <w:tab/>
      </w:r>
    </w:p>
    <w:p w14:paraId="1F25DF96" w14:textId="77777777" w:rsidR="00CC21D9" w:rsidRDefault="00CC21D9" w:rsidP="00C8345E">
      <w:pPr>
        <w:spacing w:after="0" w:line="240" w:lineRule="auto"/>
        <w:rPr>
          <w:rFonts w:cstheme="minorHAnsi"/>
          <w:b/>
        </w:rPr>
      </w:pPr>
    </w:p>
    <w:p w14:paraId="2F1EDF8E" w14:textId="16498FFF" w:rsidR="00C8345E" w:rsidRPr="002759A2" w:rsidRDefault="00C8345E" w:rsidP="00C8345E">
      <w:pPr>
        <w:spacing w:after="0" w:line="240" w:lineRule="auto"/>
        <w:rPr>
          <w:rFonts w:cstheme="minorHAnsi"/>
          <w:b/>
        </w:rPr>
      </w:pPr>
      <w:r w:rsidRPr="002759A2">
        <w:rPr>
          <w:rFonts w:cstheme="minorHAnsi"/>
          <w:b/>
        </w:rPr>
        <w:t>Respuesta: A. “t” de Student</w:t>
      </w:r>
    </w:p>
    <w:p w14:paraId="4E7307A7" w14:textId="77777777" w:rsidR="00C8345E" w:rsidRPr="00CC21D9" w:rsidRDefault="00C8345E" w:rsidP="00C8345E">
      <w:pPr>
        <w:spacing w:after="0" w:line="240" w:lineRule="auto"/>
        <w:rPr>
          <w:rFonts w:cstheme="minorHAnsi"/>
          <w:i/>
          <w:iCs/>
        </w:rPr>
      </w:pPr>
      <w:r w:rsidRPr="00CC21D9">
        <w:rPr>
          <w:rFonts w:cstheme="minorHAnsi"/>
          <w:i/>
          <w:iCs/>
        </w:rPr>
        <w:t>Recordemos que para comparar una cualitativa con una cuantitativa utilizamos el ANOVA y la t de Student cuando la cualitativa tiene dos categorías,</w:t>
      </w:r>
    </w:p>
    <w:p w14:paraId="2DF96CEF" w14:textId="77777777" w:rsidR="00C8345E" w:rsidRPr="00CC21D9" w:rsidRDefault="00C8345E" w:rsidP="00C8345E">
      <w:pPr>
        <w:spacing w:after="0" w:line="240" w:lineRule="auto"/>
        <w:rPr>
          <w:rFonts w:cstheme="minorHAnsi"/>
          <w:i/>
          <w:iCs/>
        </w:rPr>
      </w:pPr>
      <w:r w:rsidRPr="00CC21D9">
        <w:rPr>
          <w:rFonts w:cstheme="minorHAnsi"/>
          <w:i/>
          <w:iCs/>
        </w:rPr>
        <w:t>En la regresión logística la dependiente es CUALITATIVA (SI/NO)</w:t>
      </w:r>
    </w:p>
    <w:p w14:paraId="54D4C971" w14:textId="77777777" w:rsidR="00C8345E" w:rsidRPr="00CC21D9" w:rsidRDefault="00C8345E" w:rsidP="00C8345E">
      <w:pPr>
        <w:spacing w:after="0" w:line="240" w:lineRule="auto"/>
        <w:rPr>
          <w:rFonts w:cstheme="minorHAnsi"/>
          <w:i/>
          <w:iCs/>
        </w:rPr>
      </w:pPr>
      <w:r w:rsidRPr="00CC21D9">
        <w:rPr>
          <w:rFonts w:cstheme="minorHAnsi"/>
          <w:i/>
          <w:iCs/>
        </w:rPr>
        <w:t>En la correlación de Pearson relacionamos dos variables cuantitativas</w:t>
      </w:r>
    </w:p>
    <w:p w14:paraId="0240CBDF" w14:textId="77777777" w:rsidR="00C8345E" w:rsidRPr="00CC21D9" w:rsidRDefault="00C8345E" w:rsidP="00C8345E">
      <w:pPr>
        <w:spacing w:after="0" w:line="240" w:lineRule="auto"/>
        <w:rPr>
          <w:rFonts w:cstheme="minorHAnsi"/>
          <w:i/>
          <w:iCs/>
        </w:rPr>
      </w:pPr>
      <w:r w:rsidRPr="00CC21D9">
        <w:rPr>
          <w:rFonts w:cstheme="minorHAnsi"/>
          <w:i/>
          <w:iCs/>
        </w:rPr>
        <w:t>El Test de Mc Nemar se usa en estudios antes y después donde cada persona es su propio control. Es por tanto de uso en estudios apareados.</w:t>
      </w:r>
    </w:p>
    <w:p w14:paraId="0AD9D8FF" w14:textId="77777777" w:rsidR="00C8345E" w:rsidRDefault="00C8345E" w:rsidP="00C8345E">
      <w:pPr>
        <w:spacing w:after="0" w:line="240" w:lineRule="auto"/>
        <w:rPr>
          <w:rFonts w:cstheme="minorHAnsi"/>
        </w:rPr>
      </w:pPr>
    </w:p>
    <w:p w14:paraId="4299F6A9" w14:textId="77777777" w:rsidR="00D01159" w:rsidRDefault="00C8345E" w:rsidP="00C8345E">
      <w:pPr>
        <w:spacing w:after="0" w:line="240" w:lineRule="auto"/>
        <w:rPr>
          <w:rFonts w:cstheme="minorHAnsi"/>
          <w:b/>
        </w:rPr>
      </w:pPr>
      <w:r w:rsidRPr="002759A2">
        <w:rPr>
          <w:rFonts w:cstheme="minorHAnsi"/>
          <w:b/>
        </w:rPr>
        <w:t xml:space="preserve"> </w:t>
      </w:r>
    </w:p>
    <w:p w14:paraId="790CBADC" w14:textId="02CB0C0D" w:rsidR="00D01159" w:rsidRPr="00D01159" w:rsidRDefault="001E506D" w:rsidP="00C8345E">
      <w:pPr>
        <w:spacing w:after="0" w:line="240" w:lineRule="auto"/>
        <w:rPr>
          <w:rFonts w:cstheme="minorHAnsi"/>
          <w:b/>
        </w:rPr>
      </w:pPr>
      <w:r>
        <w:rPr>
          <w:rFonts w:cstheme="minorHAnsi"/>
          <w:b/>
        </w:rPr>
        <w:t>5</w:t>
      </w:r>
      <w:r w:rsidR="0033030E">
        <w:rPr>
          <w:rFonts w:cstheme="minorHAnsi"/>
          <w:b/>
        </w:rPr>
        <w:t>8</w:t>
      </w:r>
      <w:r>
        <w:rPr>
          <w:rFonts w:cstheme="minorHAnsi"/>
          <w:b/>
        </w:rPr>
        <w:t>-</w:t>
      </w:r>
      <w:r w:rsidR="00C8345E" w:rsidRPr="002759A2">
        <w:rPr>
          <w:rFonts w:cstheme="minorHAnsi"/>
          <w:b/>
        </w:rPr>
        <w:t>¿Cuál de las siguientes es una variable cualitativa ordinal?</w:t>
      </w:r>
    </w:p>
    <w:p w14:paraId="0C2B0293" w14:textId="77777777" w:rsidR="00C8345E" w:rsidRPr="002759A2" w:rsidRDefault="00C8345E" w:rsidP="00C8345E">
      <w:pPr>
        <w:pStyle w:val="Prrafodelista"/>
        <w:numPr>
          <w:ilvl w:val="0"/>
          <w:numId w:val="42"/>
        </w:numPr>
        <w:spacing w:after="0" w:line="240" w:lineRule="auto"/>
        <w:rPr>
          <w:rFonts w:cstheme="minorHAnsi"/>
        </w:rPr>
      </w:pPr>
      <w:r w:rsidRPr="002759A2">
        <w:rPr>
          <w:rFonts w:cstheme="minorHAnsi"/>
        </w:rPr>
        <w:t>Sexo (Masculino, Femenino)</w:t>
      </w:r>
    </w:p>
    <w:p w14:paraId="690E8729" w14:textId="77777777" w:rsidR="00C8345E" w:rsidRPr="002759A2" w:rsidRDefault="00C8345E" w:rsidP="00C8345E">
      <w:pPr>
        <w:pStyle w:val="Prrafodelista"/>
        <w:numPr>
          <w:ilvl w:val="0"/>
          <w:numId w:val="42"/>
        </w:numPr>
        <w:spacing w:after="0" w:line="240" w:lineRule="auto"/>
        <w:rPr>
          <w:rFonts w:cstheme="minorHAnsi"/>
        </w:rPr>
      </w:pPr>
      <w:r w:rsidRPr="002759A2">
        <w:rPr>
          <w:rFonts w:cstheme="minorHAnsi"/>
        </w:rPr>
        <w:t>Temperatura corporal</w:t>
      </w:r>
    </w:p>
    <w:p w14:paraId="6D640DDA" w14:textId="77777777" w:rsidR="00C8345E" w:rsidRPr="002759A2" w:rsidRDefault="00C8345E" w:rsidP="00C8345E">
      <w:pPr>
        <w:pStyle w:val="Prrafodelista"/>
        <w:numPr>
          <w:ilvl w:val="0"/>
          <w:numId w:val="42"/>
        </w:numPr>
        <w:spacing w:after="0" w:line="240" w:lineRule="auto"/>
        <w:rPr>
          <w:rFonts w:cstheme="minorHAnsi"/>
        </w:rPr>
      </w:pPr>
      <w:r w:rsidRPr="002759A2">
        <w:rPr>
          <w:rFonts w:cstheme="minorHAnsi"/>
        </w:rPr>
        <w:t>Consumo de alcohol (Nada, moderado, mucho)</w:t>
      </w:r>
    </w:p>
    <w:p w14:paraId="32745BDB" w14:textId="77777777" w:rsidR="00C8345E" w:rsidRPr="002759A2" w:rsidRDefault="00C8345E" w:rsidP="00C8345E">
      <w:pPr>
        <w:pStyle w:val="Prrafodelista"/>
        <w:numPr>
          <w:ilvl w:val="0"/>
          <w:numId w:val="42"/>
        </w:numPr>
        <w:spacing w:after="0" w:line="240" w:lineRule="auto"/>
        <w:rPr>
          <w:rFonts w:cstheme="minorHAnsi"/>
        </w:rPr>
      </w:pPr>
      <w:r w:rsidRPr="002759A2">
        <w:rPr>
          <w:rFonts w:cstheme="minorHAnsi"/>
        </w:rPr>
        <w:t>Inmigrante (Si, No)</w:t>
      </w:r>
    </w:p>
    <w:p w14:paraId="7F843808" w14:textId="77777777" w:rsidR="00CC21D9" w:rsidRDefault="00CC21D9" w:rsidP="00C8345E">
      <w:pPr>
        <w:spacing w:after="0" w:line="240" w:lineRule="auto"/>
        <w:rPr>
          <w:rFonts w:cstheme="minorHAnsi"/>
          <w:b/>
        </w:rPr>
      </w:pPr>
    </w:p>
    <w:p w14:paraId="34F4BD8C" w14:textId="0AFF4EF1" w:rsidR="00C8345E" w:rsidRPr="002759A2" w:rsidRDefault="00C8345E" w:rsidP="00C8345E">
      <w:pPr>
        <w:spacing w:after="0" w:line="240" w:lineRule="auto"/>
        <w:rPr>
          <w:rFonts w:cstheme="minorHAnsi"/>
          <w:b/>
        </w:rPr>
      </w:pPr>
      <w:r w:rsidRPr="002759A2">
        <w:rPr>
          <w:rFonts w:cstheme="minorHAnsi"/>
          <w:b/>
        </w:rPr>
        <w:t>Respuesta: C. Consumo de alcohol</w:t>
      </w:r>
    </w:p>
    <w:p w14:paraId="2C18674C" w14:textId="1DD115E7" w:rsidR="00C8345E" w:rsidRDefault="00C8345E" w:rsidP="00C8345E">
      <w:pPr>
        <w:spacing w:after="0" w:line="240" w:lineRule="auto"/>
        <w:rPr>
          <w:rFonts w:cstheme="minorHAnsi"/>
          <w:i/>
          <w:iCs/>
        </w:rPr>
      </w:pPr>
      <w:r w:rsidRPr="00CC21D9">
        <w:rPr>
          <w:rFonts w:cstheme="minorHAnsi"/>
          <w:i/>
          <w:iCs/>
        </w:rPr>
        <w:t>Hay una ordenación en las posibles respuestas</w:t>
      </w:r>
    </w:p>
    <w:p w14:paraId="7941F982" w14:textId="77777777" w:rsidR="00D01159" w:rsidRPr="00CC21D9" w:rsidRDefault="00D01159" w:rsidP="00C8345E">
      <w:pPr>
        <w:spacing w:after="0" w:line="240" w:lineRule="auto"/>
        <w:rPr>
          <w:rFonts w:cstheme="minorHAnsi"/>
          <w:i/>
          <w:iCs/>
        </w:rPr>
      </w:pPr>
    </w:p>
    <w:p w14:paraId="3F3F945E" w14:textId="77777777" w:rsidR="00C8345E" w:rsidRPr="002759A2" w:rsidRDefault="00C8345E" w:rsidP="00C8345E">
      <w:pPr>
        <w:spacing w:after="0" w:line="240" w:lineRule="auto"/>
        <w:rPr>
          <w:rFonts w:cstheme="minorHAnsi"/>
        </w:rPr>
      </w:pPr>
    </w:p>
    <w:p w14:paraId="052BB81D" w14:textId="0CA8DA9C" w:rsidR="00C8345E" w:rsidRPr="002759A2" w:rsidRDefault="001E506D" w:rsidP="00C8345E">
      <w:pPr>
        <w:pStyle w:val="Prrafodelista"/>
        <w:spacing w:after="0" w:line="240" w:lineRule="auto"/>
        <w:ind w:left="709" w:hanging="709"/>
        <w:rPr>
          <w:rFonts w:cstheme="minorHAnsi"/>
          <w:b/>
        </w:rPr>
      </w:pPr>
      <w:r>
        <w:rPr>
          <w:rFonts w:cstheme="minorHAnsi"/>
          <w:b/>
        </w:rPr>
        <w:t>5</w:t>
      </w:r>
      <w:r w:rsidR="0033030E">
        <w:rPr>
          <w:rFonts w:cstheme="minorHAnsi"/>
          <w:b/>
        </w:rPr>
        <w:t>9</w:t>
      </w:r>
      <w:r>
        <w:rPr>
          <w:rFonts w:cstheme="minorHAnsi"/>
          <w:b/>
        </w:rPr>
        <w:t>-</w:t>
      </w:r>
      <w:r w:rsidR="00C8345E" w:rsidRPr="002759A2">
        <w:rPr>
          <w:rFonts w:cstheme="minorHAnsi"/>
          <w:b/>
        </w:rPr>
        <w:t>¿Cuál de las siguientes afirmaciones considera que es incorrecta?</w:t>
      </w:r>
    </w:p>
    <w:p w14:paraId="7942DB77" w14:textId="77777777" w:rsidR="00C8345E" w:rsidRPr="002759A2" w:rsidRDefault="00C8345E" w:rsidP="00C8345E">
      <w:pPr>
        <w:pStyle w:val="Prrafodelista"/>
        <w:numPr>
          <w:ilvl w:val="0"/>
          <w:numId w:val="43"/>
        </w:numPr>
        <w:spacing w:after="0" w:line="240" w:lineRule="auto"/>
        <w:rPr>
          <w:rFonts w:cstheme="minorHAnsi"/>
        </w:rPr>
      </w:pPr>
      <w:r w:rsidRPr="002759A2">
        <w:rPr>
          <w:rFonts w:cstheme="minorHAnsi"/>
        </w:rPr>
        <w:t>La regresión lineal simple tiene como finalidad evaluar la capacidad   para poder predecir valores de una variable a partir de otra variable</w:t>
      </w:r>
    </w:p>
    <w:p w14:paraId="14EA6782" w14:textId="77777777" w:rsidR="00C8345E" w:rsidRPr="002759A2" w:rsidRDefault="00C8345E" w:rsidP="00C8345E">
      <w:pPr>
        <w:pStyle w:val="Prrafodelista"/>
        <w:numPr>
          <w:ilvl w:val="0"/>
          <w:numId w:val="43"/>
        </w:numPr>
        <w:spacing w:after="0" w:line="240" w:lineRule="auto"/>
        <w:rPr>
          <w:rFonts w:cstheme="minorHAnsi"/>
        </w:rPr>
      </w:pPr>
      <w:r w:rsidRPr="002759A2">
        <w:rPr>
          <w:rFonts w:cstheme="minorHAnsi"/>
        </w:rPr>
        <w:t>Cuando la variable dependiente es cualitativa se utiliza la regresión lineal múltiple</w:t>
      </w:r>
    </w:p>
    <w:p w14:paraId="7F91A2B1" w14:textId="77777777" w:rsidR="00C8345E" w:rsidRPr="002759A2" w:rsidRDefault="00C8345E" w:rsidP="00C8345E">
      <w:pPr>
        <w:pStyle w:val="Prrafodelista"/>
        <w:numPr>
          <w:ilvl w:val="0"/>
          <w:numId w:val="43"/>
        </w:numPr>
        <w:spacing w:after="0" w:line="240" w:lineRule="auto"/>
        <w:rPr>
          <w:rFonts w:cstheme="minorHAnsi"/>
        </w:rPr>
      </w:pPr>
      <w:r w:rsidRPr="002759A2">
        <w:rPr>
          <w:rFonts w:cstheme="minorHAnsi"/>
        </w:rPr>
        <w:t>El modelo de riesgos proporcionales de Cox es una técnica de análisis multivariante</w:t>
      </w:r>
    </w:p>
    <w:p w14:paraId="111B508C" w14:textId="77777777" w:rsidR="00C8345E" w:rsidRPr="002759A2" w:rsidRDefault="00C8345E" w:rsidP="00C8345E">
      <w:pPr>
        <w:pStyle w:val="Prrafodelista"/>
        <w:numPr>
          <w:ilvl w:val="0"/>
          <w:numId w:val="43"/>
        </w:numPr>
        <w:tabs>
          <w:tab w:val="left" w:pos="851"/>
        </w:tabs>
        <w:spacing w:after="0" w:line="240" w:lineRule="auto"/>
        <w:rPr>
          <w:rFonts w:cstheme="minorHAnsi"/>
        </w:rPr>
      </w:pPr>
      <w:r w:rsidRPr="002759A2">
        <w:rPr>
          <w:rFonts w:cstheme="minorHAnsi"/>
        </w:rPr>
        <w:t>El análisis multivariante estima, entre otras cosas, el efecto de una variable independiente principal sobre una variable dependiente</w:t>
      </w:r>
    </w:p>
    <w:p w14:paraId="0F1041A1" w14:textId="77777777" w:rsidR="00CC21D9" w:rsidRDefault="00CC21D9" w:rsidP="00C8345E">
      <w:pPr>
        <w:spacing w:after="0" w:line="240" w:lineRule="auto"/>
        <w:rPr>
          <w:rFonts w:cstheme="minorHAnsi"/>
          <w:b/>
        </w:rPr>
      </w:pPr>
    </w:p>
    <w:p w14:paraId="5FEDC23B" w14:textId="0E668BDC" w:rsidR="00C8345E" w:rsidRPr="002759A2" w:rsidRDefault="00C8345E" w:rsidP="00C8345E">
      <w:pPr>
        <w:spacing w:after="0" w:line="240" w:lineRule="auto"/>
        <w:rPr>
          <w:rFonts w:cstheme="minorHAnsi"/>
          <w:b/>
        </w:rPr>
      </w:pPr>
      <w:r w:rsidRPr="002759A2">
        <w:rPr>
          <w:rFonts w:cstheme="minorHAnsi"/>
          <w:b/>
        </w:rPr>
        <w:t>Respuesta: B. Cuando la variable dependiente es cualitativa se utiliza la regresión lineal múltiple</w:t>
      </w:r>
    </w:p>
    <w:p w14:paraId="3F413430" w14:textId="3A82714D" w:rsidR="00C8345E" w:rsidRDefault="00C8345E" w:rsidP="00C8345E">
      <w:pPr>
        <w:spacing w:after="0" w:line="240" w:lineRule="auto"/>
        <w:rPr>
          <w:rFonts w:cstheme="minorHAnsi"/>
          <w:i/>
          <w:iCs/>
        </w:rPr>
      </w:pPr>
      <w:r w:rsidRPr="00CC21D9">
        <w:rPr>
          <w:rFonts w:cstheme="minorHAnsi"/>
          <w:i/>
          <w:iCs/>
        </w:rPr>
        <w:t>Esto es falso. En la regresión lineal múltiple la variable dependiente es siempre CUANTITATIVA</w:t>
      </w:r>
    </w:p>
    <w:p w14:paraId="39416BCB" w14:textId="77777777" w:rsidR="00D01159" w:rsidRPr="00CC21D9" w:rsidRDefault="00D01159" w:rsidP="00C8345E">
      <w:pPr>
        <w:spacing w:after="0" w:line="240" w:lineRule="auto"/>
        <w:rPr>
          <w:rFonts w:cstheme="minorHAnsi"/>
          <w:i/>
          <w:iCs/>
        </w:rPr>
      </w:pPr>
    </w:p>
    <w:p w14:paraId="437BFEB6" w14:textId="77777777" w:rsidR="00C8345E" w:rsidRPr="002759A2" w:rsidRDefault="00C8345E" w:rsidP="00C8345E">
      <w:pPr>
        <w:spacing w:after="0" w:line="240" w:lineRule="auto"/>
        <w:rPr>
          <w:rFonts w:cstheme="minorHAnsi"/>
        </w:rPr>
      </w:pPr>
    </w:p>
    <w:p w14:paraId="06E76DD4" w14:textId="407BD748" w:rsidR="00C8345E" w:rsidRPr="002759A2" w:rsidRDefault="0033030E" w:rsidP="00C8345E">
      <w:pPr>
        <w:pStyle w:val="Prrafodelista"/>
        <w:spacing w:after="0" w:line="240" w:lineRule="auto"/>
        <w:ind w:left="709" w:hanging="709"/>
        <w:rPr>
          <w:rFonts w:cstheme="minorHAnsi"/>
          <w:b/>
        </w:rPr>
      </w:pPr>
      <w:r>
        <w:rPr>
          <w:rFonts w:cstheme="minorHAnsi"/>
          <w:b/>
        </w:rPr>
        <w:t>60</w:t>
      </w:r>
      <w:r w:rsidR="001E506D">
        <w:rPr>
          <w:rFonts w:cstheme="minorHAnsi"/>
          <w:b/>
        </w:rPr>
        <w:t>-</w:t>
      </w:r>
      <w:r w:rsidR="00C8345E" w:rsidRPr="002759A2">
        <w:rPr>
          <w:rFonts w:cstheme="minorHAnsi"/>
          <w:b/>
        </w:rPr>
        <w:t>¿Cuál de las siguientes NO es una medida de tendencia central?</w:t>
      </w:r>
    </w:p>
    <w:p w14:paraId="776D0C18" w14:textId="77777777" w:rsidR="00C8345E" w:rsidRPr="002759A2" w:rsidRDefault="00C8345E" w:rsidP="00C8345E">
      <w:pPr>
        <w:pStyle w:val="Prrafodelista"/>
        <w:numPr>
          <w:ilvl w:val="0"/>
          <w:numId w:val="44"/>
        </w:numPr>
        <w:spacing w:after="0" w:line="240" w:lineRule="auto"/>
        <w:rPr>
          <w:rFonts w:cstheme="minorHAnsi"/>
        </w:rPr>
      </w:pPr>
      <w:r w:rsidRPr="002759A2">
        <w:rPr>
          <w:rFonts w:cstheme="minorHAnsi"/>
        </w:rPr>
        <w:t>Media</w:t>
      </w:r>
    </w:p>
    <w:p w14:paraId="2D75E9C2" w14:textId="77777777" w:rsidR="00C8345E" w:rsidRPr="002759A2" w:rsidRDefault="00C8345E" w:rsidP="00C8345E">
      <w:pPr>
        <w:pStyle w:val="Prrafodelista"/>
        <w:numPr>
          <w:ilvl w:val="0"/>
          <w:numId w:val="44"/>
        </w:numPr>
        <w:spacing w:after="0" w:line="240" w:lineRule="auto"/>
        <w:rPr>
          <w:rFonts w:cstheme="minorHAnsi"/>
        </w:rPr>
      </w:pPr>
      <w:r w:rsidRPr="002759A2">
        <w:rPr>
          <w:rFonts w:cstheme="minorHAnsi"/>
        </w:rPr>
        <w:t>Mediana</w:t>
      </w:r>
    </w:p>
    <w:p w14:paraId="1F9586D4" w14:textId="77777777" w:rsidR="00C8345E" w:rsidRPr="002759A2" w:rsidRDefault="00C8345E" w:rsidP="00C8345E">
      <w:pPr>
        <w:pStyle w:val="Prrafodelista"/>
        <w:numPr>
          <w:ilvl w:val="0"/>
          <w:numId w:val="44"/>
        </w:numPr>
        <w:spacing w:after="0" w:line="240" w:lineRule="auto"/>
        <w:rPr>
          <w:rFonts w:cstheme="minorHAnsi"/>
        </w:rPr>
      </w:pPr>
      <w:r w:rsidRPr="002759A2">
        <w:rPr>
          <w:rFonts w:cstheme="minorHAnsi"/>
        </w:rPr>
        <w:t>Percentil</w:t>
      </w:r>
    </w:p>
    <w:p w14:paraId="46623434" w14:textId="77777777" w:rsidR="00C8345E" w:rsidRPr="002759A2" w:rsidRDefault="00C8345E" w:rsidP="00C8345E">
      <w:pPr>
        <w:pStyle w:val="Prrafodelista"/>
        <w:numPr>
          <w:ilvl w:val="0"/>
          <w:numId w:val="44"/>
        </w:numPr>
        <w:spacing w:after="0" w:line="240" w:lineRule="auto"/>
        <w:rPr>
          <w:rFonts w:cstheme="minorHAnsi"/>
        </w:rPr>
      </w:pPr>
      <w:r w:rsidRPr="002759A2">
        <w:rPr>
          <w:rFonts w:cstheme="minorHAnsi"/>
        </w:rPr>
        <w:lastRenderedPageBreak/>
        <w:t>Moda</w:t>
      </w:r>
    </w:p>
    <w:p w14:paraId="42315F11" w14:textId="77777777" w:rsidR="00CC21D9" w:rsidRDefault="00CC21D9" w:rsidP="00C8345E">
      <w:pPr>
        <w:spacing w:after="0" w:line="240" w:lineRule="auto"/>
        <w:rPr>
          <w:rFonts w:cstheme="minorHAnsi"/>
          <w:b/>
        </w:rPr>
      </w:pPr>
    </w:p>
    <w:p w14:paraId="407989C7" w14:textId="7DB274A2" w:rsidR="00C8345E" w:rsidRPr="002759A2" w:rsidRDefault="00C8345E" w:rsidP="00C8345E">
      <w:pPr>
        <w:spacing w:after="0" w:line="240" w:lineRule="auto"/>
        <w:rPr>
          <w:rFonts w:cstheme="minorHAnsi"/>
          <w:b/>
        </w:rPr>
      </w:pPr>
      <w:r w:rsidRPr="002759A2">
        <w:rPr>
          <w:rFonts w:cstheme="minorHAnsi"/>
          <w:b/>
        </w:rPr>
        <w:t xml:space="preserve">Respuesta: C. Percentil  </w:t>
      </w:r>
    </w:p>
    <w:p w14:paraId="11A77DCC" w14:textId="77777777" w:rsidR="00C8345E" w:rsidRPr="00CC21D9" w:rsidRDefault="00C8345E" w:rsidP="00C8345E">
      <w:pPr>
        <w:spacing w:after="0" w:line="240" w:lineRule="auto"/>
        <w:rPr>
          <w:rFonts w:cstheme="minorHAnsi"/>
          <w:i/>
          <w:iCs/>
        </w:rPr>
      </w:pPr>
      <w:r w:rsidRPr="002759A2">
        <w:rPr>
          <w:rFonts w:cstheme="minorHAnsi"/>
        </w:rPr>
        <w:tab/>
      </w:r>
      <w:r w:rsidRPr="00CC21D9">
        <w:rPr>
          <w:rFonts w:cstheme="minorHAnsi"/>
          <w:i/>
          <w:iCs/>
        </w:rPr>
        <w:t>Es una medida de dispersión, el resto son de tendencia central</w:t>
      </w:r>
    </w:p>
    <w:p w14:paraId="6191C12A" w14:textId="77777777" w:rsidR="00C8345E" w:rsidRPr="00CC21D9" w:rsidRDefault="00C8345E" w:rsidP="00C8345E">
      <w:pPr>
        <w:rPr>
          <w:rFonts w:cstheme="minorHAnsi"/>
          <w:i/>
          <w:iCs/>
        </w:rPr>
      </w:pPr>
    </w:p>
    <w:p w14:paraId="44E25923" w14:textId="77777777" w:rsidR="00D01159" w:rsidRDefault="00D01159" w:rsidP="00CC21D9">
      <w:pPr>
        <w:spacing w:after="0" w:line="240" w:lineRule="auto"/>
        <w:rPr>
          <w:rFonts w:cstheme="minorHAnsi"/>
          <w:b/>
        </w:rPr>
      </w:pPr>
    </w:p>
    <w:p w14:paraId="58CBABE5" w14:textId="3510142A" w:rsidR="00C8345E" w:rsidRPr="00C8345E" w:rsidRDefault="001E506D" w:rsidP="00CC21D9">
      <w:pPr>
        <w:spacing w:after="0" w:line="240" w:lineRule="auto"/>
        <w:rPr>
          <w:rFonts w:cstheme="minorHAnsi"/>
          <w:b/>
        </w:rPr>
      </w:pPr>
      <w:r>
        <w:rPr>
          <w:rFonts w:cstheme="minorHAnsi"/>
          <w:b/>
        </w:rPr>
        <w:t>6</w:t>
      </w:r>
      <w:r w:rsidR="0033030E">
        <w:rPr>
          <w:rFonts w:cstheme="minorHAnsi"/>
          <w:b/>
        </w:rPr>
        <w:t>1</w:t>
      </w:r>
      <w:r>
        <w:rPr>
          <w:rFonts w:cstheme="minorHAnsi"/>
          <w:b/>
        </w:rPr>
        <w:t>-</w:t>
      </w:r>
      <w:r w:rsidR="00C8345E" w:rsidRPr="00C8345E">
        <w:rPr>
          <w:rFonts w:cstheme="minorHAnsi"/>
          <w:b/>
        </w:rPr>
        <w:t>¿Cuál de los siguientes NO es un tipo de estudio epidemiológico descriptivo?</w:t>
      </w:r>
    </w:p>
    <w:p w14:paraId="188E43BD" w14:textId="77777777" w:rsidR="00C8345E" w:rsidRPr="00C8345E" w:rsidRDefault="00C8345E" w:rsidP="00CC21D9">
      <w:pPr>
        <w:pStyle w:val="Prrafodelista"/>
        <w:numPr>
          <w:ilvl w:val="0"/>
          <w:numId w:val="45"/>
        </w:numPr>
        <w:spacing w:after="0" w:line="240" w:lineRule="auto"/>
        <w:rPr>
          <w:rFonts w:cstheme="minorHAnsi"/>
        </w:rPr>
      </w:pPr>
      <w:r w:rsidRPr="00C8345E">
        <w:rPr>
          <w:rFonts w:cstheme="minorHAnsi"/>
        </w:rPr>
        <w:t>Estudios ecológicos</w:t>
      </w:r>
    </w:p>
    <w:p w14:paraId="24C97172" w14:textId="77777777" w:rsidR="00C8345E" w:rsidRPr="00C8345E" w:rsidRDefault="00C8345E" w:rsidP="00CC21D9">
      <w:pPr>
        <w:pStyle w:val="Prrafodelista"/>
        <w:numPr>
          <w:ilvl w:val="0"/>
          <w:numId w:val="45"/>
        </w:numPr>
        <w:spacing w:after="0" w:line="240" w:lineRule="auto"/>
        <w:rPr>
          <w:rFonts w:cstheme="minorHAnsi"/>
        </w:rPr>
      </w:pPr>
      <w:r w:rsidRPr="00C8345E">
        <w:rPr>
          <w:rFonts w:cstheme="minorHAnsi"/>
        </w:rPr>
        <w:t>Estudios de mortalidad proporcional</w:t>
      </w:r>
    </w:p>
    <w:p w14:paraId="5F11D656" w14:textId="77777777" w:rsidR="00C8345E" w:rsidRPr="00C8345E" w:rsidRDefault="00C8345E" w:rsidP="00CC21D9">
      <w:pPr>
        <w:pStyle w:val="Prrafodelista"/>
        <w:numPr>
          <w:ilvl w:val="0"/>
          <w:numId w:val="45"/>
        </w:numPr>
        <w:spacing w:after="0" w:line="240" w:lineRule="auto"/>
        <w:rPr>
          <w:rFonts w:cstheme="minorHAnsi"/>
        </w:rPr>
      </w:pPr>
      <w:r w:rsidRPr="00C8345E">
        <w:rPr>
          <w:rFonts w:cstheme="minorHAnsi"/>
        </w:rPr>
        <w:t>Estudio de casos y controles</w:t>
      </w:r>
    </w:p>
    <w:p w14:paraId="4A589CB9" w14:textId="77777777" w:rsidR="00C8345E" w:rsidRPr="00C8345E" w:rsidRDefault="00C8345E" w:rsidP="00CC21D9">
      <w:pPr>
        <w:pStyle w:val="Prrafodelista"/>
        <w:numPr>
          <w:ilvl w:val="0"/>
          <w:numId w:val="45"/>
        </w:numPr>
        <w:spacing w:after="0" w:line="240" w:lineRule="auto"/>
        <w:rPr>
          <w:rFonts w:cstheme="minorHAnsi"/>
        </w:rPr>
      </w:pPr>
      <w:r w:rsidRPr="00C8345E">
        <w:rPr>
          <w:rFonts w:cstheme="minorHAnsi"/>
        </w:rPr>
        <w:t>Series de casos</w:t>
      </w:r>
    </w:p>
    <w:p w14:paraId="041DA23C" w14:textId="77777777" w:rsidR="00CC21D9" w:rsidRDefault="00CC21D9" w:rsidP="00CC21D9">
      <w:pPr>
        <w:spacing w:after="0" w:line="240" w:lineRule="auto"/>
        <w:rPr>
          <w:rFonts w:cstheme="minorHAnsi"/>
          <w:b/>
        </w:rPr>
      </w:pPr>
    </w:p>
    <w:p w14:paraId="44814C3C" w14:textId="7B18DE86" w:rsidR="00C8345E" w:rsidRPr="00C8345E" w:rsidRDefault="00C8345E" w:rsidP="00CC21D9">
      <w:pPr>
        <w:spacing w:after="0" w:line="240" w:lineRule="auto"/>
        <w:rPr>
          <w:rFonts w:cstheme="minorHAnsi"/>
          <w:b/>
        </w:rPr>
      </w:pPr>
      <w:r w:rsidRPr="00C8345E">
        <w:rPr>
          <w:rFonts w:cstheme="minorHAnsi"/>
          <w:b/>
        </w:rPr>
        <w:t>Respuesta: C. Estudio de casos y controles</w:t>
      </w:r>
    </w:p>
    <w:p w14:paraId="2F566A45" w14:textId="77777777" w:rsidR="00C8345E" w:rsidRPr="00CC21D9" w:rsidRDefault="00C8345E" w:rsidP="00CC21D9">
      <w:pPr>
        <w:spacing w:after="0" w:line="240" w:lineRule="auto"/>
        <w:rPr>
          <w:rFonts w:cstheme="minorHAnsi"/>
          <w:i/>
          <w:iCs/>
        </w:rPr>
      </w:pPr>
      <w:r w:rsidRPr="00C8345E">
        <w:rPr>
          <w:rFonts w:cstheme="minorHAnsi"/>
          <w:b/>
        </w:rPr>
        <w:tab/>
      </w:r>
      <w:r w:rsidRPr="00CC21D9">
        <w:rPr>
          <w:rFonts w:cstheme="minorHAnsi"/>
          <w:i/>
          <w:iCs/>
        </w:rPr>
        <w:t>Los casos –control y los de cohortes son observacionales</w:t>
      </w:r>
    </w:p>
    <w:p w14:paraId="244ACC09" w14:textId="77777777" w:rsidR="00CC21D9" w:rsidRDefault="00CC21D9" w:rsidP="00CC21D9">
      <w:pPr>
        <w:spacing w:after="0" w:line="240" w:lineRule="auto"/>
        <w:ind w:left="426" w:hanging="426"/>
        <w:rPr>
          <w:rFonts w:cstheme="minorHAnsi"/>
          <w:b/>
        </w:rPr>
      </w:pPr>
    </w:p>
    <w:p w14:paraId="71F466F3" w14:textId="77777777" w:rsidR="00CC21D9" w:rsidRDefault="00CC21D9" w:rsidP="00CC21D9">
      <w:pPr>
        <w:spacing w:after="0" w:line="240" w:lineRule="auto"/>
        <w:ind w:left="426" w:hanging="426"/>
        <w:rPr>
          <w:rFonts w:cstheme="minorHAnsi"/>
          <w:b/>
        </w:rPr>
      </w:pPr>
    </w:p>
    <w:p w14:paraId="2137B60E" w14:textId="077D29D4" w:rsidR="00C8345E" w:rsidRPr="00C8345E" w:rsidRDefault="001E506D" w:rsidP="00CC21D9">
      <w:pPr>
        <w:spacing w:after="0" w:line="240" w:lineRule="auto"/>
        <w:ind w:left="426" w:hanging="426"/>
        <w:rPr>
          <w:rFonts w:cstheme="minorHAnsi"/>
          <w:b/>
        </w:rPr>
      </w:pPr>
      <w:r>
        <w:rPr>
          <w:rFonts w:cstheme="minorHAnsi"/>
          <w:b/>
        </w:rPr>
        <w:t>6</w:t>
      </w:r>
      <w:r w:rsidR="0033030E">
        <w:rPr>
          <w:rFonts w:cstheme="minorHAnsi"/>
          <w:b/>
        </w:rPr>
        <w:t>2</w:t>
      </w:r>
      <w:r>
        <w:rPr>
          <w:rFonts w:cstheme="minorHAnsi"/>
          <w:b/>
        </w:rPr>
        <w:t>-</w:t>
      </w:r>
      <w:r w:rsidR="00C8345E" w:rsidRPr="00C8345E">
        <w:rPr>
          <w:rFonts w:cstheme="minorHAnsi"/>
          <w:b/>
        </w:rPr>
        <w:t>¿Qué afirmación es FALSA con respecto al concepto de incidencia?</w:t>
      </w:r>
    </w:p>
    <w:p w14:paraId="714FFA85" w14:textId="0C38D112" w:rsidR="00C8345E" w:rsidRPr="00CC21D9" w:rsidRDefault="00C8345E" w:rsidP="00CC21D9">
      <w:pPr>
        <w:pStyle w:val="Prrafodelista"/>
        <w:numPr>
          <w:ilvl w:val="0"/>
          <w:numId w:val="47"/>
        </w:numPr>
        <w:spacing w:after="0" w:line="240" w:lineRule="auto"/>
        <w:rPr>
          <w:rFonts w:cstheme="minorHAnsi"/>
        </w:rPr>
      </w:pPr>
      <w:r w:rsidRPr="00CC21D9">
        <w:rPr>
          <w:rFonts w:cstheme="minorHAnsi"/>
        </w:rPr>
        <w:t>La incidencia de una enfermedad es el número de casos nuevos que surgen en una población a lo largo de un determinado periodo de tiempo</w:t>
      </w:r>
    </w:p>
    <w:p w14:paraId="244AAC71" w14:textId="2BD717AC" w:rsidR="00C8345E" w:rsidRPr="00CC21D9" w:rsidRDefault="00C8345E" w:rsidP="00CC21D9">
      <w:pPr>
        <w:pStyle w:val="Prrafodelista"/>
        <w:numPr>
          <w:ilvl w:val="0"/>
          <w:numId w:val="47"/>
        </w:numPr>
        <w:spacing w:after="0" w:line="240" w:lineRule="auto"/>
        <w:rPr>
          <w:rFonts w:cstheme="minorHAnsi"/>
        </w:rPr>
      </w:pPr>
      <w:r w:rsidRPr="00CC21D9">
        <w:rPr>
          <w:rFonts w:cstheme="minorHAnsi"/>
        </w:rPr>
        <w:t>La incidencia acumulada valora el riesgo de que se produzca un suceso</w:t>
      </w:r>
    </w:p>
    <w:p w14:paraId="5FC622B9" w14:textId="526017F1" w:rsidR="00C8345E" w:rsidRPr="00CC21D9" w:rsidRDefault="00C8345E" w:rsidP="00CC21D9">
      <w:pPr>
        <w:pStyle w:val="Prrafodelista"/>
        <w:numPr>
          <w:ilvl w:val="0"/>
          <w:numId w:val="47"/>
        </w:numPr>
        <w:spacing w:after="0" w:line="240" w:lineRule="auto"/>
        <w:rPr>
          <w:rFonts w:cstheme="minorHAnsi"/>
        </w:rPr>
      </w:pPr>
      <w:r w:rsidRPr="00CC21D9">
        <w:rPr>
          <w:rFonts w:cstheme="minorHAnsi"/>
        </w:rPr>
        <w:t>La tasa de incidencia valora la velocidad de aparición de nuevos casos con respecto al tamaño de la población</w:t>
      </w:r>
    </w:p>
    <w:p w14:paraId="4F2EEB79" w14:textId="2374A21C" w:rsidR="00C8345E" w:rsidRPr="00CC21D9" w:rsidRDefault="00C8345E" w:rsidP="00CC21D9">
      <w:pPr>
        <w:pStyle w:val="Prrafodelista"/>
        <w:numPr>
          <w:ilvl w:val="0"/>
          <w:numId w:val="47"/>
        </w:numPr>
        <w:spacing w:after="0" w:line="240" w:lineRule="auto"/>
        <w:rPr>
          <w:rFonts w:cstheme="minorHAnsi"/>
        </w:rPr>
      </w:pPr>
      <w:r w:rsidRPr="00CC21D9">
        <w:rPr>
          <w:rFonts w:cstheme="minorHAnsi"/>
        </w:rPr>
        <w:t>Para calcular la incidencia se relaciona el número de casos existentes con la población total en el momento del estudio</w:t>
      </w:r>
    </w:p>
    <w:p w14:paraId="560C59BF" w14:textId="77777777" w:rsidR="00C8345E" w:rsidRPr="00C8345E" w:rsidRDefault="00C8345E" w:rsidP="00CC21D9">
      <w:pPr>
        <w:spacing w:after="0" w:line="240" w:lineRule="auto"/>
        <w:ind w:left="1134" w:hanging="425"/>
        <w:rPr>
          <w:rFonts w:cstheme="minorHAnsi"/>
        </w:rPr>
      </w:pPr>
    </w:p>
    <w:p w14:paraId="32DBD798" w14:textId="36CCF29F" w:rsidR="00C8345E" w:rsidRPr="00C8345E" w:rsidRDefault="00C8345E" w:rsidP="00CC21D9">
      <w:pPr>
        <w:spacing w:after="0" w:line="240" w:lineRule="auto"/>
        <w:ind w:left="360" w:hanging="360"/>
        <w:rPr>
          <w:rFonts w:cstheme="minorHAnsi"/>
          <w:b/>
          <w:bCs/>
        </w:rPr>
      </w:pPr>
      <w:r w:rsidRPr="00C8345E">
        <w:rPr>
          <w:rFonts w:cstheme="minorHAnsi"/>
          <w:b/>
        </w:rPr>
        <w:t xml:space="preserve">Respuesta: D. </w:t>
      </w:r>
      <w:r w:rsidRPr="00C8345E">
        <w:rPr>
          <w:rFonts w:cstheme="minorHAnsi"/>
          <w:b/>
          <w:bCs/>
        </w:rPr>
        <w:t xml:space="preserve">Para calcular la incidencia se relaciona el número de casos existentes con la </w:t>
      </w:r>
      <w:r w:rsidR="00CC21D9">
        <w:rPr>
          <w:rFonts w:cstheme="minorHAnsi"/>
          <w:b/>
          <w:bCs/>
        </w:rPr>
        <w:tab/>
      </w:r>
      <w:r w:rsidR="00CC21D9">
        <w:rPr>
          <w:rFonts w:cstheme="minorHAnsi"/>
          <w:b/>
          <w:bCs/>
        </w:rPr>
        <w:tab/>
      </w:r>
      <w:r w:rsidRPr="00C8345E">
        <w:rPr>
          <w:rFonts w:cstheme="minorHAnsi"/>
          <w:b/>
          <w:bCs/>
        </w:rPr>
        <w:t>población total en el momento del estudio</w:t>
      </w:r>
    </w:p>
    <w:p w14:paraId="5358550B" w14:textId="50D38200" w:rsidR="00C8345E" w:rsidRPr="00CC21D9" w:rsidRDefault="00C8345E" w:rsidP="00CC21D9">
      <w:pPr>
        <w:pStyle w:val="Prrafodelista"/>
        <w:spacing w:after="0" w:line="240" w:lineRule="auto"/>
        <w:rPr>
          <w:rFonts w:cstheme="minorHAnsi"/>
          <w:b/>
          <w:i/>
          <w:iCs/>
        </w:rPr>
      </w:pPr>
      <w:r w:rsidRPr="00CC21D9">
        <w:rPr>
          <w:rFonts w:cstheme="minorHAnsi"/>
          <w:i/>
          <w:iCs/>
        </w:rPr>
        <w:t xml:space="preserve">Este enunciado está relacionado con el concepto de </w:t>
      </w:r>
      <w:r w:rsidRPr="00CC21D9">
        <w:rPr>
          <w:rFonts w:cstheme="minorHAnsi"/>
          <w:b/>
          <w:i/>
          <w:iCs/>
        </w:rPr>
        <w:t>prevalencia</w:t>
      </w:r>
    </w:p>
    <w:p w14:paraId="5D2F1A22" w14:textId="77777777" w:rsidR="00C8345E" w:rsidRPr="00CC21D9" w:rsidRDefault="00C8345E" w:rsidP="00CC21D9">
      <w:pPr>
        <w:pStyle w:val="Prrafodelista"/>
        <w:spacing w:after="0" w:line="240" w:lineRule="auto"/>
        <w:rPr>
          <w:rFonts w:cstheme="minorHAnsi"/>
          <w:b/>
          <w:i/>
          <w:iCs/>
        </w:rPr>
      </w:pPr>
    </w:p>
    <w:p w14:paraId="2719526B" w14:textId="77777777" w:rsidR="00C8345E" w:rsidRDefault="00C8345E" w:rsidP="00CC21D9">
      <w:pPr>
        <w:pStyle w:val="Prrafodelista"/>
        <w:spacing w:after="0" w:line="240" w:lineRule="auto"/>
        <w:rPr>
          <w:rFonts w:cstheme="minorHAnsi"/>
          <w:b/>
        </w:rPr>
      </w:pPr>
    </w:p>
    <w:p w14:paraId="268A2B2D" w14:textId="76957A6E" w:rsidR="00C8345E" w:rsidRPr="00C8345E" w:rsidRDefault="001E506D" w:rsidP="00CC21D9">
      <w:pPr>
        <w:pStyle w:val="Prrafodelista"/>
        <w:spacing w:after="0" w:line="240" w:lineRule="auto"/>
        <w:ind w:left="0"/>
        <w:rPr>
          <w:rFonts w:cstheme="minorHAnsi"/>
          <w:b/>
        </w:rPr>
      </w:pPr>
      <w:r>
        <w:rPr>
          <w:rFonts w:cstheme="minorHAnsi"/>
          <w:b/>
        </w:rPr>
        <w:t>6</w:t>
      </w:r>
      <w:r w:rsidR="0033030E">
        <w:rPr>
          <w:rFonts w:cstheme="minorHAnsi"/>
          <w:b/>
        </w:rPr>
        <w:t>3</w:t>
      </w:r>
      <w:r>
        <w:rPr>
          <w:rFonts w:cstheme="minorHAnsi"/>
          <w:b/>
        </w:rPr>
        <w:t>-</w:t>
      </w:r>
      <w:r w:rsidR="00C8345E" w:rsidRPr="00C8345E">
        <w:rPr>
          <w:rFonts w:cstheme="minorHAnsi"/>
          <w:b/>
        </w:rPr>
        <w:t>Indicar la respuesta correcta a cerca de los estudios descriptivos transversales</w:t>
      </w:r>
    </w:p>
    <w:p w14:paraId="1DA72402" w14:textId="77777777" w:rsidR="00C8345E" w:rsidRPr="00C8345E" w:rsidRDefault="00C8345E" w:rsidP="00CC21D9">
      <w:pPr>
        <w:pStyle w:val="Prrafodelista"/>
        <w:numPr>
          <w:ilvl w:val="0"/>
          <w:numId w:val="46"/>
        </w:numPr>
        <w:spacing w:after="0" w:line="240" w:lineRule="auto"/>
        <w:rPr>
          <w:rFonts w:cstheme="minorHAnsi"/>
        </w:rPr>
      </w:pPr>
      <w:r w:rsidRPr="00C8345E">
        <w:rPr>
          <w:rFonts w:cstheme="minorHAnsi"/>
        </w:rPr>
        <w:t>No son útiles para estudiar factores de riesgo y/o enfermedades de inicio lento y de larga duración</w:t>
      </w:r>
    </w:p>
    <w:p w14:paraId="301D1F38" w14:textId="77777777" w:rsidR="00C8345E" w:rsidRPr="00C8345E" w:rsidRDefault="00C8345E" w:rsidP="00CC21D9">
      <w:pPr>
        <w:pStyle w:val="Prrafodelista"/>
        <w:numPr>
          <w:ilvl w:val="0"/>
          <w:numId w:val="46"/>
        </w:numPr>
        <w:spacing w:after="0" w:line="240" w:lineRule="auto"/>
        <w:rPr>
          <w:rFonts w:cstheme="minorHAnsi"/>
        </w:rPr>
      </w:pPr>
      <w:r w:rsidRPr="00C8345E">
        <w:rPr>
          <w:rFonts w:cstheme="minorHAnsi"/>
        </w:rPr>
        <w:t>Son muy útiles para estudiar enfermedades poco frecuentes</w:t>
      </w:r>
    </w:p>
    <w:p w14:paraId="68436D8D" w14:textId="77777777" w:rsidR="00C8345E" w:rsidRPr="00C8345E" w:rsidRDefault="00C8345E" w:rsidP="00CC21D9">
      <w:pPr>
        <w:pStyle w:val="Prrafodelista"/>
        <w:numPr>
          <w:ilvl w:val="0"/>
          <w:numId w:val="46"/>
        </w:numPr>
        <w:spacing w:after="0" w:line="240" w:lineRule="auto"/>
        <w:rPr>
          <w:rFonts w:cstheme="minorHAnsi"/>
        </w:rPr>
      </w:pPr>
      <w:r w:rsidRPr="00C8345E">
        <w:rPr>
          <w:rFonts w:cstheme="minorHAnsi"/>
        </w:rPr>
        <w:t>Tienen como finalidad principal la estimación de la prevalencia de una enfermedad en una población determinada</w:t>
      </w:r>
    </w:p>
    <w:p w14:paraId="6A0E6477" w14:textId="54AC1524" w:rsidR="00C8345E" w:rsidRPr="00C8345E" w:rsidRDefault="00C8345E" w:rsidP="00CC21D9">
      <w:pPr>
        <w:pStyle w:val="Prrafodelista"/>
        <w:numPr>
          <w:ilvl w:val="0"/>
          <w:numId w:val="46"/>
        </w:numPr>
        <w:spacing w:after="0" w:line="240" w:lineRule="auto"/>
        <w:rPr>
          <w:rFonts w:cstheme="minorHAnsi"/>
        </w:rPr>
      </w:pPr>
      <w:r w:rsidRPr="00C8345E">
        <w:rPr>
          <w:rFonts w:cstheme="minorHAnsi"/>
        </w:rPr>
        <w:t>Su método se basa en el seguimiento de unas cohortes de sujetos</w:t>
      </w:r>
    </w:p>
    <w:p w14:paraId="4CE3DEAD" w14:textId="77777777" w:rsidR="00CC21D9" w:rsidRDefault="00CC21D9" w:rsidP="00CC21D9">
      <w:pPr>
        <w:spacing w:after="0" w:line="240" w:lineRule="auto"/>
        <w:rPr>
          <w:rFonts w:cstheme="minorHAnsi"/>
          <w:b/>
        </w:rPr>
      </w:pPr>
    </w:p>
    <w:p w14:paraId="45312456" w14:textId="6F8498B9" w:rsidR="00C8345E" w:rsidRPr="00C8345E" w:rsidRDefault="00C8345E" w:rsidP="00CC21D9">
      <w:pPr>
        <w:spacing w:after="0" w:line="240" w:lineRule="auto"/>
        <w:rPr>
          <w:rFonts w:cstheme="minorHAnsi"/>
        </w:rPr>
      </w:pPr>
      <w:r w:rsidRPr="00C8345E">
        <w:rPr>
          <w:rFonts w:cstheme="minorHAnsi"/>
          <w:b/>
        </w:rPr>
        <w:t>Respuesta: C</w:t>
      </w:r>
      <w:r w:rsidRPr="00CC21D9">
        <w:rPr>
          <w:rFonts w:cstheme="minorHAnsi"/>
          <w:bCs/>
        </w:rPr>
        <w:t xml:space="preserve">. </w:t>
      </w:r>
      <w:r w:rsidRPr="00CC21D9">
        <w:rPr>
          <w:rFonts w:cstheme="minorHAnsi"/>
          <w:b/>
        </w:rPr>
        <w:t>Tienen como finalidad principal la estimación de la prevalencia de una enfermedad en una población determinada</w:t>
      </w:r>
    </w:p>
    <w:p w14:paraId="094BE1CB" w14:textId="77777777" w:rsidR="00C8345E" w:rsidRPr="00CC21D9" w:rsidRDefault="00C8345E" w:rsidP="00CC21D9">
      <w:pPr>
        <w:spacing w:after="0" w:line="240" w:lineRule="auto"/>
        <w:rPr>
          <w:rFonts w:cstheme="minorHAnsi"/>
          <w:i/>
          <w:iCs/>
        </w:rPr>
      </w:pPr>
      <w:r w:rsidRPr="00CC21D9">
        <w:rPr>
          <w:rFonts w:cstheme="minorHAnsi"/>
          <w:i/>
          <w:iCs/>
        </w:rPr>
        <w:t xml:space="preserve">Los estudios transversales </w:t>
      </w:r>
      <w:r w:rsidRPr="00CC21D9">
        <w:rPr>
          <w:rFonts w:cstheme="minorHAnsi"/>
          <w:b/>
          <w:i/>
          <w:iCs/>
        </w:rPr>
        <w:t>NO</w:t>
      </w:r>
      <w:r w:rsidRPr="00CC21D9">
        <w:rPr>
          <w:rFonts w:cstheme="minorHAnsi"/>
          <w:i/>
          <w:iCs/>
        </w:rPr>
        <w:t xml:space="preserve"> son útiles en el caso de enfermedades poco frecuentes, o que duren poco.</w:t>
      </w:r>
    </w:p>
    <w:p w14:paraId="36B2B558" w14:textId="307A57AB" w:rsidR="00C8345E" w:rsidRDefault="00C8345E" w:rsidP="00CC21D9">
      <w:pPr>
        <w:spacing w:after="0" w:line="240" w:lineRule="auto"/>
        <w:rPr>
          <w:rFonts w:cstheme="minorHAnsi"/>
          <w:i/>
          <w:iCs/>
        </w:rPr>
      </w:pPr>
      <w:r w:rsidRPr="00CC21D9">
        <w:rPr>
          <w:rFonts w:cstheme="minorHAnsi"/>
          <w:i/>
          <w:iCs/>
        </w:rPr>
        <w:t xml:space="preserve">En los estudios transversales </w:t>
      </w:r>
      <w:r w:rsidRPr="00CC21D9">
        <w:rPr>
          <w:rFonts w:cstheme="minorHAnsi"/>
          <w:b/>
          <w:bCs/>
          <w:i/>
          <w:iCs/>
        </w:rPr>
        <w:t>N</w:t>
      </w:r>
      <w:r w:rsidR="00CC21D9">
        <w:rPr>
          <w:rFonts w:cstheme="minorHAnsi"/>
          <w:b/>
          <w:bCs/>
          <w:i/>
          <w:iCs/>
        </w:rPr>
        <w:t>O</w:t>
      </w:r>
      <w:r w:rsidRPr="00CC21D9">
        <w:rPr>
          <w:rFonts w:cstheme="minorHAnsi"/>
          <w:i/>
          <w:iCs/>
        </w:rPr>
        <w:t xml:space="preserve"> hay seguimiento</w:t>
      </w:r>
    </w:p>
    <w:p w14:paraId="60820CF1" w14:textId="77777777" w:rsidR="00D01159" w:rsidRPr="00CC21D9" w:rsidRDefault="00D01159" w:rsidP="00CC21D9">
      <w:pPr>
        <w:spacing w:after="0" w:line="240" w:lineRule="auto"/>
        <w:rPr>
          <w:rFonts w:cstheme="minorHAnsi"/>
          <w:i/>
          <w:iCs/>
        </w:rPr>
      </w:pPr>
    </w:p>
    <w:p w14:paraId="3AF15B04" w14:textId="77777777" w:rsidR="00C8345E" w:rsidRPr="00CC21D9" w:rsidRDefault="00C8345E" w:rsidP="00CC21D9">
      <w:pPr>
        <w:spacing w:after="0" w:line="240" w:lineRule="auto"/>
        <w:rPr>
          <w:rFonts w:cstheme="minorHAnsi"/>
          <w:i/>
          <w:iCs/>
        </w:rPr>
      </w:pPr>
    </w:p>
    <w:p w14:paraId="12B974FC" w14:textId="501BE463" w:rsidR="00C8345E" w:rsidRPr="00C8345E" w:rsidRDefault="001E506D" w:rsidP="00CC21D9">
      <w:pPr>
        <w:spacing w:after="0" w:line="240" w:lineRule="auto"/>
        <w:rPr>
          <w:rFonts w:cstheme="minorHAnsi"/>
        </w:rPr>
      </w:pPr>
      <w:r>
        <w:rPr>
          <w:rFonts w:cstheme="minorHAnsi"/>
          <w:b/>
        </w:rPr>
        <w:t>6</w:t>
      </w:r>
      <w:r w:rsidR="0033030E">
        <w:rPr>
          <w:rFonts w:cstheme="minorHAnsi"/>
          <w:b/>
        </w:rPr>
        <w:t>4</w:t>
      </w:r>
      <w:r>
        <w:rPr>
          <w:rFonts w:cstheme="minorHAnsi"/>
          <w:b/>
        </w:rPr>
        <w:t>-</w:t>
      </w:r>
      <w:r w:rsidR="00C8345E" w:rsidRPr="00C8345E">
        <w:rPr>
          <w:rFonts w:cstheme="minorHAnsi"/>
          <w:b/>
        </w:rPr>
        <w:t>La frecuencia de casos nuevos de una enfermedad en una población determinada sometida a un riesgo, se denomina:</w:t>
      </w:r>
    </w:p>
    <w:p w14:paraId="6FC9963A" w14:textId="77777777" w:rsidR="00C8345E" w:rsidRPr="00C8345E" w:rsidRDefault="00C8345E" w:rsidP="00CC21D9">
      <w:pPr>
        <w:pStyle w:val="Prrafodelista"/>
        <w:numPr>
          <w:ilvl w:val="1"/>
          <w:numId w:val="48"/>
        </w:numPr>
        <w:spacing w:after="0" w:line="240" w:lineRule="auto"/>
        <w:rPr>
          <w:rFonts w:cstheme="minorHAnsi"/>
        </w:rPr>
      </w:pPr>
      <w:r w:rsidRPr="00C8345E">
        <w:rPr>
          <w:rFonts w:cstheme="minorHAnsi"/>
        </w:rPr>
        <w:t>Riesgo absoluto</w:t>
      </w:r>
    </w:p>
    <w:p w14:paraId="23950F21" w14:textId="77777777" w:rsidR="00C8345E" w:rsidRPr="00C8345E" w:rsidRDefault="00C8345E" w:rsidP="00CC21D9">
      <w:pPr>
        <w:pStyle w:val="Prrafodelista"/>
        <w:numPr>
          <w:ilvl w:val="1"/>
          <w:numId w:val="48"/>
        </w:numPr>
        <w:spacing w:after="0" w:line="240" w:lineRule="auto"/>
        <w:rPr>
          <w:rFonts w:cstheme="minorHAnsi"/>
        </w:rPr>
      </w:pPr>
      <w:r w:rsidRPr="00C8345E">
        <w:rPr>
          <w:rFonts w:cstheme="minorHAnsi"/>
        </w:rPr>
        <w:t>Riesgo relativo</w:t>
      </w:r>
    </w:p>
    <w:p w14:paraId="287239BC" w14:textId="77777777" w:rsidR="00C8345E" w:rsidRPr="00C8345E" w:rsidRDefault="00C8345E" w:rsidP="00CC21D9">
      <w:pPr>
        <w:pStyle w:val="Prrafodelista"/>
        <w:numPr>
          <w:ilvl w:val="1"/>
          <w:numId w:val="48"/>
        </w:numPr>
        <w:spacing w:after="0" w:line="240" w:lineRule="auto"/>
        <w:rPr>
          <w:rFonts w:cstheme="minorHAnsi"/>
        </w:rPr>
      </w:pPr>
      <w:r w:rsidRPr="00C8345E">
        <w:rPr>
          <w:rFonts w:cstheme="minorHAnsi"/>
        </w:rPr>
        <w:t>Tasa de prevalencia</w:t>
      </w:r>
    </w:p>
    <w:p w14:paraId="411DA57B" w14:textId="77777777" w:rsidR="00C8345E" w:rsidRPr="00C8345E" w:rsidRDefault="00C8345E" w:rsidP="00CC21D9">
      <w:pPr>
        <w:pStyle w:val="Prrafodelista"/>
        <w:numPr>
          <w:ilvl w:val="1"/>
          <w:numId w:val="48"/>
        </w:numPr>
        <w:spacing w:after="0" w:line="240" w:lineRule="auto"/>
        <w:rPr>
          <w:rFonts w:cstheme="minorHAnsi"/>
        </w:rPr>
      </w:pPr>
      <w:r w:rsidRPr="00C8345E">
        <w:rPr>
          <w:rFonts w:cstheme="minorHAnsi"/>
        </w:rPr>
        <w:lastRenderedPageBreak/>
        <w:t>Tasa de ataque</w:t>
      </w:r>
    </w:p>
    <w:p w14:paraId="6067A273" w14:textId="77777777" w:rsidR="00CC21D9" w:rsidRDefault="00CC21D9" w:rsidP="00CC21D9">
      <w:pPr>
        <w:spacing w:after="0" w:line="240" w:lineRule="auto"/>
        <w:rPr>
          <w:rFonts w:cstheme="minorHAnsi"/>
          <w:b/>
        </w:rPr>
      </w:pPr>
    </w:p>
    <w:p w14:paraId="296244C3" w14:textId="068611DB" w:rsidR="00C8345E" w:rsidRPr="00C8345E" w:rsidRDefault="00C8345E" w:rsidP="00CC21D9">
      <w:pPr>
        <w:spacing w:after="0" w:line="240" w:lineRule="auto"/>
        <w:rPr>
          <w:rFonts w:cstheme="minorHAnsi"/>
          <w:b/>
        </w:rPr>
      </w:pPr>
      <w:r w:rsidRPr="00C8345E">
        <w:rPr>
          <w:rFonts w:cstheme="minorHAnsi"/>
          <w:b/>
        </w:rPr>
        <w:t>Respuesta: D. Tasa de Ataque</w:t>
      </w:r>
    </w:p>
    <w:p w14:paraId="39F4C7F4" w14:textId="77777777" w:rsidR="00C8345E" w:rsidRPr="00CC21D9" w:rsidRDefault="00C8345E" w:rsidP="00CC21D9">
      <w:pPr>
        <w:spacing w:after="0" w:line="240" w:lineRule="auto"/>
        <w:rPr>
          <w:rFonts w:cstheme="minorHAnsi"/>
          <w:i/>
          <w:iCs/>
        </w:rPr>
      </w:pPr>
      <w:r w:rsidRPr="00CC21D9">
        <w:rPr>
          <w:rFonts w:cstheme="minorHAnsi"/>
          <w:i/>
          <w:iCs/>
        </w:rPr>
        <w:t>El RA es la diferencia de incidencia en expuestos y no expuestos</w:t>
      </w:r>
    </w:p>
    <w:p w14:paraId="7EA7B0AE" w14:textId="77777777" w:rsidR="00C8345E" w:rsidRPr="00CC21D9" w:rsidRDefault="00C8345E" w:rsidP="00CC21D9">
      <w:pPr>
        <w:spacing w:after="0" w:line="240" w:lineRule="auto"/>
        <w:rPr>
          <w:rFonts w:cstheme="minorHAnsi"/>
          <w:i/>
          <w:iCs/>
        </w:rPr>
      </w:pPr>
      <w:r w:rsidRPr="00CC21D9">
        <w:rPr>
          <w:rFonts w:cstheme="minorHAnsi"/>
          <w:i/>
          <w:iCs/>
        </w:rPr>
        <w:t>El RR es la relación entre la incidencia en expuestos con respecto a la encontrada en el grupo de no expuestos</w:t>
      </w:r>
    </w:p>
    <w:p w14:paraId="4CB6110D" w14:textId="783760E0" w:rsidR="00C8345E" w:rsidRDefault="00C8345E" w:rsidP="00CC21D9">
      <w:pPr>
        <w:spacing w:after="0" w:line="240" w:lineRule="auto"/>
        <w:rPr>
          <w:rFonts w:cstheme="minorHAnsi"/>
          <w:i/>
          <w:iCs/>
        </w:rPr>
      </w:pPr>
      <w:r w:rsidRPr="00CC21D9">
        <w:rPr>
          <w:rFonts w:cstheme="minorHAnsi"/>
          <w:i/>
          <w:iCs/>
        </w:rPr>
        <w:t>Tasa de prevalencia son casos existentes Nuevos y los previos que hay en un momento dado.</w:t>
      </w:r>
    </w:p>
    <w:p w14:paraId="7F8C5DB8" w14:textId="77777777" w:rsidR="00D01159" w:rsidRPr="00CC21D9" w:rsidRDefault="00D01159" w:rsidP="00CC21D9">
      <w:pPr>
        <w:spacing w:after="0" w:line="240" w:lineRule="auto"/>
        <w:rPr>
          <w:rFonts w:cstheme="minorHAnsi"/>
          <w:i/>
          <w:iCs/>
        </w:rPr>
      </w:pPr>
    </w:p>
    <w:p w14:paraId="27B0AD06" w14:textId="77777777" w:rsidR="00CC21D9" w:rsidRDefault="00CC21D9" w:rsidP="00CC21D9">
      <w:pPr>
        <w:spacing w:after="0" w:line="240" w:lineRule="auto"/>
        <w:rPr>
          <w:rFonts w:cstheme="minorHAnsi"/>
          <w:b/>
        </w:rPr>
      </w:pPr>
    </w:p>
    <w:p w14:paraId="5A8E91C5" w14:textId="2C3FC70C" w:rsidR="00C8345E" w:rsidRPr="00C8345E" w:rsidRDefault="001E506D" w:rsidP="00CC21D9">
      <w:pPr>
        <w:spacing w:after="0" w:line="240" w:lineRule="auto"/>
        <w:rPr>
          <w:rFonts w:cstheme="minorHAnsi"/>
        </w:rPr>
      </w:pPr>
      <w:r>
        <w:rPr>
          <w:rFonts w:cstheme="minorHAnsi"/>
          <w:b/>
        </w:rPr>
        <w:t>6</w:t>
      </w:r>
      <w:r w:rsidR="0033030E">
        <w:rPr>
          <w:rFonts w:cstheme="minorHAnsi"/>
          <w:b/>
        </w:rPr>
        <w:t>5</w:t>
      </w:r>
      <w:r>
        <w:rPr>
          <w:rFonts w:cstheme="minorHAnsi"/>
          <w:b/>
        </w:rPr>
        <w:t>-</w:t>
      </w:r>
      <w:r w:rsidR="00C8345E" w:rsidRPr="00C8345E">
        <w:rPr>
          <w:rFonts w:cstheme="minorHAnsi"/>
          <w:b/>
        </w:rPr>
        <w:t>¿Cuál de los siguientes aspectos NO está relacionado con la validez interna de un estudio?</w:t>
      </w:r>
    </w:p>
    <w:p w14:paraId="2A7B0849" w14:textId="77777777" w:rsidR="00C8345E" w:rsidRPr="00C8345E" w:rsidRDefault="00C8345E" w:rsidP="00CC21D9">
      <w:pPr>
        <w:pStyle w:val="Prrafodelista"/>
        <w:numPr>
          <w:ilvl w:val="0"/>
          <w:numId w:val="49"/>
        </w:numPr>
        <w:spacing w:after="0" w:line="240" w:lineRule="auto"/>
        <w:rPr>
          <w:rFonts w:cstheme="minorHAnsi"/>
        </w:rPr>
      </w:pPr>
      <w:r w:rsidRPr="00C8345E">
        <w:rPr>
          <w:rFonts w:cstheme="minorHAnsi"/>
        </w:rPr>
        <w:t>Factor de confusión</w:t>
      </w:r>
    </w:p>
    <w:p w14:paraId="4CF9AA91" w14:textId="77777777" w:rsidR="00C8345E" w:rsidRPr="00C8345E" w:rsidRDefault="00C8345E" w:rsidP="00CC21D9">
      <w:pPr>
        <w:pStyle w:val="Prrafodelista"/>
        <w:numPr>
          <w:ilvl w:val="0"/>
          <w:numId w:val="49"/>
        </w:numPr>
        <w:spacing w:after="0" w:line="240" w:lineRule="auto"/>
        <w:rPr>
          <w:rFonts w:cstheme="minorHAnsi"/>
        </w:rPr>
      </w:pPr>
      <w:r w:rsidRPr="00C8345E">
        <w:rPr>
          <w:rFonts w:cstheme="minorHAnsi"/>
        </w:rPr>
        <w:t>Error sistemático</w:t>
      </w:r>
    </w:p>
    <w:p w14:paraId="2111528C" w14:textId="77777777" w:rsidR="00C8345E" w:rsidRPr="00C8345E" w:rsidRDefault="00C8345E" w:rsidP="00CC21D9">
      <w:pPr>
        <w:pStyle w:val="Prrafodelista"/>
        <w:numPr>
          <w:ilvl w:val="0"/>
          <w:numId w:val="49"/>
        </w:numPr>
        <w:spacing w:after="0" w:line="240" w:lineRule="auto"/>
        <w:rPr>
          <w:rFonts w:cstheme="minorHAnsi"/>
        </w:rPr>
      </w:pPr>
      <w:r w:rsidRPr="00C8345E">
        <w:rPr>
          <w:rFonts w:cstheme="minorHAnsi"/>
        </w:rPr>
        <w:t>Sesgo</w:t>
      </w:r>
    </w:p>
    <w:p w14:paraId="30987E7B" w14:textId="77777777" w:rsidR="00C8345E" w:rsidRPr="00C8345E" w:rsidRDefault="00C8345E" w:rsidP="00CC21D9">
      <w:pPr>
        <w:pStyle w:val="Prrafodelista"/>
        <w:numPr>
          <w:ilvl w:val="0"/>
          <w:numId w:val="49"/>
        </w:numPr>
        <w:spacing w:after="0" w:line="240" w:lineRule="auto"/>
        <w:rPr>
          <w:rFonts w:cstheme="minorHAnsi"/>
        </w:rPr>
      </w:pPr>
      <w:r w:rsidRPr="00C8345E">
        <w:rPr>
          <w:rFonts w:cstheme="minorHAnsi"/>
        </w:rPr>
        <w:t>Extrapolación</w:t>
      </w:r>
    </w:p>
    <w:p w14:paraId="7E30F1AE" w14:textId="77777777" w:rsidR="00CC21D9" w:rsidRDefault="00CC21D9" w:rsidP="00CC21D9">
      <w:pPr>
        <w:spacing w:after="0" w:line="240" w:lineRule="auto"/>
        <w:rPr>
          <w:rFonts w:cstheme="minorHAnsi"/>
          <w:b/>
        </w:rPr>
      </w:pPr>
    </w:p>
    <w:p w14:paraId="6539024F" w14:textId="02CFEFD8" w:rsidR="00C8345E" w:rsidRPr="00C8345E" w:rsidRDefault="00C8345E" w:rsidP="00CC21D9">
      <w:pPr>
        <w:spacing w:after="0" w:line="240" w:lineRule="auto"/>
        <w:rPr>
          <w:rFonts w:cstheme="minorHAnsi"/>
          <w:b/>
        </w:rPr>
      </w:pPr>
      <w:r w:rsidRPr="00C8345E">
        <w:rPr>
          <w:rFonts w:cstheme="minorHAnsi"/>
          <w:b/>
        </w:rPr>
        <w:t>Respuesta: D. Extrapolación</w:t>
      </w:r>
    </w:p>
    <w:p w14:paraId="571A716E" w14:textId="77777777" w:rsidR="00C8345E" w:rsidRPr="00CC21D9" w:rsidRDefault="00C8345E" w:rsidP="00CC21D9">
      <w:pPr>
        <w:spacing w:after="0" w:line="240" w:lineRule="auto"/>
        <w:rPr>
          <w:rFonts w:cstheme="minorHAnsi"/>
          <w:i/>
          <w:iCs/>
        </w:rPr>
      </w:pPr>
      <w:r w:rsidRPr="00CC21D9">
        <w:rPr>
          <w:rFonts w:cstheme="minorHAnsi"/>
          <w:i/>
          <w:iCs/>
        </w:rPr>
        <w:t>Esta característica tiene que ver con la Validez EXTERNA de un estudio</w:t>
      </w:r>
    </w:p>
    <w:p w14:paraId="2C7E75E8" w14:textId="77777777" w:rsidR="00C8345E" w:rsidRPr="00CC21D9" w:rsidRDefault="00C8345E" w:rsidP="00CC21D9">
      <w:pPr>
        <w:pStyle w:val="Prrafodelista"/>
        <w:spacing w:after="0" w:line="240" w:lineRule="auto"/>
        <w:rPr>
          <w:rFonts w:cstheme="minorHAnsi"/>
          <w:b/>
          <w:i/>
          <w:iCs/>
        </w:rPr>
      </w:pPr>
    </w:p>
    <w:p w14:paraId="258220DF" w14:textId="77777777" w:rsidR="00D01159" w:rsidRDefault="00D01159" w:rsidP="00D14D74">
      <w:pPr>
        <w:tabs>
          <w:tab w:val="left" w:pos="1212"/>
        </w:tabs>
        <w:spacing w:after="0" w:line="240" w:lineRule="auto"/>
        <w:rPr>
          <w:rFonts w:cstheme="minorHAnsi"/>
        </w:rPr>
      </w:pPr>
    </w:p>
    <w:p w14:paraId="4CAC76C1" w14:textId="46F44EDC" w:rsidR="00D14D74" w:rsidRDefault="001E506D" w:rsidP="00D14D74">
      <w:pPr>
        <w:tabs>
          <w:tab w:val="left" w:pos="1212"/>
        </w:tabs>
        <w:spacing w:after="0" w:line="240" w:lineRule="auto"/>
      </w:pPr>
      <w:r>
        <w:rPr>
          <w:b/>
        </w:rPr>
        <w:t>6</w:t>
      </w:r>
      <w:r w:rsidR="0033030E">
        <w:rPr>
          <w:b/>
        </w:rPr>
        <w:t>6</w:t>
      </w:r>
      <w:r>
        <w:rPr>
          <w:b/>
        </w:rPr>
        <w:t>-</w:t>
      </w:r>
      <w:r w:rsidR="00D14D74" w:rsidRPr="000A5BC3">
        <w:rPr>
          <w:b/>
        </w:rPr>
        <w:t>¿Cuál de las siguientes afirmaciones sobre la asignación aleatoria es cierta?</w:t>
      </w:r>
    </w:p>
    <w:p w14:paraId="0F54B5B7" w14:textId="77777777" w:rsidR="00D14D74" w:rsidRPr="000A5BC3" w:rsidRDefault="00D14D74" w:rsidP="00D14D74">
      <w:pPr>
        <w:tabs>
          <w:tab w:val="left" w:pos="1212"/>
        </w:tabs>
        <w:spacing w:after="0" w:line="240" w:lineRule="auto"/>
        <w:ind w:left="708"/>
        <w:rPr>
          <w:b/>
        </w:rPr>
      </w:pPr>
      <w:r>
        <w:t xml:space="preserve">A. </w:t>
      </w:r>
      <w:r w:rsidRPr="000A5BC3">
        <w:t>Evita pérdidas de seguimiento</w:t>
      </w:r>
      <w:r w:rsidRPr="000A5BC3">
        <w:br/>
      </w:r>
      <w:r>
        <w:t xml:space="preserve">B. </w:t>
      </w:r>
      <w:r w:rsidRPr="000A5BC3">
        <w:t>Evita el efecto placebo</w:t>
      </w:r>
      <w:r w:rsidRPr="000A5BC3">
        <w:br/>
      </w:r>
      <w:r>
        <w:t xml:space="preserve">C. </w:t>
      </w:r>
      <w:r w:rsidRPr="000A5BC3">
        <w:t>Tiende a conseguir que se formen grupos comparables</w:t>
      </w:r>
      <w:r w:rsidRPr="000A5BC3">
        <w:br/>
      </w:r>
      <w:r>
        <w:t xml:space="preserve">D. </w:t>
      </w:r>
      <w:r w:rsidRPr="000A5BC3">
        <w:t>Todas son correctas</w:t>
      </w:r>
    </w:p>
    <w:p w14:paraId="3FCBDAAA" w14:textId="77777777" w:rsidR="00D14D74" w:rsidRDefault="00D14D74" w:rsidP="00D14D74">
      <w:pPr>
        <w:tabs>
          <w:tab w:val="left" w:pos="1212"/>
          <w:tab w:val="left" w:pos="1848"/>
        </w:tabs>
        <w:spacing w:after="0" w:line="240" w:lineRule="auto"/>
        <w:ind w:left="708"/>
        <w:rPr>
          <w:b/>
        </w:rPr>
      </w:pPr>
    </w:p>
    <w:p w14:paraId="0A90738B" w14:textId="77777777" w:rsidR="00D14D74" w:rsidRPr="000A5BC3" w:rsidRDefault="00D14D74" w:rsidP="00D14D74">
      <w:pPr>
        <w:tabs>
          <w:tab w:val="left" w:pos="1212"/>
          <w:tab w:val="left" w:pos="1848"/>
        </w:tabs>
        <w:spacing w:after="0" w:line="240" w:lineRule="auto"/>
        <w:rPr>
          <w:b/>
        </w:rPr>
      </w:pPr>
      <w:r w:rsidRPr="000A5BC3">
        <w:rPr>
          <w:b/>
        </w:rPr>
        <w:t>RESPUESTA: C</w:t>
      </w:r>
    </w:p>
    <w:p w14:paraId="62AD4F6B" w14:textId="77777777" w:rsidR="00D14D74" w:rsidRPr="000A5BC3" w:rsidRDefault="00D14D74" w:rsidP="00D14D74">
      <w:pPr>
        <w:spacing w:after="0" w:line="240" w:lineRule="auto"/>
        <w:jc w:val="both"/>
        <w:rPr>
          <w:rFonts w:cstheme="minorHAnsi"/>
          <w:bCs/>
          <w:lang w:val="en-GB"/>
        </w:rPr>
      </w:pPr>
      <w:r w:rsidRPr="000A5BC3">
        <w:rPr>
          <w:rFonts w:cstheme="minorHAnsi"/>
          <w:b/>
        </w:rPr>
        <w:t>Razonamiento:</w:t>
      </w:r>
      <w:r w:rsidRPr="000A5BC3">
        <w:rPr>
          <w:rFonts w:cstheme="minorHAnsi"/>
        </w:rPr>
        <w:t xml:space="preserve"> </w:t>
      </w:r>
      <w:r w:rsidRPr="000A5BC3">
        <w:rPr>
          <w:rFonts w:cstheme="minorHAnsi"/>
          <w:bCs/>
          <w:lang w:val="en-GB"/>
        </w:rPr>
        <w:t>Los participantes son asignados al grupo de estudio o al grupo control de forma aleatoria. Al inicio del estudio cada participante tiene la misma probabilidad de ser asignado al grupo de estudio o al grupo control.</w:t>
      </w:r>
    </w:p>
    <w:p w14:paraId="2DCCB75B" w14:textId="77777777" w:rsidR="00D14D74" w:rsidRPr="000A5BC3" w:rsidRDefault="00D14D74" w:rsidP="00D14D74">
      <w:pPr>
        <w:spacing w:after="0" w:line="240" w:lineRule="auto"/>
        <w:jc w:val="both"/>
        <w:rPr>
          <w:rFonts w:cstheme="minorHAnsi"/>
          <w:bCs/>
          <w:lang w:val="en-GB"/>
        </w:rPr>
      </w:pPr>
      <w:r w:rsidRPr="000A5BC3">
        <w:rPr>
          <w:rFonts w:cstheme="minorHAnsi"/>
          <w:bCs/>
          <w:lang w:val="en-GB"/>
        </w:rPr>
        <w:t xml:space="preserve">La asignación aleatoria es la principal técnica de control del sesgo de confusión en los ensayos clínicos porque distribuye (mejor dicho: trata de distribuir) homogéneamente las variables de confusión (conocidas o desconocidas) en el grupo de estudio y el grupo control. Una vez hecha la asignación aleatoria, una manera sencilla de valorar su validez es comparar las características básicas de los participantes del grupo de estudio y del grupo control. </w:t>
      </w:r>
    </w:p>
    <w:p w14:paraId="21A2DEB9" w14:textId="77777777" w:rsidR="00D14D74" w:rsidRPr="000A5BC3" w:rsidRDefault="00D14D74" w:rsidP="00D14D74">
      <w:pPr>
        <w:spacing w:after="0" w:line="240" w:lineRule="auto"/>
        <w:jc w:val="both"/>
        <w:rPr>
          <w:rFonts w:cstheme="minorHAnsi"/>
          <w:bCs/>
          <w:lang w:val="en-GB"/>
        </w:rPr>
      </w:pPr>
      <w:r w:rsidRPr="000A5BC3">
        <w:rPr>
          <w:rFonts w:cstheme="minorHAnsi"/>
          <w:bCs/>
          <w:lang w:val="en-GB"/>
        </w:rPr>
        <w:t>Existen otros métodos de control de factores de confusión utilizados en las fases de diseño (emparejamiento, restricción…) o análisis (regresión múltiple) pero la aleatorización presenta la gran ventaja de que controla tanto factores conocidos como desconocidos.</w:t>
      </w:r>
    </w:p>
    <w:p w14:paraId="00472FAF" w14:textId="77777777" w:rsidR="00D14D74" w:rsidRDefault="00D14D74" w:rsidP="00D14D74">
      <w:pPr>
        <w:tabs>
          <w:tab w:val="left" w:pos="1212"/>
          <w:tab w:val="left" w:pos="1848"/>
        </w:tabs>
        <w:spacing w:after="0" w:line="240" w:lineRule="auto"/>
        <w:rPr>
          <w:b/>
        </w:rPr>
      </w:pPr>
    </w:p>
    <w:p w14:paraId="45FD0332" w14:textId="77777777" w:rsidR="00D14D74" w:rsidRDefault="00D14D74" w:rsidP="00D14D74">
      <w:pPr>
        <w:tabs>
          <w:tab w:val="left" w:pos="1212"/>
          <w:tab w:val="left" w:pos="1848"/>
        </w:tabs>
        <w:spacing w:after="0" w:line="240" w:lineRule="auto"/>
        <w:rPr>
          <w:b/>
        </w:rPr>
      </w:pPr>
    </w:p>
    <w:p w14:paraId="16707EF8" w14:textId="0359DC3C" w:rsidR="00D14D74" w:rsidRPr="000A5BC3" w:rsidRDefault="001E506D" w:rsidP="00D14D74">
      <w:pPr>
        <w:tabs>
          <w:tab w:val="left" w:pos="1212"/>
          <w:tab w:val="left" w:pos="1848"/>
        </w:tabs>
        <w:spacing w:after="0" w:line="240" w:lineRule="auto"/>
        <w:rPr>
          <w:b/>
        </w:rPr>
      </w:pPr>
      <w:r>
        <w:rPr>
          <w:b/>
        </w:rPr>
        <w:t>6</w:t>
      </w:r>
      <w:r w:rsidR="0033030E">
        <w:rPr>
          <w:b/>
        </w:rPr>
        <w:t>7</w:t>
      </w:r>
      <w:r w:rsidR="00D14D74">
        <w:rPr>
          <w:b/>
        </w:rPr>
        <w:t>-</w:t>
      </w:r>
      <w:r w:rsidR="00D14D74" w:rsidRPr="000A5BC3">
        <w:rPr>
          <w:b/>
        </w:rPr>
        <w:t>En un ensayo clínico, la mortalidad en el grupo experimental es un 10% y en el grupo de comparación un 30%,  ¿cuál es el número de personas que es  necesario tratar para prevenir una muerte (NNT)?</w:t>
      </w:r>
    </w:p>
    <w:p w14:paraId="74C39DDF" w14:textId="77777777" w:rsidR="00D14D74" w:rsidRPr="000A5BC3" w:rsidRDefault="00D14D74" w:rsidP="00D14D74">
      <w:pPr>
        <w:pStyle w:val="Prrafodelista"/>
        <w:tabs>
          <w:tab w:val="left" w:pos="1212"/>
          <w:tab w:val="left" w:pos="1848"/>
        </w:tabs>
        <w:spacing w:after="0" w:line="240" w:lineRule="auto"/>
      </w:pPr>
      <w:r>
        <w:t xml:space="preserve">A. </w:t>
      </w:r>
      <w:r w:rsidRPr="000A5BC3">
        <w:t>8</w:t>
      </w:r>
      <w:r w:rsidRPr="000A5BC3">
        <w:br/>
      </w:r>
      <w:r>
        <w:t xml:space="preserve">B. </w:t>
      </w:r>
      <w:r w:rsidRPr="000A5BC3">
        <w:t>5</w:t>
      </w:r>
      <w:r w:rsidRPr="000A5BC3">
        <w:br/>
      </w:r>
      <w:r>
        <w:t xml:space="preserve">C. </w:t>
      </w:r>
      <w:r w:rsidRPr="000A5BC3">
        <w:t>30</w:t>
      </w:r>
      <w:r w:rsidRPr="000A5BC3">
        <w:br/>
      </w:r>
      <w:r>
        <w:t xml:space="preserve">D. </w:t>
      </w:r>
      <w:r w:rsidRPr="000A5BC3">
        <w:t>10</w:t>
      </w:r>
    </w:p>
    <w:p w14:paraId="0F8C738B" w14:textId="77777777" w:rsidR="00D14D74" w:rsidRPr="000A5BC3" w:rsidRDefault="00D14D74" w:rsidP="00D14D74">
      <w:pPr>
        <w:tabs>
          <w:tab w:val="left" w:pos="1212"/>
          <w:tab w:val="left" w:pos="1848"/>
        </w:tabs>
        <w:spacing w:after="0" w:line="240" w:lineRule="auto"/>
      </w:pPr>
    </w:p>
    <w:p w14:paraId="1A3954F8" w14:textId="77777777" w:rsidR="00D14D74" w:rsidRPr="000A5BC3" w:rsidRDefault="00D14D74" w:rsidP="00D14D74">
      <w:pPr>
        <w:tabs>
          <w:tab w:val="left" w:pos="1212"/>
          <w:tab w:val="left" w:pos="1848"/>
        </w:tabs>
        <w:spacing w:after="0" w:line="240" w:lineRule="auto"/>
        <w:rPr>
          <w:b/>
        </w:rPr>
      </w:pPr>
      <w:r w:rsidRPr="000A5BC3">
        <w:rPr>
          <w:b/>
        </w:rPr>
        <w:t>RESPUESTA: B</w:t>
      </w:r>
    </w:p>
    <w:p w14:paraId="247D6DC9" w14:textId="77777777" w:rsidR="00D14D74" w:rsidRDefault="00D14D74" w:rsidP="00D14D74">
      <w:pPr>
        <w:tabs>
          <w:tab w:val="left" w:pos="1212"/>
          <w:tab w:val="left" w:pos="1848"/>
        </w:tabs>
        <w:spacing w:after="0" w:line="240" w:lineRule="auto"/>
      </w:pPr>
      <w:r w:rsidRPr="000A5BC3">
        <w:rPr>
          <w:b/>
        </w:rPr>
        <w:t xml:space="preserve">Razonamiento: </w:t>
      </w:r>
      <w:r w:rsidRPr="000A5BC3">
        <w:t xml:space="preserve">Se define como el número de individuos que hay que tratar con el tratamiento experimental para producir (o evitar) un evento adicional respecto a los que se producirían con el tratamiento control. El NNT es igual al inverso de la RAR. </w:t>
      </w:r>
    </w:p>
    <w:p w14:paraId="7AE97AA1" w14:textId="77777777" w:rsidR="00D14D74" w:rsidRPr="000A5BC3" w:rsidRDefault="00D14D74" w:rsidP="00D14D74">
      <w:pPr>
        <w:tabs>
          <w:tab w:val="left" w:pos="1212"/>
          <w:tab w:val="left" w:pos="1848"/>
        </w:tabs>
        <w:spacing w:after="0" w:line="240" w:lineRule="auto"/>
      </w:pPr>
      <w:r w:rsidRPr="000A5BC3">
        <w:lastRenderedPageBreak/>
        <w:t>NNT = 1 / RAR</w:t>
      </w:r>
    </w:p>
    <w:p w14:paraId="6A125EAF" w14:textId="77777777" w:rsidR="00D14D74" w:rsidRPr="000A5BC3" w:rsidRDefault="00D14D74" w:rsidP="00D14D74">
      <w:pPr>
        <w:tabs>
          <w:tab w:val="left" w:pos="1212"/>
          <w:tab w:val="left" w:pos="1848"/>
        </w:tabs>
        <w:spacing w:after="0" w:line="240" w:lineRule="auto"/>
        <w:rPr>
          <w:rFonts w:cstheme="minorHAnsi"/>
        </w:rPr>
      </w:pPr>
      <w:r w:rsidRPr="000A5BC3">
        <w:rPr>
          <w:rFonts w:cstheme="minorHAnsi"/>
        </w:rPr>
        <w:t>NNT = 1/ (0,3-0,1)</w:t>
      </w:r>
    </w:p>
    <w:p w14:paraId="5DC74480" w14:textId="77777777" w:rsidR="00D14D74" w:rsidRPr="000A5BC3" w:rsidRDefault="00D14D74" w:rsidP="00D14D74">
      <w:pPr>
        <w:tabs>
          <w:tab w:val="left" w:pos="1212"/>
          <w:tab w:val="left" w:pos="1848"/>
        </w:tabs>
        <w:spacing w:after="0" w:line="240" w:lineRule="auto"/>
        <w:rPr>
          <w:rFonts w:cstheme="minorHAnsi"/>
        </w:rPr>
      </w:pPr>
      <w:r w:rsidRPr="000A5BC3">
        <w:rPr>
          <w:rFonts w:cstheme="minorHAnsi"/>
        </w:rPr>
        <w:t>NNT= 1 / (0,2)</w:t>
      </w:r>
    </w:p>
    <w:p w14:paraId="409BD60A" w14:textId="77777777" w:rsidR="00D14D74" w:rsidRPr="000A5BC3" w:rsidRDefault="00D14D74" w:rsidP="00D14D74">
      <w:pPr>
        <w:tabs>
          <w:tab w:val="left" w:pos="1212"/>
          <w:tab w:val="left" w:pos="1848"/>
        </w:tabs>
        <w:spacing w:after="0" w:line="240" w:lineRule="auto"/>
        <w:rPr>
          <w:rFonts w:cstheme="minorHAnsi"/>
        </w:rPr>
      </w:pPr>
      <w:r w:rsidRPr="000A5BC3">
        <w:rPr>
          <w:rFonts w:cstheme="minorHAnsi"/>
        </w:rPr>
        <w:t>NNT= 5</w:t>
      </w:r>
    </w:p>
    <w:p w14:paraId="356F1AEB" w14:textId="77777777" w:rsidR="00D14D74" w:rsidRDefault="00D14D74" w:rsidP="00D14D74">
      <w:pPr>
        <w:tabs>
          <w:tab w:val="left" w:pos="1212"/>
          <w:tab w:val="left" w:pos="1848"/>
        </w:tabs>
        <w:spacing w:after="0" w:line="240" w:lineRule="auto"/>
        <w:jc w:val="both"/>
        <w:rPr>
          <w:b/>
        </w:rPr>
      </w:pPr>
    </w:p>
    <w:p w14:paraId="026888AF" w14:textId="77777777" w:rsidR="00D14D74" w:rsidRDefault="00D14D74" w:rsidP="00D14D74">
      <w:pPr>
        <w:tabs>
          <w:tab w:val="left" w:pos="1212"/>
          <w:tab w:val="left" w:pos="1848"/>
        </w:tabs>
        <w:spacing w:after="0" w:line="240" w:lineRule="auto"/>
        <w:jc w:val="both"/>
        <w:rPr>
          <w:b/>
        </w:rPr>
      </w:pPr>
    </w:p>
    <w:p w14:paraId="7F5056D8" w14:textId="49BF1B01" w:rsidR="00D14D74" w:rsidRPr="000A5BC3" w:rsidRDefault="001E506D" w:rsidP="00D14D74">
      <w:pPr>
        <w:tabs>
          <w:tab w:val="left" w:pos="1212"/>
          <w:tab w:val="left" w:pos="1848"/>
        </w:tabs>
        <w:spacing w:after="0" w:line="240" w:lineRule="auto"/>
        <w:jc w:val="both"/>
        <w:rPr>
          <w:b/>
        </w:rPr>
      </w:pPr>
      <w:r>
        <w:rPr>
          <w:b/>
        </w:rPr>
        <w:t>6</w:t>
      </w:r>
      <w:r w:rsidR="0033030E">
        <w:rPr>
          <w:b/>
        </w:rPr>
        <w:t>8</w:t>
      </w:r>
      <w:r w:rsidR="00D14D74">
        <w:rPr>
          <w:b/>
        </w:rPr>
        <w:t>-</w:t>
      </w:r>
      <w:r w:rsidR="00D14D74" w:rsidRPr="000A5BC3">
        <w:rPr>
          <w:b/>
        </w:rPr>
        <w:t>Si el objetivo es valorar la toxicidad y conocer la dosis única aceptable no tóxica en seres humanos, corresponde a la siguiente fase de un ensayo clínico:</w:t>
      </w:r>
    </w:p>
    <w:p w14:paraId="4820A24B" w14:textId="77777777" w:rsidR="00D14D74" w:rsidRPr="000A5BC3" w:rsidRDefault="00D14D74" w:rsidP="00D14D74">
      <w:pPr>
        <w:pStyle w:val="Prrafodelista"/>
        <w:tabs>
          <w:tab w:val="left" w:pos="1212"/>
          <w:tab w:val="left" w:pos="1848"/>
        </w:tabs>
        <w:spacing w:after="0" w:line="240" w:lineRule="auto"/>
        <w:rPr>
          <w:b/>
        </w:rPr>
      </w:pPr>
      <w:r>
        <w:t xml:space="preserve">A. </w:t>
      </w:r>
      <w:r w:rsidRPr="000A5BC3">
        <w:t>Fase III</w:t>
      </w:r>
      <w:r w:rsidRPr="000A5BC3">
        <w:br/>
      </w:r>
      <w:r>
        <w:t xml:space="preserve">B. </w:t>
      </w:r>
      <w:r w:rsidRPr="000A5BC3">
        <w:t>Fase Cero</w:t>
      </w:r>
      <w:r w:rsidRPr="000A5BC3">
        <w:br/>
      </w:r>
      <w:r>
        <w:t xml:space="preserve">C. </w:t>
      </w:r>
      <w:r w:rsidRPr="000A5BC3">
        <w:t>Fase I</w:t>
      </w:r>
      <w:r w:rsidRPr="000A5BC3">
        <w:br/>
      </w:r>
      <w:r>
        <w:t xml:space="preserve">D. </w:t>
      </w:r>
      <w:r w:rsidRPr="000A5BC3">
        <w:t>Fase II</w:t>
      </w:r>
    </w:p>
    <w:p w14:paraId="26FEF189" w14:textId="77777777" w:rsidR="00D14D74" w:rsidRDefault="00D14D74" w:rsidP="00D14D74">
      <w:pPr>
        <w:tabs>
          <w:tab w:val="left" w:pos="1212"/>
          <w:tab w:val="left" w:pos="1848"/>
        </w:tabs>
        <w:spacing w:after="0" w:line="240" w:lineRule="auto"/>
        <w:rPr>
          <w:b/>
        </w:rPr>
      </w:pPr>
    </w:p>
    <w:p w14:paraId="1D84E9E4" w14:textId="77777777" w:rsidR="00D14D74" w:rsidRPr="000A5BC3" w:rsidRDefault="00D14D74" w:rsidP="00D14D74">
      <w:pPr>
        <w:tabs>
          <w:tab w:val="left" w:pos="1212"/>
          <w:tab w:val="left" w:pos="1848"/>
        </w:tabs>
        <w:spacing w:after="0" w:line="240" w:lineRule="auto"/>
        <w:rPr>
          <w:b/>
        </w:rPr>
      </w:pPr>
      <w:r w:rsidRPr="000A5BC3">
        <w:rPr>
          <w:b/>
        </w:rPr>
        <w:t>RESPUESTA: C</w:t>
      </w:r>
    </w:p>
    <w:p w14:paraId="0F0D907F" w14:textId="77777777" w:rsidR="00D14D74" w:rsidRPr="000A5BC3" w:rsidRDefault="00D14D74" w:rsidP="00D14D74">
      <w:pPr>
        <w:tabs>
          <w:tab w:val="left" w:pos="1212"/>
        </w:tabs>
        <w:spacing w:after="0" w:line="240" w:lineRule="auto"/>
        <w:jc w:val="both"/>
        <w:rPr>
          <w:b/>
        </w:rPr>
      </w:pPr>
      <w:r w:rsidRPr="000A5BC3">
        <w:rPr>
          <w:b/>
        </w:rPr>
        <w:t xml:space="preserve">Razonamiento: </w:t>
      </w:r>
      <w:r w:rsidRPr="000A5BC3">
        <w:t xml:space="preserve">Es muy importante conocer las fases de un ensayo clínico. Ver página 3 del tema 13. </w:t>
      </w:r>
    </w:p>
    <w:p w14:paraId="166D0240" w14:textId="77777777" w:rsidR="00D14D74" w:rsidRDefault="00D14D74" w:rsidP="00D14D74">
      <w:pPr>
        <w:tabs>
          <w:tab w:val="left" w:pos="1212"/>
          <w:tab w:val="left" w:pos="1848"/>
        </w:tabs>
        <w:spacing w:after="0" w:line="240" w:lineRule="auto"/>
        <w:jc w:val="both"/>
        <w:rPr>
          <w:b/>
        </w:rPr>
      </w:pPr>
    </w:p>
    <w:p w14:paraId="6EFC07DF" w14:textId="77777777" w:rsidR="00D14D74" w:rsidRDefault="00D14D74" w:rsidP="00D14D74">
      <w:pPr>
        <w:tabs>
          <w:tab w:val="left" w:pos="1212"/>
          <w:tab w:val="left" w:pos="1848"/>
        </w:tabs>
        <w:spacing w:after="0" w:line="240" w:lineRule="auto"/>
        <w:jc w:val="both"/>
        <w:rPr>
          <w:b/>
        </w:rPr>
      </w:pPr>
    </w:p>
    <w:p w14:paraId="55C6DFCF" w14:textId="7EBD7B96" w:rsidR="00D14D74" w:rsidRPr="000A5BC3" w:rsidRDefault="001E506D" w:rsidP="00D14D74">
      <w:pPr>
        <w:tabs>
          <w:tab w:val="left" w:pos="1212"/>
          <w:tab w:val="left" w:pos="1848"/>
        </w:tabs>
        <w:spacing w:after="0" w:line="240" w:lineRule="auto"/>
        <w:jc w:val="both"/>
        <w:rPr>
          <w:b/>
        </w:rPr>
      </w:pPr>
      <w:r>
        <w:rPr>
          <w:b/>
        </w:rPr>
        <w:t>6</w:t>
      </w:r>
      <w:r w:rsidR="0033030E">
        <w:rPr>
          <w:b/>
        </w:rPr>
        <w:t>9</w:t>
      </w:r>
      <w:r w:rsidR="00D14D74">
        <w:rPr>
          <w:b/>
        </w:rPr>
        <w:t>-</w:t>
      </w:r>
      <w:r w:rsidR="00D14D74" w:rsidRPr="000A5BC3">
        <w:rPr>
          <w:b/>
        </w:rPr>
        <w:t>La probabilidad de que el resultado negativo de una prueba corresponda a un individuo sano, se define como:</w:t>
      </w:r>
    </w:p>
    <w:p w14:paraId="4984F452" w14:textId="77777777" w:rsidR="00D14D74" w:rsidRPr="000A5BC3" w:rsidRDefault="00D14D74" w:rsidP="00D14D74">
      <w:pPr>
        <w:pStyle w:val="Prrafodelista"/>
        <w:numPr>
          <w:ilvl w:val="0"/>
          <w:numId w:val="34"/>
        </w:numPr>
        <w:tabs>
          <w:tab w:val="left" w:pos="1212"/>
          <w:tab w:val="left" w:pos="1848"/>
        </w:tabs>
        <w:spacing w:after="0" w:line="240" w:lineRule="auto"/>
        <w:jc w:val="both"/>
      </w:pPr>
      <w:r w:rsidRPr="000A5BC3">
        <w:t>Sensibilidad</w:t>
      </w:r>
    </w:p>
    <w:p w14:paraId="0C9DCBC1" w14:textId="77777777" w:rsidR="00D14D74" w:rsidRPr="000A5BC3" w:rsidRDefault="00D14D74" w:rsidP="00D14D74">
      <w:pPr>
        <w:pStyle w:val="Prrafodelista"/>
        <w:numPr>
          <w:ilvl w:val="0"/>
          <w:numId w:val="34"/>
        </w:numPr>
        <w:tabs>
          <w:tab w:val="left" w:pos="1212"/>
          <w:tab w:val="left" w:pos="1848"/>
        </w:tabs>
        <w:spacing w:after="0" w:line="240" w:lineRule="auto"/>
        <w:jc w:val="both"/>
      </w:pPr>
      <w:r w:rsidRPr="000A5BC3">
        <w:t>Especificidad</w:t>
      </w:r>
    </w:p>
    <w:p w14:paraId="1C9E560D" w14:textId="77777777" w:rsidR="00D14D74" w:rsidRPr="000A5BC3" w:rsidRDefault="00D14D74" w:rsidP="00D14D74">
      <w:pPr>
        <w:pStyle w:val="Prrafodelista"/>
        <w:numPr>
          <w:ilvl w:val="0"/>
          <w:numId w:val="34"/>
        </w:numPr>
        <w:tabs>
          <w:tab w:val="left" w:pos="1212"/>
          <w:tab w:val="left" w:pos="1848"/>
        </w:tabs>
        <w:spacing w:after="0" w:line="240" w:lineRule="auto"/>
        <w:jc w:val="both"/>
      </w:pPr>
      <w:r w:rsidRPr="000A5BC3">
        <w:t>Valor predictivo positivo</w:t>
      </w:r>
    </w:p>
    <w:p w14:paraId="0157E746" w14:textId="77777777" w:rsidR="00D14D74" w:rsidRPr="000A5BC3" w:rsidRDefault="00D14D74" w:rsidP="00D14D74">
      <w:pPr>
        <w:pStyle w:val="Prrafodelista"/>
        <w:numPr>
          <w:ilvl w:val="0"/>
          <w:numId w:val="34"/>
        </w:numPr>
        <w:tabs>
          <w:tab w:val="left" w:pos="1212"/>
          <w:tab w:val="left" w:pos="1848"/>
        </w:tabs>
        <w:spacing w:after="0" w:line="240" w:lineRule="auto"/>
        <w:jc w:val="both"/>
      </w:pPr>
      <w:r w:rsidRPr="000A5BC3">
        <w:t>Valor predictivo negativo</w:t>
      </w:r>
    </w:p>
    <w:p w14:paraId="245024E6" w14:textId="77777777" w:rsidR="00D14D74" w:rsidRDefault="00D14D74" w:rsidP="00D14D74">
      <w:pPr>
        <w:tabs>
          <w:tab w:val="left" w:pos="1212"/>
          <w:tab w:val="left" w:pos="1848"/>
        </w:tabs>
        <w:spacing w:after="0" w:line="240" w:lineRule="auto"/>
        <w:rPr>
          <w:b/>
        </w:rPr>
      </w:pPr>
    </w:p>
    <w:p w14:paraId="31A45570" w14:textId="77777777" w:rsidR="00D14D74" w:rsidRPr="000A5BC3" w:rsidRDefault="00D14D74" w:rsidP="00D14D74">
      <w:pPr>
        <w:tabs>
          <w:tab w:val="left" w:pos="1212"/>
          <w:tab w:val="left" w:pos="1848"/>
        </w:tabs>
        <w:spacing w:after="0" w:line="240" w:lineRule="auto"/>
        <w:rPr>
          <w:b/>
        </w:rPr>
      </w:pPr>
      <w:r w:rsidRPr="000A5BC3">
        <w:rPr>
          <w:b/>
        </w:rPr>
        <w:t>RESPUESTA: D</w:t>
      </w:r>
    </w:p>
    <w:p w14:paraId="086E6C6A" w14:textId="0C33C16A" w:rsidR="00D14D74" w:rsidRPr="000A5BC3" w:rsidRDefault="00D14D74" w:rsidP="00D14D74">
      <w:pPr>
        <w:tabs>
          <w:tab w:val="left" w:pos="1212"/>
          <w:tab w:val="left" w:pos="1848"/>
        </w:tabs>
        <w:spacing w:after="0" w:line="240" w:lineRule="auto"/>
      </w:pPr>
      <w:r w:rsidRPr="000A5BC3">
        <w:rPr>
          <w:b/>
        </w:rPr>
        <w:t xml:space="preserve">Razonamiento: </w:t>
      </w:r>
      <w:r w:rsidRPr="000A5BC3">
        <w:t>Proporción de verdaderos negativos entre aquellos que han sido identificados como negativos en un test (probabilidad de que un sujeto con resultado negativo en la prueba a estudio sea un individuo sano). Ver páginas 15 y 16 del tema 13.</w:t>
      </w:r>
    </w:p>
    <w:p w14:paraId="0F41DB9D" w14:textId="77777777" w:rsidR="00D14D74" w:rsidRPr="000A5BC3" w:rsidRDefault="00D14D74" w:rsidP="00D14D74">
      <w:pPr>
        <w:tabs>
          <w:tab w:val="left" w:pos="1212"/>
          <w:tab w:val="left" w:pos="1848"/>
        </w:tabs>
        <w:spacing w:after="0" w:line="240" w:lineRule="auto"/>
      </w:pPr>
    </w:p>
    <w:p w14:paraId="6C92E199" w14:textId="77777777" w:rsidR="00D14D74" w:rsidRDefault="00D14D74" w:rsidP="00D14D74">
      <w:pPr>
        <w:tabs>
          <w:tab w:val="left" w:pos="1212"/>
          <w:tab w:val="left" w:pos="1848"/>
        </w:tabs>
        <w:spacing w:after="0" w:line="240" w:lineRule="auto"/>
        <w:rPr>
          <w:b/>
        </w:rPr>
      </w:pPr>
    </w:p>
    <w:p w14:paraId="59E59EAF" w14:textId="7F56A9D8" w:rsidR="00D14D74" w:rsidRPr="000A5BC3" w:rsidRDefault="0033030E" w:rsidP="00D14D74">
      <w:pPr>
        <w:tabs>
          <w:tab w:val="left" w:pos="1212"/>
          <w:tab w:val="left" w:pos="1848"/>
        </w:tabs>
        <w:spacing w:after="0" w:line="240" w:lineRule="auto"/>
        <w:rPr>
          <w:b/>
        </w:rPr>
      </w:pPr>
      <w:r>
        <w:rPr>
          <w:b/>
        </w:rPr>
        <w:t>70</w:t>
      </w:r>
      <w:r w:rsidR="00D14D74">
        <w:rPr>
          <w:b/>
        </w:rPr>
        <w:t>-</w:t>
      </w:r>
      <w:r w:rsidR="00D14D74" w:rsidRPr="000A5BC3">
        <w:rPr>
          <w:b/>
        </w:rPr>
        <w:t>Si una prueba diagnóstica que tiene una sensibilidad del 90% y una especificad también del 90% se aplica a una población de 200 individuos con una prevalencia de enfermedad del 50%, ¿cuál será el valor predictivo positivo?</w:t>
      </w:r>
    </w:p>
    <w:p w14:paraId="5905779D" w14:textId="77777777" w:rsidR="00D14D74" w:rsidRPr="000A5BC3" w:rsidRDefault="00D14D74" w:rsidP="00D14D74">
      <w:pPr>
        <w:pStyle w:val="Prrafodelista"/>
        <w:numPr>
          <w:ilvl w:val="0"/>
          <w:numId w:val="33"/>
        </w:numPr>
        <w:tabs>
          <w:tab w:val="left" w:pos="1212"/>
          <w:tab w:val="left" w:pos="1848"/>
        </w:tabs>
        <w:spacing w:after="0" w:line="240" w:lineRule="auto"/>
        <w:jc w:val="both"/>
      </w:pPr>
      <w:r w:rsidRPr="000A5BC3">
        <w:t>70%</w:t>
      </w:r>
    </w:p>
    <w:p w14:paraId="41CAAC49" w14:textId="77777777" w:rsidR="00D14D74" w:rsidRPr="000A5BC3" w:rsidRDefault="00D14D74" w:rsidP="00D14D74">
      <w:pPr>
        <w:pStyle w:val="Prrafodelista"/>
        <w:numPr>
          <w:ilvl w:val="0"/>
          <w:numId w:val="33"/>
        </w:numPr>
        <w:tabs>
          <w:tab w:val="left" w:pos="1212"/>
          <w:tab w:val="left" w:pos="1848"/>
        </w:tabs>
        <w:spacing w:after="0" w:line="240" w:lineRule="auto"/>
        <w:jc w:val="both"/>
      </w:pPr>
      <w:r w:rsidRPr="000A5BC3">
        <w:t xml:space="preserve">92% </w:t>
      </w:r>
    </w:p>
    <w:p w14:paraId="174035BA" w14:textId="77777777" w:rsidR="00D14D74" w:rsidRPr="000A5BC3" w:rsidRDefault="00D14D74" w:rsidP="00D14D74">
      <w:pPr>
        <w:pStyle w:val="Prrafodelista"/>
        <w:numPr>
          <w:ilvl w:val="0"/>
          <w:numId w:val="33"/>
        </w:numPr>
        <w:tabs>
          <w:tab w:val="left" w:pos="1212"/>
          <w:tab w:val="left" w:pos="1848"/>
        </w:tabs>
        <w:spacing w:after="0" w:line="240" w:lineRule="auto"/>
        <w:jc w:val="both"/>
      </w:pPr>
      <w:r w:rsidRPr="000A5BC3">
        <w:t>90%</w:t>
      </w:r>
    </w:p>
    <w:p w14:paraId="1559E5CF" w14:textId="77777777" w:rsidR="00D14D74" w:rsidRPr="000A5BC3" w:rsidRDefault="00D14D74" w:rsidP="00D14D74">
      <w:pPr>
        <w:pStyle w:val="Prrafodelista"/>
        <w:numPr>
          <w:ilvl w:val="0"/>
          <w:numId w:val="33"/>
        </w:numPr>
        <w:tabs>
          <w:tab w:val="left" w:pos="1212"/>
          <w:tab w:val="left" w:pos="1848"/>
        </w:tabs>
        <w:spacing w:after="0" w:line="240" w:lineRule="auto"/>
        <w:jc w:val="both"/>
      </w:pPr>
      <w:r w:rsidRPr="000A5BC3">
        <w:t>86,66%</w:t>
      </w:r>
    </w:p>
    <w:p w14:paraId="34D1E362" w14:textId="77777777" w:rsidR="00D14D74" w:rsidRDefault="00D14D74" w:rsidP="00D14D74">
      <w:pPr>
        <w:tabs>
          <w:tab w:val="left" w:pos="1212"/>
          <w:tab w:val="left" w:pos="1848"/>
        </w:tabs>
        <w:spacing w:after="0" w:line="240" w:lineRule="auto"/>
        <w:rPr>
          <w:b/>
        </w:rPr>
      </w:pPr>
    </w:p>
    <w:p w14:paraId="730CEE61" w14:textId="77777777" w:rsidR="00D14D74" w:rsidRPr="000A5BC3" w:rsidRDefault="00D14D74" w:rsidP="00D14D74">
      <w:pPr>
        <w:tabs>
          <w:tab w:val="left" w:pos="1212"/>
          <w:tab w:val="left" w:pos="1848"/>
        </w:tabs>
        <w:spacing w:after="0" w:line="240" w:lineRule="auto"/>
        <w:rPr>
          <w:b/>
        </w:rPr>
      </w:pPr>
      <w:r w:rsidRPr="000A5BC3">
        <w:rPr>
          <w:b/>
        </w:rPr>
        <w:t>RESPUESTA:  C</w:t>
      </w:r>
    </w:p>
    <w:p w14:paraId="5221FFE4" w14:textId="77777777" w:rsidR="00D14D74" w:rsidRPr="000A5BC3" w:rsidRDefault="00D14D74" w:rsidP="00D14D74">
      <w:pPr>
        <w:tabs>
          <w:tab w:val="left" w:pos="1212"/>
          <w:tab w:val="left" w:pos="1848"/>
          <w:tab w:val="left" w:pos="6612"/>
        </w:tabs>
        <w:spacing w:after="0" w:line="240" w:lineRule="auto"/>
      </w:pPr>
      <w:r w:rsidRPr="000A5BC3">
        <w:rPr>
          <w:b/>
        </w:rPr>
        <w:t xml:space="preserve">Razonamiento: </w:t>
      </w:r>
      <w:r w:rsidRPr="000A5BC3">
        <w:t>Hay que construir la tabla (ver página 15 del tema 13)</w:t>
      </w:r>
    </w:p>
    <w:p w14:paraId="7D62A305" w14:textId="77777777" w:rsidR="00D14D74" w:rsidRPr="000A5BC3" w:rsidRDefault="00D14D74" w:rsidP="00D14D74">
      <w:pPr>
        <w:pStyle w:val="Prrafodelista"/>
        <w:numPr>
          <w:ilvl w:val="0"/>
          <w:numId w:val="32"/>
        </w:numPr>
        <w:tabs>
          <w:tab w:val="left" w:pos="1212"/>
          <w:tab w:val="left" w:pos="1848"/>
        </w:tabs>
        <w:spacing w:after="0" w:line="240" w:lineRule="auto"/>
      </w:pPr>
      <w:r w:rsidRPr="000A5BC3">
        <w:t>Si la prevalencia de la enfermedad es 50% y hay 200 individuos: 50%*200= 100 enfermos</w:t>
      </w:r>
    </w:p>
    <w:p w14:paraId="4C14E4D0" w14:textId="77777777" w:rsidR="00D14D74" w:rsidRPr="000A5BC3" w:rsidRDefault="00D14D74" w:rsidP="00D14D74">
      <w:pPr>
        <w:pStyle w:val="Prrafodelista"/>
        <w:numPr>
          <w:ilvl w:val="0"/>
          <w:numId w:val="32"/>
        </w:numPr>
        <w:tabs>
          <w:tab w:val="left" w:pos="1212"/>
          <w:tab w:val="left" w:pos="1848"/>
        </w:tabs>
        <w:spacing w:after="0" w:line="240" w:lineRule="auto"/>
      </w:pPr>
      <w:r w:rsidRPr="000A5BC3">
        <w:t>Si hay 200 individuos y 100 son enfermos: 200-100 = 100 sanos</w:t>
      </w:r>
    </w:p>
    <w:p w14:paraId="589ACBEA" w14:textId="77777777" w:rsidR="00D14D74" w:rsidRPr="000A5BC3" w:rsidRDefault="00D14D74" w:rsidP="00D14D74">
      <w:pPr>
        <w:pStyle w:val="Prrafodelista"/>
        <w:numPr>
          <w:ilvl w:val="0"/>
          <w:numId w:val="32"/>
        </w:numPr>
        <w:tabs>
          <w:tab w:val="left" w:pos="1212"/>
          <w:tab w:val="left" w:pos="1848"/>
        </w:tabs>
        <w:spacing w:after="0" w:line="240" w:lineRule="auto"/>
      </w:pPr>
      <w:r w:rsidRPr="000A5BC3">
        <w:t>Se aplican las fórmulas de la sensibilidad y especificidad para construir la tabla.</w:t>
      </w:r>
    </w:p>
    <w:p w14:paraId="458DAD5E" w14:textId="77777777" w:rsidR="00D14D74" w:rsidRPr="000A5BC3" w:rsidRDefault="00D14D74" w:rsidP="00D14D74">
      <w:pPr>
        <w:pStyle w:val="Prrafodelista"/>
        <w:numPr>
          <w:ilvl w:val="0"/>
          <w:numId w:val="32"/>
        </w:numPr>
        <w:tabs>
          <w:tab w:val="left" w:pos="1212"/>
          <w:tab w:val="left" w:pos="1848"/>
          <w:tab w:val="left" w:pos="5340"/>
        </w:tabs>
        <w:spacing w:after="0" w:line="240" w:lineRule="auto"/>
      </w:pPr>
      <w:r w:rsidRPr="000A5BC3">
        <w:t>Una vez construida la tabla se aplica la fórmula del valor predictivo positivo.</w:t>
      </w:r>
    </w:p>
    <w:p w14:paraId="48AA2072" w14:textId="77777777" w:rsidR="00D14D74" w:rsidRDefault="00D14D74" w:rsidP="00A03C0F">
      <w:pPr>
        <w:spacing w:after="0" w:line="240" w:lineRule="auto"/>
      </w:pPr>
    </w:p>
    <w:p w14:paraId="0A9306A7" w14:textId="67E2C3DB" w:rsidR="00D14D74" w:rsidRDefault="00D14D74" w:rsidP="00A03C0F">
      <w:pPr>
        <w:spacing w:after="0" w:line="240" w:lineRule="auto"/>
      </w:pPr>
      <w:r w:rsidRPr="000A5BC3">
        <w:rPr>
          <w:b/>
          <w:noProof/>
        </w:rPr>
        <w:lastRenderedPageBreak/>
        <w:drawing>
          <wp:inline distT="0" distB="0" distL="0" distR="0" wp14:anchorId="0180A372" wp14:editId="3F0AFBB2">
            <wp:extent cx="5189220" cy="1089660"/>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97284" name="Picture 1"/>
                    <pic:cNvPicPr>
                      <a:picLocks noChangeAspect="1" noChangeArrowheads="1"/>
                    </pic:cNvPicPr>
                  </pic:nvPicPr>
                  <pic:blipFill>
                    <a:blip r:embed="rId18"/>
                    <a:srcRect/>
                    <a:stretch>
                      <a:fillRect/>
                    </a:stretch>
                  </pic:blipFill>
                  <pic:spPr bwMode="auto">
                    <a:xfrm>
                      <a:off x="0" y="0"/>
                      <a:ext cx="5188375" cy="1089483"/>
                    </a:xfrm>
                    <a:prstGeom prst="rect">
                      <a:avLst/>
                    </a:prstGeom>
                    <a:noFill/>
                    <a:ln w="9525">
                      <a:noFill/>
                      <a:miter lim="800000"/>
                      <a:headEnd/>
                      <a:tailEnd/>
                    </a:ln>
                  </pic:spPr>
                </pic:pic>
              </a:graphicData>
            </a:graphic>
          </wp:inline>
        </w:drawing>
      </w:r>
    </w:p>
    <w:p w14:paraId="6440A51D" w14:textId="1F0B22ED" w:rsidR="00D14D74" w:rsidRDefault="00D14D74" w:rsidP="00A03C0F">
      <w:pPr>
        <w:spacing w:after="0" w:line="240" w:lineRule="auto"/>
      </w:pPr>
    </w:p>
    <w:p w14:paraId="0947AC54" w14:textId="77777777" w:rsidR="00D14D74" w:rsidRDefault="00D14D74" w:rsidP="00A03C0F">
      <w:pPr>
        <w:spacing w:after="0" w:line="240" w:lineRule="auto"/>
      </w:pPr>
    </w:p>
    <w:p w14:paraId="5DD8D822" w14:textId="77777777" w:rsidR="00DE2A04" w:rsidRDefault="00DE2A04" w:rsidP="00A03C0F">
      <w:pPr>
        <w:spacing w:after="0" w:line="240" w:lineRule="auto"/>
      </w:pPr>
    </w:p>
    <w:p w14:paraId="572B7536" w14:textId="4157725D" w:rsidR="00580D11" w:rsidRPr="00D82762" w:rsidRDefault="007F5871" w:rsidP="00580D11">
      <w:pPr>
        <w:jc w:val="both"/>
        <w:rPr>
          <w:rFonts w:cstheme="minorHAnsi"/>
          <w:b/>
        </w:rPr>
      </w:pPr>
      <w:r>
        <w:rPr>
          <w:rFonts w:cstheme="minorHAnsi"/>
          <w:b/>
        </w:rPr>
        <w:t>7</w:t>
      </w:r>
      <w:r w:rsidR="0033030E">
        <w:rPr>
          <w:rFonts w:cstheme="minorHAnsi"/>
          <w:b/>
        </w:rPr>
        <w:t>1</w:t>
      </w:r>
      <w:r w:rsidR="00580D11" w:rsidRPr="00D82762">
        <w:rPr>
          <w:rFonts w:cstheme="minorHAnsi"/>
          <w:b/>
        </w:rPr>
        <w:t>. La Red Española de Agencias de Evaluación de Tecnologías Sanitarias y Prestaciones del Sistema Nacional de Salud (RedETS) tiene como misión generar, difundir y facilitar la implementación de información destinada a fundamentar la toma de decisiones en el SNS. ¿A qué Dirección General del Ministerio de Sanidad está adscrita?</w:t>
      </w:r>
    </w:p>
    <w:p w14:paraId="393C7FF2" w14:textId="77777777" w:rsidR="00580D11" w:rsidRPr="00D82762" w:rsidRDefault="00580D11" w:rsidP="00580D11">
      <w:pPr>
        <w:pStyle w:val="Prrafodelista"/>
        <w:numPr>
          <w:ilvl w:val="0"/>
          <w:numId w:val="50"/>
        </w:numPr>
        <w:jc w:val="both"/>
        <w:rPr>
          <w:rFonts w:cstheme="minorHAnsi"/>
        </w:rPr>
      </w:pPr>
      <w:r w:rsidRPr="00D82762">
        <w:rPr>
          <w:rFonts w:cstheme="minorHAnsi"/>
        </w:rPr>
        <w:t>Dirección General de Salud Pública, Calidad e Innovación.</w:t>
      </w:r>
    </w:p>
    <w:p w14:paraId="610543E6" w14:textId="77777777" w:rsidR="00580D11" w:rsidRPr="00D82762" w:rsidRDefault="00580D11" w:rsidP="00580D11">
      <w:pPr>
        <w:pStyle w:val="Prrafodelista"/>
        <w:numPr>
          <w:ilvl w:val="0"/>
          <w:numId w:val="50"/>
        </w:numPr>
        <w:jc w:val="both"/>
        <w:rPr>
          <w:rFonts w:cstheme="minorHAnsi"/>
        </w:rPr>
      </w:pPr>
      <w:r w:rsidRPr="00D82762">
        <w:rPr>
          <w:rFonts w:cstheme="minorHAnsi"/>
        </w:rPr>
        <w:t>Dirección General de Cartera Común de Servicios del Sistema Nacional de Salud y Farmacia.</w:t>
      </w:r>
    </w:p>
    <w:p w14:paraId="220AB85B" w14:textId="77777777" w:rsidR="00580D11" w:rsidRPr="00D82762" w:rsidRDefault="00580D11" w:rsidP="00580D11">
      <w:pPr>
        <w:pStyle w:val="Prrafodelista"/>
        <w:numPr>
          <w:ilvl w:val="0"/>
          <w:numId w:val="50"/>
        </w:numPr>
        <w:jc w:val="both"/>
        <w:rPr>
          <w:rFonts w:cstheme="minorHAnsi"/>
        </w:rPr>
      </w:pPr>
      <w:r w:rsidRPr="00D82762">
        <w:rPr>
          <w:rFonts w:cstheme="minorHAnsi"/>
        </w:rPr>
        <w:t>Dirección General de Ordenación Profesional.</w:t>
      </w:r>
    </w:p>
    <w:p w14:paraId="104F40D2" w14:textId="77777777" w:rsidR="00580D11" w:rsidRPr="00D82762" w:rsidRDefault="00580D11" w:rsidP="00580D11">
      <w:pPr>
        <w:pStyle w:val="Prrafodelista"/>
        <w:numPr>
          <w:ilvl w:val="0"/>
          <w:numId w:val="50"/>
        </w:numPr>
        <w:jc w:val="both"/>
        <w:rPr>
          <w:rFonts w:cstheme="minorHAnsi"/>
        </w:rPr>
      </w:pPr>
      <w:r w:rsidRPr="00D82762">
        <w:rPr>
          <w:rFonts w:cstheme="minorHAnsi"/>
        </w:rPr>
        <w:t>Dirección General de Cartera Básica de Servicios del Sistema Nacional de Salud y Farmacia.</w:t>
      </w:r>
    </w:p>
    <w:p w14:paraId="4B766FE3" w14:textId="77777777" w:rsidR="00580D11" w:rsidRPr="00D82762" w:rsidRDefault="00580D11" w:rsidP="00580D11">
      <w:pPr>
        <w:jc w:val="both"/>
        <w:rPr>
          <w:rFonts w:cstheme="minorHAnsi"/>
        </w:rPr>
      </w:pPr>
      <w:r w:rsidRPr="00D82762">
        <w:rPr>
          <w:rFonts w:cstheme="minorHAnsi"/>
          <w:b/>
        </w:rPr>
        <w:t>Respuesta</w:t>
      </w:r>
      <w:bookmarkStart w:id="45" w:name="_Hlk75454258"/>
      <w:r w:rsidRPr="00D82762">
        <w:rPr>
          <w:rFonts w:cstheme="minorHAnsi"/>
          <w:b/>
        </w:rPr>
        <w:t xml:space="preserve">: </w:t>
      </w:r>
      <w:r w:rsidRPr="00D82762">
        <w:rPr>
          <w:rFonts w:cstheme="minorHAnsi"/>
        </w:rPr>
        <w:t xml:space="preserve">B. Dirección General de Cartera </w:t>
      </w:r>
      <w:r w:rsidRPr="00D82762">
        <w:rPr>
          <w:rFonts w:cstheme="minorHAnsi"/>
          <w:u w:val="single"/>
        </w:rPr>
        <w:t>Común</w:t>
      </w:r>
      <w:r w:rsidRPr="00D82762">
        <w:rPr>
          <w:rFonts w:cstheme="minorHAnsi"/>
        </w:rPr>
        <w:t xml:space="preserve"> de Servicios del Sistema Nacional de Salud y Farmacia.</w:t>
      </w:r>
    </w:p>
    <w:p w14:paraId="19AF28C4" w14:textId="77777777" w:rsidR="00580D11" w:rsidRPr="00D82762" w:rsidRDefault="00580D11" w:rsidP="00580D11">
      <w:pPr>
        <w:jc w:val="both"/>
        <w:rPr>
          <w:rFonts w:cstheme="minorHAnsi"/>
          <w:b/>
          <w:i/>
          <w:iCs/>
        </w:rPr>
      </w:pPr>
      <w:r w:rsidRPr="00D82762">
        <w:rPr>
          <w:rFonts w:cstheme="minorHAnsi"/>
          <w:b/>
        </w:rPr>
        <w:t>Justificación:</w:t>
      </w:r>
      <w:r>
        <w:rPr>
          <w:rFonts w:cstheme="minorHAnsi"/>
          <w:b/>
        </w:rPr>
        <w:t xml:space="preserve"> </w:t>
      </w:r>
      <w:r w:rsidRPr="00D82762">
        <w:rPr>
          <w:rFonts w:cstheme="minorHAnsi"/>
          <w:i/>
          <w:iCs/>
        </w:rPr>
        <w:t>La RedETS nunca ha estado adscrita a la Dirección General de Ordenación Profesional, dado que no se comparte con dicha dirección nada que tenga que ver con la evaluación de tecnologías sanitarias ni la actualización de cartera de servicios del Sistema Nacional de Salud. Por el contrario, la RedETS ha estado adscrita, en algún momento del pasado, a la Dirección General de Salud Pública, Calidad e Innovación (Orden SSI/1833/2013)</w:t>
      </w:r>
      <w:r w:rsidRPr="00D82762">
        <w:rPr>
          <w:rFonts w:cstheme="minorHAnsi"/>
          <w:i/>
          <w:iCs/>
        </w:rPr>
        <w:fldChar w:fldCharType="begin"/>
      </w:r>
      <w:r w:rsidRPr="00D82762">
        <w:rPr>
          <w:rFonts w:cstheme="minorHAnsi"/>
          <w:i/>
          <w:iCs/>
        </w:rPr>
        <w:instrText xml:space="preserve"> ADDIN EN.CITE &lt;EndNote&gt;&lt;Cite&gt;&lt;RecNum&gt;19&lt;/RecNum&gt;&lt;DisplayText&gt;&lt;style face="superscript"&gt;1&lt;/style&gt;&lt;/DisplayText&gt;&lt;record&gt;&lt;rec-number&gt;19&lt;/rec-number&gt;&lt;foreign-keys&gt;&lt;key app="EN" db-id="va5adv2posfwpwefz59xfezixpv2p0a0vd55" timestamp="1536568165"&gt;19&lt;/key&gt;&lt;/foreign-keys&gt;&lt;ref-type name="Legal Rule or Regulation"&gt;50&lt;/ref-type&gt;&lt;contributors&gt;&lt;/contributors&gt;&lt;titles&gt;&lt;title&gt;&lt;style face="normal" font="default" size="100%"&gt;España. Orden SSI/1833/2013, de 2 de octubre, por la que se crea y regula el Consejo de la Red Española de Agencias de Evaluación de Tecnologías Sanitarias y Prestaciones del Sistema Nacional de Salud. &lt;/style&gt;&lt;style face="italic" font="default" size="100%"&gt;Boletín Oficial del Estado&lt;/style&gt;&lt;style face="normal" font="default" size="100%"&gt;, 11 de octubre de 2013, núm: 244, pp. 83136-83141&lt;/style&gt;&lt;/title&gt;&lt;/titles&gt;&lt;dates&gt;&lt;/dates&gt;&lt;urls&gt;&lt;/urls&gt;&lt;/record&gt;&lt;/Cite&gt;&lt;/EndNote&gt;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1</w:t>
      </w:r>
      <w:r w:rsidRPr="00D82762">
        <w:rPr>
          <w:rFonts w:cstheme="minorHAnsi"/>
          <w:i/>
          <w:iCs/>
        </w:rPr>
        <w:fldChar w:fldCharType="end"/>
      </w:r>
      <w:r w:rsidRPr="00D82762">
        <w:rPr>
          <w:rFonts w:cstheme="minorHAnsi"/>
          <w:i/>
          <w:iCs/>
        </w:rPr>
        <w:t xml:space="preserve">, a la Dirección General de Cartera </w:t>
      </w:r>
      <w:r w:rsidRPr="00D82762">
        <w:rPr>
          <w:rFonts w:cstheme="minorHAnsi"/>
          <w:b/>
          <w:i/>
          <w:iCs/>
        </w:rPr>
        <w:t>Básica</w:t>
      </w:r>
      <w:r w:rsidRPr="00D82762">
        <w:rPr>
          <w:rFonts w:cstheme="minorHAnsi"/>
          <w:i/>
          <w:iCs/>
        </w:rPr>
        <w:t xml:space="preserve"> de Servicios del Sistema Nacional de Salud y Farmacia (Real Decreto 485/2017)</w:t>
      </w:r>
      <w:r w:rsidRPr="00D82762">
        <w:rPr>
          <w:rFonts w:cstheme="minorHAnsi"/>
          <w:i/>
          <w:iCs/>
        </w:rPr>
        <w:fldChar w:fldCharType="begin"/>
      </w:r>
      <w:r w:rsidRPr="00D82762">
        <w:rPr>
          <w:rFonts w:cstheme="minorHAnsi"/>
          <w:i/>
          <w:iCs/>
        </w:rPr>
        <w:instrText xml:space="preserve"> ADDIN EN.CITE &lt;EndNote&gt;&lt;Cite&gt;&lt;RecNum&gt;16&lt;/RecNum&gt;&lt;DisplayText&gt;&lt;style face="superscript"&gt;2&lt;/style&gt;&lt;/DisplayText&gt;&lt;record&gt;&lt;rec-number&gt;16&lt;/rec-number&gt;&lt;foreign-keys&gt;&lt;key app="EN" db-id="va5adv2posfwpwefz59xfezixpv2p0a0vd55" timestamp="1536567713"&gt;16&lt;/key&gt;&lt;/foreign-keys&gt;&lt;ref-type name="Legal Rule or Regulation"&gt;50&lt;/ref-type&gt;&lt;contributors&gt;&lt;/contributors&gt;&lt;titles&gt;&lt;title&gt;&lt;style face="normal" font="default" size="100%"&gt;España. Real Decreto 485/2017, de 12 de mayo, por el que se desarrolla la estructura orgánica básica del Ministerio de Sanidad, Servicios Sociales e Igualdad. &lt;/style&gt;&lt;style face="italic" font="default" size="100%"&gt;Boletín Oficial del Estado&lt;/style&gt;&lt;style face="normal" font="default" size="100%"&gt;, 13 de mayo de 2017, núm: 114, pp. 39657-39680&lt;/style&gt;&lt;/title&gt;&lt;/titles&gt;&lt;dates&gt;&lt;/dates&gt;&lt;urls&gt;&lt;/urls&gt;&lt;/record&gt;&lt;/Cite&gt;&lt;/EndNote&gt;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2</w:t>
      </w:r>
      <w:r w:rsidRPr="00D82762">
        <w:rPr>
          <w:rFonts w:cstheme="minorHAnsi"/>
          <w:i/>
          <w:iCs/>
        </w:rPr>
        <w:fldChar w:fldCharType="end"/>
      </w:r>
      <w:r w:rsidRPr="00D82762">
        <w:rPr>
          <w:rFonts w:cstheme="minorHAnsi"/>
          <w:i/>
          <w:iCs/>
        </w:rPr>
        <w:t xml:space="preserve"> y, </w:t>
      </w:r>
      <w:r w:rsidRPr="00D82762">
        <w:rPr>
          <w:rFonts w:cstheme="minorHAnsi"/>
          <w:b/>
          <w:i/>
          <w:iCs/>
          <w:color w:val="FF0000"/>
          <w:u w:val="single"/>
        </w:rPr>
        <w:t xml:space="preserve">ACTUALMENTE </w:t>
      </w:r>
      <w:r w:rsidRPr="00D82762">
        <w:rPr>
          <w:rFonts w:cstheme="minorHAnsi"/>
          <w:i/>
          <w:iCs/>
        </w:rPr>
        <w:t xml:space="preserve">está adscrita a la </w:t>
      </w:r>
      <w:r w:rsidRPr="00D82762">
        <w:rPr>
          <w:rFonts w:cstheme="minorHAnsi"/>
          <w:i/>
          <w:iCs/>
          <w:u w:val="single"/>
        </w:rPr>
        <w:t xml:space="preserve">Dirección General de Cartera </w:t>
      </w:r>
      <w:r w:rsidRPr="00D82762">
        <w:rPr>
          <w:rFonts w:cstheme="minorHAnsi"/>
          <w:b/>
          <w:i/>
          <w:iCs/>
          <w:u w:val="single"/>
        </w:rPr>
        <w:t>Común</w:t>
      </w:r>
      <w:r w:rsidRPr="00D82762">
        <w:rPr>
          <w:rFonts w:cstheme="minorHAnsi"/>
          <w:i/>
          <w:iCs/>
          <w:u w:val="single"/>
        </w:rPr>
        <w:t xml:space="preserve"> de Servicios del Sistema Nacional de Salud y Farmacia</w:t>
      </w:r>
      <w:r w:rsidRPr="00D82762">
        <w:rPr>
          <w:rFonts w:cstheme="minorHAnsi"/>
          <w:i/>
          <w:iCs/>
        </w:rPr>
        <w:t xml:space="preserve"> (Real Decreto 454/2020)</w:t>
      </w:r>
      <w:r w:rsidRPr="00D82762">
        <w:rPr>
          <w:rFonts w:cstheme="minorHAnsi"/>
          <w:i/>
          <w:iCs/>
        </w:rPr>
        <w:fldChar w:fldCharType="begin"/>
      </w:r>
      <w:r w:rsidRPr="00D82762">
        <w:rPr>
          <w:rFonts w:cstheme="minorHAnsi"/>
          <w:i/>
          <w:iCs/>
        </w:rPr>
        <w:instrText xml:space="preserve"> ADDIN EN.CITE &lt;EndNote&gt;&lt;Cite&gt;&lt;RecNum&gt;32&lt;/RecNum&gt;&lt;DisplayText&gt;&lt;style face="superscript"&gt;3&lt;/style&gt;&lt;/DisplayText&gt;&lt;record&gt;&lt;rec-number&gt;32&lt;/rec-number&gt;&lt;foreign-keys&gt;&lt;key app="EN" db-id="va5adv2posfwpwefz59xfezixpv2p0a0vd55" timestamp="1620630319"&gt;32&lt;/key&gt;&lt;/foreign-keys&gt;&lt;ref-type name="Legal Rule or Regulation"&gt;50&lt;/ref-type&gt;&lt;contributors&gt;&lt;/contributors&gt;&lt;titles&gt;&lt;title&gt;&lt;style face="normal" font="default" size="100%"&gt;España. Real Decreto 454/2020, de 10 de marzo, por el que se desarrolla la estructura orgánica básica del Ministerio de Sanidad, y se modifica el Real Decreto 139/2020, de 28 de enero, por el que se establece la estructura orgánica básica de los departamentos ministeriales. &lt;/style&gt;&lt;style face="italic" font="default" size="100%"&gt;Boletín Oficial del Estado&lt;/style&gt;&lt;style face="normal" font="default" size="100%"&gt;, 12 de marzo de 2020, núm: 63, pp. 24648-24667&lt;/style&gt;&lt;/title&gt;&lt;/titles&gt;&lt;dates&gt;&lt;/dates&gt;&lt;urls&gt;&lt;/urls&gt;&lt;/record&gt;&lt;/Cite&gt;&lt;/EndNote&gt;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3</w:t>
      </w:r>
      <w:r w:rsidRPr="00D82762">
        <w:rPr>
          <w:rFonts w:cstheme="minorHAnsi"/>
          <w:i/>
          <w:iCs/>
        </w:rPr>
        <w:fldChar w:fldCharType="end"/>
      </w:r>
      <w:r w:rsidRPr="00D82762">
        <w:rPr>
          <w:rFonts w:cstheme="minorHAnsi"/>
          <w:i/>
          <w:iCs/>
        </w:rPr>
        <w:t>.</w:t>
      </w:r>
    </w:p>
    <w:p w14:paraId="6FBB9DC0" w14:textId="77777777" w:rsidR="00580D11" w:rsidRPr="00D82762" w:rsidRDefault="00580D11" w:rsidP="00580D11">
      <w:pPr>
        <w:jc w:val="both"/>
        <w:rPr>
          <w:rFonts w:cstheme="minorHAnsi"/>
          <w:i/>
          <w:iCs/>
        </w:rPr>
      </w:pPr>
      <w:r w:rsidRPr="00D82762">
        <w:rPr>
          <w:rFonts w:cstheme="minorHAnsi"/>
          <w:i/>
          <w:iCs/>
        </w:rPr>
        <w:t>Si os llegaran a poner esta pregunta en estos términos o parecidos, con las dos direcciones de cartera y no os acordáis de cuál es la actual, ordenad alfabéticamente las palabras que no tienen en común: “básica” y “común”. ¿Cuál es la última y, por tanto, la más reciente?</w:t>
      </w:r>
    </w:p>
    <w:bookmarkEnd w:id="45"/>
    <w:p w14:paraId="0B9FB195" w14:textId="77777777" w:rsidR="00580D11" w:rsidRPr="00D82762" w:rsidRDefault="00580D11" w:rsidP="00580D11">
      <w:pPr>
        <w:jc w:val="both"/>
        <w:rPr>
          <w:rFonts w:cstheme="minorHAnsi"/>
          <w:b/>
        </w:rPr>
      </w:pPr>
    </w:p>
    <w:p w14:paraId="086C6B16" w14:textId="5657CC04" w:rsidR="00580D11" w:rsidRPr="00D82762" w:rsidRDefault="007F5871" w:rsidP="00580D11">
      <w:pPr>
        <w:jc w:val="both"/>
        <w:rPr>
          <w:rFonts w:cstheme="minorHAnsi"/>
          <w:b/>
        </w:rPr>
      </w:pPr>
      <w:r>
        <w:rPr>
          <w:rFonts w:cstheme="minorHAnsi"/>
          <w:b/>
        </w:rPr>
        <w:t>7</w:t>
      </w:r>
      <w:r w:rsidR="0033030E">
        <w:rPr>
          <w:rFonts w:cstheme="minorHAnsi"/>
          <w:b/>
        </w:rPr>
        <w:t>2</w:t>
      </w:r>
      <w:r w:rsidR="00580D11" w:rsidRPr="00D82762">
        <w:rPr>
          <w:rFonts w:cstheme="minorHAnsi"/>
          <w:b/>
        </w:rPr>
        <w:t>. ¿Mediante qué recurso/-s legal/-s se aprobó la Cartera de Servicios del Sistema Nacional de Salud y se actualiza periódicamente?</w:t>
      </w:r>
    </w:p>
    <w:p w14:paraId="4254E92F" w14:textId="77777777" w:rsidR="00580D11" w:rsidRPr="00D82762" w:rsidRDefault="00580D11" w:rsidP="00580D11">
      <w:pPr>
        <w:pStyle w:val="Prrafodelista"/>
        <w:numPr>
          <w:ilvl w:val="0"/>
          <w:numId w:val="51"/>
        </w:numPr>
        <w:ind w:left="720"/>
        <w:jc w:val="both"/>
        <w:rPr>
          <w:rFonts w:cstheme="minorHAnsi"/>
        </w:rPr>
      </w:pPr>
      <w:r w:rsidRPr="00D82762">
        <w:rPr>
          <w:rFonts w:cstheme="minorHAnsi"/>
        </w:rPr>
        <w:t>Real Decreto y Orden respectivamente, con el acuerdo del Consejo Interterritorial.</w:t>
      </w:r>
    </w:p>
    <w:p w14:paraId="4E8280C5" w14:textId="77777777" w:rsidR="00580D11" w:rsidRPr="00D82762" w:rsidRDefault="00580D11" w:rsidP="00580D11">
      <w:pPr>
        <w:pStyle w:val="Prrafodelista"/>
        <w:numPr>
          <w:ilvl w:val="0"/>
          <w:numId w:val="51"/>
        </w:numPr>
        <w:ind w:left="720"/>
        <w:jc w:val="both"/>
        <w:rPr>
          <w:rFonts w:cstheme="minorHAnsi"/>
        </w:rPr>
      </w:pPr>
      <w:r w:rsidRPr="00D82762">
        <w:rPr>
          <w:rFonts w:cstheme="minorHAnsi"/>
        </w:rPr>
        <w:t>Indistintamente (Real Decreto y Orden) siempre y cuando cuente con el acuerdo del Consejo Interterritorial.</w:t>
      </w:r>
    </w:p>
    <w:p w14:paraId="7F92F774" w14:textId="77777777" w:rsidR="00580D11" w:rsidRPr="00D82762" w:rsidRDefault="00580D11" w:rsidP="00580D11">
      <w:pPr>
        <w:pStyle w:val="Prrafodelista"/>
        <w:numPr>
          <w:ilvl w:val="0"/>
          <w:numId w:val="51"/>
        </w:numPr>
        <w:ind w:left="720"/>
        <w:jc w:val="both"/>
        <w:rPr>
          <w:rFonts w:cstheme="minorHAnsi"/>
        </w:rPr>
      </w:pPr>
      <w:r w:rsidRPr="00D82762">
        <w:rPr>
          <w:rFonts w:cstheme="minorHAnsi"/>
        </w:rPr>
        <w:t>Mediante Orden en ambos casos, firmada por el Ministro, con el acuerdo del Consejo Interterritorial.</w:t>
      </w:r>
    </w:p>
    <w:p w14:paraId="442C20F1" w14:textId="77777777" w:rsidR="00580D11" w:rsidRPr="00D82762" w:rsidRDefault="00580D11" w:rsidP="00580D11">
      <w:pPr>
        <w:pStyle w:val="Prrafodelista"/>
        <w:numPr>
          <w:ilvl w:val="0"/>
          <w:numId w:val="51"/>
        </w:numPr>
        <w:ind w:left="720"/>
        <w:jc w:val="both"/>
        <w:rPr>
          <w:rFonts w:cstheme="minorHAnsi"/>
        </w:rPr>
      </w:pPr>
      <w:r w:rsidRPr="00D82762">
        <w:rPr>
          <w:rFonts w:cstheme="minorHAnsi"/>
        </w:rPr>
        <w:t>Se precisa de la firma del Real Decreto que debe contar con el acuerdo del Consejo Interterritorial.</w:t>
      </w:r>
    </w:p>
    <w:p w14:paraId="6BF88481" w14:textId="77777777" w:rsidR="00580D11" w:rsidRPr="00D82762" w:rsidRDefault="00580D11" w:rsidP="00580D11">
      <w:pPr>
        <w:jc w:val="both"/>
        <w:rPr>
          <w:rFonts w:cstheme="minorHAnsi"/>
        </w:rPr>
      </w:pPr>
      <w:r w:rsidRPr="00D82762">
        <w:rPr>
          <w:rFonts w:cstheme="minorHAnsi"/>
          <w:b/>
        </w:rPr>
        <w:lastRenderedPageBreak/>
        <w:t>Respuesta</w:t>
      </w:r>
      <w:bookmarkStart w:id="46" w:name="_Hlk75454336"/>
      <w:r w:rsidRPr="00D82762">
        <w:rPr>
          <w:rFonts w:cstheme="minorHAnsi"/>
          <w:b/>
        </w:rPr>
        <w:t xml:space="preserve">: A. </w:t>
      </w:r>
      <w:r w:rsidRPr="00D82762">
        <w:rPr>
          <w:rFonts w:cstheme="minorHAnsi"/>
          <w:b/>
          <w:bCs/>
        </w:rPr>
        <w:t>Real Decreto y Orden respectivamente, con el acuerdo del Consejo Interterritorial.</w:t>
      </w:r>
    </w:p>
    <w:p w14:paraId="38004997" w14:textId="77777777" w:rsidR="00580D11" w:rsidRPr="00D82762" w:rsidRDefault="00580D11" w:rsidP="00580D11">
      <w:pPr>
        <w:jc w:val="both"/>
        <w:rPr>
          <w:rFonts w:cstheme="minorHAnsi"/>
          <w:b/>
          <w:i/>
          <w:iCs/>
        </w:rPr>
      </w:pPr>
      <w:r w:rsidRPr="00D82762">
        <w:rPr>
          <w:rFonts w:cstheme="minorHAnsi"/>
          <w:b/>
        </w:rPr>
        <w:t xml:space="preserve">Justificación: </w:t>
      </w:r>
      <w:r w:rsidRPr="00D82762">
        <w:rPr>
          <w:rFonts w:cstheme="minorHAnsi"/>
          <w:i/>
          <w:iCs/>
        </w:rPr>
        <w:t xml:space="preserve">Recuerda que, se trate de la creación de la cartera de servicios o de su actualización periódica, </w:t>
      </w:r>
      <w:r w:rsidRPr="00D82762">
        <w:rPr>
          <w:rFonts w:cstheme="minorHAnsi"/>
          <w:b/>
          <w:i/>
          <w:iCs/>
          <w:color w:val="FF0000"/>
          <w:u w:val="single"/>
        </w:rPr>
        <w:t>SIEMPRE</w:t>
      </w:r>
      <w:r w:rsidRPr="00D82762">
        <w:rPr>
          <w:rFonts w:cstheme="minorHAnsi"/>
          <w:i/>
          <w:iCs/>
          <w:color w:val="FF0000"/>
        </w:rPr>
        <w:t xml:space="preserve"> </w:t>
      </w:r>
      <w:r w:rsidRPr="00D82762">
        <w:rPr>
          <w:rFonts w:cstheme="minorHAnsi"/>
          <w:i/>
          <w:iCs/>
        </w:rPr>
        <w:t xml:space="preserve">tiene que contar con el </w:t>
      </w:r>
      <w:r w:rsidRPr="00D82762">
        <w:rPr>
          <w:rFonts w:cstheme="minorHAnsi"/>
          <w:b/>
          <w:i/>
          <w:iCs/>
        </w:rPr>
        <w:t>acuerdo del Consejo Interterritorial</w:t>
      </w:r>
      <w:r w:rsidRPr="00D82762">
        <w:rPr>
          <w:rFonts w:cstheme="minorHAnsi"/>
          <w:i/>
          <w:iCs/>
        </w:rPr>
        <w:t>. Esto no nos ayuda a responder esta pregunta, pero puede que para otras parecidas te permita descartar alguna de las posibles respuestas.</w:t>
      </w:r>
    </w:p>
    <w:p w14:paraId="7E140217" w14:textId="77777777" w:rsidR="00580D11" w:rsidRPr="00D82762" w:rsidRDefault="00580D11" w:rsidP="00580D11">
      <w:pPr>
        <w:jc w:val="both"/>
        <w:rPr>
          <w:rFonts w:cstheme="minorHAnsi"/>
          <w:i/>
          <w:iCs/>
        </w:rPr>
      </w:pPr>
      <w:r w:rsidRPr="00D82762">
        <w:rPr>
          <w:rFonts w:cstheme="minorHAnsi"/>
          <w:i/>
          <w:iCs/>
        </w:rPr>
        <w:t xml:space="preserve">La creación de la cartera de servicios (se crea una vez) requiere de la publicación de un Real Decreto (recuerda que siempre con el acuerdo del Consejo Interterritorial). De ello nos informa la </w:t>
      </w:r>
      <w:r w:rsidRPr="00D82762">
        <w:rPr>
          <w:rFonts w:cstheme="minorHAnsi"/>
          <w:b/>
          <w:i/>
          <w:iCs/>
        </w:rPr>
        <w:t>Ley 16/2006 de Cohesión de Calidad</w:t>
      </w:r>
      <w:r w:rsidRPr="00D82762">
        <w:rPr>
          <w:rFonts w:cstheme="minorHAnsi"/>
          <w:i/>
          <w:iCs/>
        </w:rPr>
        <w:fldChar w:fldCharType="begin"/>
      </w:r>
      <w:r w:rsidRPr="00D82762">
        <w:rPr>
          <w:rFonts w:cstheme="minorHAnsi"/>
          <w:i/>
          <w:iCs/>
        </w:rPr>
        <w:instrText xml:space="preserve"> ADDIN EN.CITE &lt;EndNote&gt;&lt;Cite&gt;&lt;RecNum&gt;33&lt;/RecNum&gt;&lt;DisplayText&gt;&lt;style face="superscript"&gt;4&lt;/style&gt;&lt;/DisplayText&gt;&lt;record&gt;&lt;rec-number&gt;33&lt;/rec-number&gt;&lt;foreign-keys&gt;&lt;key app="EN" db-id="va5adv2posfwpwefz59xfezixpv2p0a0vd55" timestamp="1624018932"&gt;33&lt;/key&gt;&lt;/foreign-keys&gt;&lt;ref-type name="Legal Rule or Regulation"&gt;50&lt;/ref-type&gt;&lt;contributors&gt;&lt;/contributors&gt;&lt;titles&gt;&lt;title&gt;&lt;style face="normal" font="default" size="100%"&gt;España. Ley 16/2003, de 28 de mayo, de cohesión y calidad del Sistema Nacional de Salud. &lt;/style&gt;&lt;style face="italic" font="default" size="100%"&gt;Boletín Oficial del Estado&lt;/style&gt;&lt;style face="normal" font="default" size="100%"&gt;, 29 de mayo de 2003, núm: 128, pp. 20567-20588&lt;/style&gt;&lt;/title&gt;&lt;/titles&gt;&lt;dates&gt;&lt;/dates&gt;&lt;urls&gt;&lt;/urls&gt;&lt;/record&gt;&lt;/Cite&gt;&lt;/EndNote&gt;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4</w:t>
      </w:r>
      <w:r w:rsidRPr="00D82762">
        <w:rPr>
          <w:rFonts w:cstheme="minorHAnsi"/>
          <w:i/>
          <w:iCs/>
        </w:rPr>
        <w:fldChar w:fldCharType="end"/>
      </w:r>
      <w:r w:rsidRPr="00D82762">
        <w:rPr>
          <w:rFonts w:cstheme="minorHAnsi"/>
          <w:i/>
          <w:iCs/>
        </w:rPr>
        <w:t xml:space="preserve"> y la publicación del Real Decreto que establece la cartera de servicios y el procedimiento para su posterior actualización </w:t>
      </w:r>
      <w:r w:rsidRPr="00D82762">
        <w:rPr>
          <w:rFonts w:cstheme="minorHAnsi"/>
          <w:b/>
          <w:i/>
          <w:iCs/>
        </w:rPr>
        <w:t>(RD 1030/2006)</w:t>
      </w:r>
      <w:r w:rsidRPr="00D82762">
        <w:rPr>
          <w:rFonts w:cstheme="minorHAnsi"/>
          <w:i/>
          <w:iCs/>
        </w:rPr>
        <w:fldChar w:fldCharType="begin"/>
      </w:r>
      <w:r w:rsidRPr="00D82762">
        <w:rPr>
          <w:rFonts w:cstheme="minorHAnsi"/>
          <w:i/>
          <w:iCs/>
        </w:rPr>
        <w:instrText xml:space="preserve"> ADDIN EN.CITE &lt;EndNote&gt;&lt;Cite&gt;&lt;RecNum&gt;17&lt;/RecNum&gt;&lt;DisplayText&gt;&lt;style face="superscript"&gt;5&lt;/style&gt;&lt;/DisplayText&gt;&lt;record&gt;&lt;rec-number&gt;17&lt;/rec-number&gt;&lt;foreign-keys&gt;&lt;key app="EN" db-id="va5adv2posfwpwefz59xfezixpv2p0a0vd55" timestamp="1536567713"&gt;17&lt;/key&gt;&lt;/foreign-keys&gt;&lt;ref-type name="Legal Rule or Regulation"&gt;50&lt;/ref-type&gt;&lt;contributors&gt;&lt;/contributors&gt;&lt;titles&gt;&lt;title&gt;&lt;style face="normal" font="default" size="100%"&gt;España. Real Decreto 1030/2006, de 15 de septiembre, por el que se establece la cartera de servicios comunes del Sistema Nacional de Salud y el procedimiento para su actualización. &lt;/style&gt;&lt;style face="italic" font="default" size="100%"&gt;Boletín Oficial del Estado&lt;/style&gt;&lt;style face="normal" font="default" size="100%"&gt;, 16 de septiembre de 2006, núm: 222, pp. 32650-32679&lt;/style&gt;&lt;/title&gt;&lt;/titles&gt;&lt;dates&gt;&lt;/dates&gt;&lt;urls&gt;&lt;/urls&gt;&lt;/record&gt;&lt;/Cite&gt;&lt;/EndNote&gt;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5</w:t>
      </w:r>
      <w:r w:rsidRPr="00D82762">
        <w:rPr>
          <w:rFonts w:cstheme="minorHAnsi"/>
          <w:i/>
          <w:iCs/>
        </w:rPr>
        <w:fldChar w:fldCharType="end"/>
      </w:r>
      <w:r w:rsidRPr="00D82762">
        <w:rPr>
          <w:rFonts w:cstheme="minorHAnsi"/>
          <w:i/>
          <w:iCs/>
        </w:rPr>
        <w:t>.</w:t>
      </w:r>
    </w:p>
    <w:p w14:paraId="60A11D32" w14:textId="77777777" w:rsidR="00580D11" w:rsidRPr="00D82762" w:rsidRDefault="00580D11" w:rsidP="00580D11">
      <w:pPr>
        <w:jc w:val="both"/>
        <w:rPr>
          <w:rFonts w:cstheme="minorHAnsi"/>
          <w:i/>
          <w:iCs/>
        </w:rPr>
      </w:pPr>
      <w:r w:rsidRPr="00D82762">
        <w:rPr>
          <w:rFonts w:cstheme="minorHAnsi"/>
          <w:i/>
          <w:iCs/>
        </w:rPr>
        <w:t xml:space="preserve">Los servicios que ofrece esta cartera de servicios se actualizan periódicamente. Para ello, ya no es necesario publicar un Real Decreto. Las actualizaciones de la cartera de servicios se realizan mediante la firma de una </w:t>
      </w:r>
      <w:r w:rsidRPr="00D82762">
        <w:rPr>
          <w:rFonts w:cstheme="minorHAnsi"/>
          <w:b/>
          <w:i/>
          <w:iCs/>
        </w:rPr>
        <w:t>ORDEN</w:t>
      </w:r>
      <w:r w:rsidRPr="00D82762">
        <w:rPr>
          <w:rFonts w:cstheme="minorHAnsi"/>
          <w:i/>
          <w:iCs/>
        </w:rPr>
        <w:fldChar w:fldCharType="begin"/>
      </w:r>
      <w:r w:rsidRPr="00D82762">
        <w:rPr>
          <w:rFonts w:cstheme="minorHAnsi"/>
          <w:i/>
          <w:iCs/>
        </w:rPr>
        <w:instrText xml:space="preserve"> ADDIN EN.CITE &lt;EndNote&gt;&lt;Cite&gt;&lt;RecNum&gt;15&lt;/RecNum&gt;&lt;DisplayText&gt;&lt;style face="superscript"&gt;4,5&lt;/style&gt;&lt;/DisplayText&gt;&lt;record&gt;&lt;rec-number&gt;15&lt;/rec-number&gt;&lt;foreign-keys&gt;&lt;key app="EN" db-id="va5adv2posfwpwefz59xfezixpv2p0a0vd55" timestamp="1536567713"&gt;15&lt;/key&gt;&lt;/foreign-keys&gt;&lt;ref-type name="Legal Rule or Regulation"&gt;50&lt;/ref-type&gt;&lt;contributors&gt;&lt;/contributors&gt;&lt;titles&gt;&lt;title&gt;&lt;style face="normal" font="default" size="100%"&gt;España. Ley 16/2003, de 28 de mayo, de cohesión y calidad del Sistema Nacional de Salud. &lt;/style&gt;&lt;style face="italic" font="default" size="100%"&gt;Boletín Oficial del Estado&lt;/style&gt;&lt;style face="normal" font="default" size="100%"&gt;, 29 de mayo de 2003, núm: 128, pp. 20567-20588&lt;/style&gt;&lt;/title&gt;&lt;/titles&gt;&lt;dates&gt;&lt;/dates&gt;&lt;urls&gt;&lt;/urls&gt;&lt;/record&gt;&lt;/Cite&gt;&lt;Cite&gt;&lt;RecNum&gt;17&lt;/RecNum&gt;&lt;record&gt;&lt;rec-number&gt;17&lt;/rec-number&gt;&lt;foreign-keys&gt;&lt;key app="EN" db-id="va5adv2posfwpwefz59xfezixpv2p0a0vd55" timestamp="1536567713"&gt;17&lt;/key&gt;&lt;/foreign-keys&gt;&lt;ref-type name="Legal Rule or Regulation"&gt;50&lt;/ref-type&gt;&lt;contributors&gt;&lt;/contributors&gt;&lt;titles&gt;&lt;title&gt;&lt;style face="normal" font="default" size="100%"&gt;España. Real Decreto 1030/2006, de 15 de septiembre, por el que se establece la cartera de servicios comunes del Sistema Nacional de Salud y el procedimiento para su actualización. &lt;/style&gt;&lt;style face="italic" font="default" size="100%"&gt;Boletín Oficial del Estado&lt;/style&gt;&lt;style face="normal" font="default" size="100%"&gt;, 16 de septiembre de 2006, núm: 222, pp. 32650-32679&lt;/style&gt;&lt;/title&gt;&lt;/titles&gt;&lt;dates&gt;&lt;/dates&gt;&lt;urls&gt;&lt;/urls&gt;&lt;/record&gt;&lt;/Cite&gt;&lt;/EndNote&gt;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4,5</w:t>
      </w:r>
      <w:r w:rsidRPr="00D82762">
        <w:rPr>
          <w:rFonts w:cstheme="minorHAnsi"/>
          <w:i/>
          <w:iCs/>
        </w:rPr>
        <w:fldChar w:fldCharType="end"/>
      </w:r>
      <w:r w:rsidRPr="00D82762">
        <w:rPr>
          <w:rFonts w:cstheme="minorHAnsi"/>
          <w:i/>
          <w:iCs/>
        </w:rPr>
        <w:t xml:space="preserve"> ¿La firma de dicha orden, creéis que debe contar con el acuerdo de alguien?</w:t>
      </w:r>
      <w:bookmarkEnd w:id="46"/>
    </w:p>
    <w:p w14:paraId="1FE9F649" w14:textId="77777777" w:rsidR="00580D11" w:rsidRPr="00D82762" w:rsidRDefault="00580D11" w:rsidP="00580D11">
      <w:pPr>
        <w:jc w:val="both"/>
        <w:rPr>
          <w:rFonts w:cstheme="minorHAnsi"/>
          <w:i/>
          <w:iCs/>
        </w:rPr>
      </w:pPr>
    </w:p>
    <w:p w14:paraId="6D9A104E" w14:textId="3E392630" w:rsidR="00580D11" w:rsidRPr="00D82762" w:rsidRDefault="007F5871" w:rsidP="00D01159">
      <w:pPr>
        <w:spacing w:after="0" w:line="240" w:lineRule="auto"/>
        <w:jc w:val="both"/>
        <w:rPr>
          <w:rFonts w:cstheme="minorHAnsi"/>
          <w:b/>
        </w:rPr>
      </w:pPr>
      <w:r>
        <w:rPr>
          <w:rFonts w:cstheme="minorHAnsi"/>
          <w:b/>
        </w:rPr>
        <w:t>7</w:t>
      </w:r>
      <w:r w:rsidR="0033030E">
        <w:rPr>
          <w:rFonts w:cstheme="minorHAnsi"/>
          <w:b/>
        </w:rPr>
        <w:t>3</w:t>
      </w:r>
      <w:r w:rsidR="00580D11" w:rsidRPr="00D82762">
        <w:rPr>
          <w:rFonts w:cstheme="minorHAnsi"/>
          <w:b/>
        </w:rPr>
        <w:t>. Para la actualización de la cartera de común de servicios (RD 1030/2006, de 15 de septiembre) se debe utilizar el procedimiento de evaluación más adecuado en cada caso. El uso tutelado de técnicas, tecnologías y procedimientos sanitarios es un procedimiento regulado que se desarrolla previo a la actualización de la cartera de servicios (previo a que la tecnología a evaluar sea incorporada en cartera de servicios). Siendo así, una persona que resida en una Comunidad Autónoma donde no está prevista la evaluación de la tecnología, ¿puede ser candidata al uso de la tecnología en cuestión, antes de su incorporación a cartera de servicios?</w:t>
      </w:r>
    </w:p>
    <w:p w14:paraId="4A706C9B" w14:textId="77777777" w:rsidR="00580D11" w:rsidRPr="00D82762" w:rsidRDefault="00580D11" w:rsidP="00D01159">
      <w:pPr>
        <w:pStyle w:val="Prrafodelista"/>
        <w:numPr>
          <w:ilvl w:val="0"/>
          <w:numId w:val="53"/>
        </w:numPr>
        <w:spacing w:after="0" w:line="240" w:lineRule="auto"/>
        <w:jc w:val="both"/>
        <w:rPr>
          <w:rFonts w:cstheme="minorHAnsi"/>
        </w:rPr>
      </w:pPr>
      <w:r w:rsidRPr="00D82762">
        <w:rPr>
          <w:rFonts w:cstheme="minorHAnsi"/>
        </w:rPr>
        <w:t>No, dado que la técnica, tecnología o procedimiento no está todavía incorporado en cartera de servicios.</w:t>
      </w:r>
    </w:p>
    <w:p w14:paraId="56036247" w14:textId="77777777" w:rsidR="00580D11" w:rsidRPr="00D82762" w:rsidRDefault="00580D11" w:rsidP="00580D11">
      <w:pPr>
        <w:pStyle w:val="Prrafodelista"/>
        <w:numPr>
          <w:ilvl w:val="0"/>
          <w:numId w:val="53"/>
        </w:numPr>
        <w:jc w:val="both"/>
        <w:rPr>
          <w:rFonts w:cstheme="minorHAnsi"/>
        </w:rPr>
      </w:pPr>
      <w:r w:rsidRPr="00D82762">
        <w:rPr>
          <w:rFonts w:cstheme="minorHAnsi"/>
        </w:rPr>
        <w:t>Sí, siempre y cuando la persona asuma los costes de la intervención, dado que no está todavía incorporada en cartera de servicios.</w:t>
      </w:r>
    </w:p>
    <w:p w14:paraId="5ADE342E" w14:textId="77777777" w:rsidR="00580D11" w:rsidRPr="00D82762" w:rsidRDefault="00580D11" w:rsidP="00580D11">
      <w:pPr>
        <w:pStyle w:val="Prrafodelista"/>
        <w:numPr>
          <w:ilvl w:val="0"/>
          <w:numId w:val="53"/>
        </w:numPr>
        <w:jc w:val="both"/>
        <w:rPr>
          <w:rFonts w:cstheme="minorHAnsi"/>
        </w:rPr>
      </w:pPr>
      <w:r w:rsidRPr="00D82762">
        <w:rPr>
          <w:rFonts w:cstheme="minorHAnsi"/>
        </w:rPr>
        <w:t>No. Para ello, sería necesario que el procedimiento de evaluación de la técnica, tecnología o procedimiento se desarrollase a través de un estudio de monitorización.</w:t>
      </w:r>
    </w:p>
    <w:p w14:paraId="1984A241" w14:textId="77777777" w:rsidR="00580D11" w:rsidRPr="00D82762" w:rsidRDefault="00580D11" w:rsidP="00580D11">
      <w:pPr>
        <w:pStyle w:val="Prrafodelista"/>
        <w:numPr>
          <w:ilvl w:val="0"/>
          <w:numId w:val="53"/>
        </w:numPr>
        <w:jc w:val="both"/>
        <w:rPr>
          <w:rFonts w:cstheme="minorHAnsi"/>
        </w:rPr>
      </w:pPr>
      <w:r w:rsidRPr="00D82762">
        <w:rPr>
          <w:rFonts w:cstheme="minorHAnsi"/>
        </w:rPr>
        <w:t>Sí. La ley prevé estas situaciones a través del fondo de cohesión sanitaria.</w:t>
      </w:r>
    </w:p>
    <w:p w14:paraId="1A139F05" w14:textId="258EAA7D" w:rsidR="00580D11" w:rsidRPr="00580D11" w:rsidRDefault="00580D11" w:rsidP="00580D11">
      <w:pPr>
        <w:jc w:val="both"/>
        <w:rPr>
          <w:rFonts w:cstheme="minorHAnsi"/>
          <w:i/>
          <w:iCs/>
        </w:rPr>
      </w:pPr>
      <w:r w:rsidRPr="00D82762">
        <w:rPr>
          <w:rFonts w:cstheme="minorHAnsi"/>
          <w:b/>
        </w:rPr>
        <w:t>Respuesta</w:t>
      </w:r>
      <w:r>
        <w:rPr>
          <w:rFonts w:cstheme="minorHAnsi"/>
          <w:b/>
        </w:rPr>
        <w:t xml:space="preserve">: </w:t>
      </w:r>
      <w:r w:rsidRPr="00580D11">
        <w:rPr>
          <w:rFonts w:cstheme="minorHAnsi"/>
          <w:b/>
          <w:bCs/>
        </w:rPr>
        <w:t>D. Sí. La ley prevé estas situaciones a través del fondo de cohesión sanitaria.</w:t>
      </w:r>
    </w:p>
    <w:p w14:paraId="7DC84F8A" w14:textId="77777777" w:rsidR="00580D11" w:rsidRPr="00D82762" w:rsidRDefault="00580D11" w:rsidP="00580D11">
      <w:pPr>
        <w:jc w:val="both"/>
        <w:rPr>
          <w:rFonts w:cstheme="minorHAnsi"/>
          <w:b/>
          <w:i/>
          <w:iCs/>
        </w:rPr>
      </w:pPr>
      <w:r w:rsidRPr="00D82762">
        <w:rPr>
          <w:rFonts w:cstheme="minorHAnsi"/>
          <w:b/>
        </w:rPr>
        <w:t>Justificación</w:t>
      </w:r>
      <w:r w:rsidRPr="00D82762">
        <w:rPr>
          <w:rFonts w:cstheme="minorHAnsi"/>
          <w:b/>
          <w:i/>
          <w:iCs/>
        </w:rPr>
        <w:t xml:space="preserve">: </w:t>
      </w:r>
      <w:r w:rsidRPr="00D82762">
        <w:rPr>
          <w:rFonts w:cstheme="minorHAnsi"/>
          <w:i/>
          <w:iCs/>
        </w:rPr>
        <w:t>El uso tutelado es un procedimiento de evaluación de una técnica, tecnología o procedimiento que se implementa antes de la inclusión o no en cartera de servicios. Podría parecer razonable, por tanto, que la respuesta fuese negativa o si ésta fuera afirmativa, que el paciente se hiciese cargo de los costes de la intervención.</w:t>
      </w:r>
    </w:p>
    <w:p w14:paraId="08A06157" w14:textId="77777777" w:rsidR="00580D11" w:rsidRPr="00D82762" w:rsidRDefault="00580D11" w:rsidP="00580D11">
      <w:pPr>
        <w:jc w:val="both"/>
        <w:rPr>
          <w:rFonts w:cstheme="minorHAnsi"/>
          <w:i/>
        </w:rPr>
      </w:pPr>
      <w:r w:rsidRPr="00D82762">
        <w:rPr>
          <w:rFonts w:cstheme="minorHAnsi"/>
          <w:i/>
          <w:iCs/>
        </w:rPr>
        <w:t>Al legislador así le debió parecer también dado que “antes de ayer” legisló en este sentido. El RD 1207/2006</w:t>
      </w:r>
      <w:r w:rsidRPr="00D82762">
        <w:rPr>
          <w:rFonts w:cstheme="minorHAnsi"/>
          <w:i/>
          <w:iCs/>
        </w:rPr>
        <w:fldChar w:fldCharType="begin"/>
      </w:r>
      <w:r w:rsidRPr="00D82762">
        <w:rPr>
          <w:rFonts w:cstheme="minorHAnsi"/>
          <w:i/>
          <w:iCs/>
        </w:rPr>
        <w:instrText xml:space="preserve"> ADDIN EN.CITE &lt;EndNote&gt;&lt;Cite&gt;&lt;RecNum&gt;30&lt;/RecNum&gt;&lt;DisplayText&gt;&lt;style face="superscript"&gt;6&lt;/style&gt;&lt;/DisplayText&gt;&lt;record&gt;&lt;rec-number&gt;30&lt;/rec-number&gt;&lt;foreign-keys&gt;&lt;key app="EN" db-id="va5adv2posfwpwefz59xfezixpv2p0a0vd55" timestamp="1620393961"&gt;30&lt;/key&gt;&lt;/foreign-keys&gt;&lt;ref-type name="Legal Rule or Regulation"&gt;50&lt;/ref-type&gt;&lt;contributors&gt;&lt;/contributors&gt;&lt;titles&gt;&lt;title&gt;&lt;style face="normal" font="default" size="100%"&gt;España. Real Decreto 1207/2006, de 20 de octubre, por el que se regula la gestión del Fondo de cohesión sanitaria. &lt;/style&gt;&lt;style face="italic" font="default" size="100%"&gt;Boletín Oficial del Estado&lt;/style&gt;&lt;style face="normal" font="default" size="100%"&gt;, 21 de octubre de 2006, núm: 252, pp. 36851-36857&lt;/style&gt;&lt;/title&gt;&lt;/titles&gt;&lt;dates&gt;&lt;/dates&gt;&lt;urls&gt;&lt;/urls&gt;&lt;/record&gt;&lt;/Cite&gt;&lt;/EndNote&gt;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6</w:t>
      </w:r>
      <w:r w:rsidRPr="00D82762">
        <w:rPr>
          <w:rFonts w:cstheme="minorHAnsi"/>
          <w:i/>
          <w:iCs/>
        </w:rPr>
        <w:fldChar w:fldCharType="end"/>
      </w:r>
      <w:r w:rsidRPr="00D82762">
        <w:rPr>
          <w:rFonts w:cstheme="minorHAnsi"/>
          <w:i/>
          <w:iCs/>
        </w:rPr>
        <w:t xml:space="preserve"> que regula la gestión del Fondo de cohesión sanitaria no contemplaba la situación de personas que podían ser candidatas al uso tutelado de una técnica, tecnología o procedimiento y que residían fuera de una Comunidad Autónoma en la que se desarrollase dicho uso tutelado. En el año 2010 se publicó un Real Decreto (RD 207/2010)</w:t>
      </w:r>
      <w:r w:rsidRPr="00D82762">
        <w:rPr>
          <w:rFonts w:cstheme="minorHAnsi"/>
          <w:i/>
          <w:iCs/>
        </w:rPr>
        <w:fldChar w:fldCharType="begin"/>
      </w:r>
      <w:r w:rsidRPr="00D82762">
        <w:rPr>
          <w:rFonts w:cstheme="minorHAnsi"/>
          <w:i/>
          <w:iCs/>
        </w:rPr>
        <w:instrText xml:space="preserve"> ADDIN EN.CITE &lt;EndNote&gt;&lt;Cite&gt;&lt;RecNum&gt;31&lt;/RecNum&gt;&lt;DisplayText&gt;&lt;style face="superscript"&gt;7&lt;/style&gt;&lt;/DisplayText&gt;&lt;record&gt;&lt;rec-number&gt;31&lt;/rec-number&gt;&lt;foreign-keys&gt;&lt;key app="EN" db-id="va5adv2posfwpwefz59xfezixpv2p0a0vd55" timestamp="1620394299"&gt;31&lt;/key&gt;&lt;/foreign-keys&gt;&lt;ref-type name="Legal Rule or Regulation"&gt;50&lt;/ref-type&gt;&lt;contributors&gt;&lt;/contributors&gt;&lt;titles&gt;&lt;title&gt;&lt;style face="normal" font="default" size="100%"&gt;España. Real Decreto 207/2010, de 23 de febrero, por el que se se establecen las condiciones del uso tutelado de técnicas, tecnologías y procedimientos sanitarios y se modifica el Real Decreto 1207/2006, de 20 de octubre, por el que se regula la gestión del Fondo de cohesión sanitaria. &lt;/style&gt;&lt;style face="italic" font="default" size="100%"&gt;Boletín Oficial del Estado&lt;/style&gt;&lt;style face="normal" font="default" size="100%"&gt;, 16 de marzo de 2010, núm: 65, pp. 26097-26102&lt;/style&gt;&lt;/title&gt;&lt;/titles&gt;&lt;dates&gt;&lt;/dates&gt;&lt;urls&gt;&lt;/urls&gt;&lt;/record&gt;&lt;/Cite&gt;&lt;/EndNote&gt;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7</w:t>
      </w:r>
      <w:r w:rsidRPr="00D82762">
        <w:rPr>
          <w:rFonts w:cstheme="minorHAnsi"/>
          <w:i/>
          <w:iCs/>
        </w:rPr>
        <w:fldChar w:fldCharType="end"/>
      </w:r>
      <w:r w:rsidRPr="00D82762">
        <w:rPr>
          <w:rFonts w:cstheme="minorHAnsi"/>
          <w:i/>
          <w:iCs/>
        </w:rPr>
        <w:t xml:space="preserve"> que dice (artículo 6):</w:t>
      </w:r>
      <w:r w:rsidRPr="00D82762">
        <w:rPr>
          <w:rFonts w:cstheme="minorHAnsi"/>
        </w:rPr>
        <w:t xml:space="preserve"> </w:t>
      </w:r>
      <w:r w:rsidRPr="00D82762">
        <w:rPr>
          <w:rFonts w:cstheme="minorHAnsi"/>
          <w:i/>
        </w:rPr>
        <w:t xml:space="preserve">“Todos los pacientes que cumplan los criterios de selección establecidos en el correspondiente protocolo tendrán derecho a acceder a las técnicas, tecnologías y procedimientos en </w:t>
      </w:r>
      <w:r w:rsidRPr="00D82762">
        <w:rPr>
          <w:rFonts w:cstheme="minorHAnsi"/>
          <w:i/>
          <w:u w:val="single"/>
        </w:rPr>
        <w:t>uso tutelado</w:t>
      </w:r>
      <w:r w:rsidRPr="00D82762">
        <w:rPr>
          <w:rFonts w:cstheme="minorHAnsi"/>
          <w:i/>
        </w:rPr>
        <w:t xml:space="preserve"> en igualdad de condiciones que los pacientes residentes en las comunidades autónomas en las </w:t>
      </w:r>
      <w:r w:rsidRPr="00D82762">
        <w:rPr>
          <w:rFonts w:cstheme="minorHAnsi"/>
          <w:i/>
        </w:rPr>
        <w:lastRenderedPageBreak/>
        <w:t xml:space="preserve">que radican los centros autorizados para la realización de dicho uso tutelado.”, </w:t>
      </w:r>
      <w:r w:rsidRPr="00D82762">
        <w:rPr>
          <w:rFonts w:cstheme="minorHAnsi"/>
        </w:rPr>
        <w:t xml:space="preserve">e incorpora al RD 1207/2006 un nuevo artículo (6 bis) que dice: </w:t>
      </w:r>
      <w:r w:rsidRPr="00D82762">
        <w:rPr>
          <w:rFonts w:cstheme="minorHAnsi"/>
          <w:i/>
        </w:rPr>
        <w:t>“El Fondo de cohesión sanitaria compensará la realización de las técnicas, tecnologías y procedimientos (TTP) cuyo uso tutelado haya autorizado el Ministerio de Sanidad y Política Social, en los centros autorizados a tal efecto, para todos los pacientes atendidos.”</w:t>
      </w:r>
    </w:p>
    <w:p w14:paraId="2906E25E" w14:textId="77777777" w:rsidR="00D01159" w:rsidRDefault="00D01159" w:rsidP="00580D11">
      <w:pPr>
        <w:jc w:val="both"/>
        <w:rPr>
          <w:rFonts w:cstheme="minorHAnsi"/>
          <w:b/>
        </w:rPr>
      </w:pPr>
    </w:p>
    <w:p w14:paraId="0BC2F1FE" w14:textId="66B42BF2" w:rsidR="00580D11" w:rsidRPr="00D82762" w:rsidRDefault="007F5871" w:rsidP="00AD7E91">
      <w:pPr>
        <w:spacing w:after="0" w:line="240" w:lineRule="auto"/>
        <w:jc w:val="both"/>
        <w:rPr>
          <w:rFonts w:cstheme="minorHAnsi"/>
          <w:b/>
        </w:rPr>
      </w:pPr>
      <w:r>
        <w:rPr>
          <w:rFonts w:cstheme="minorHAnsi"/>
          <w:b/>
        </w:rPr>
        <w:t>7</w:t>
      </w:r>
      <w:r w:rsidR="0033030E">
        <w:rPr>
          <w:rFonts w:cstheme="minorHAnsi"/>
          <w:b/>
        </w:rPr>
        <w:t>4</w:t>
      </w:r>
      <w:r w:rsidR="00580D11" w:rsidRPr="00D82762">
        <w:rPr>
          <w:rFonts w:cstheme="minorHAnsi"/>
          <w:b/>
        </w:rPr>
        <w:t>. Se entiende por actualización de la Cartera de Servicios de Aragón la concurrencia de alguna de las siguientes circunstancias objetivas y autorizadas previamente, como la inclusión de nuevas indicaciones, la necesidad para su aplicación de nuevos equipos o procedimientos específicos, que su prestación implique modificaciones significativas de las formas o sistemas organizativos de atención a los pacientes y otras. ¿Qué más se entiende por actualización de la Cartera de Servicios de Aragón?</w:t>
      </w:r>
    </w:p>
    <w:p w14:paraId="50CA5744" w14:textId="77777777" w:rsidR="00580D11" w:rsidRPr="00D82762" w:rsidRDefault="00580D11" w:rsidP="00AD7E91">
      <w:pPr>
        <w:pStyle w:val="Prrafodelista"/>
        <w:numPr>
          <w:ilvl w:val="0"/>
          <w:numId w:val="54"/>
        </w:numPr>
        <w:spacing w:after="0" w:line="240" w:lineRule="auto"/>
        <w:jc w:val="both"/>
        <w:rPr>
          <w:rFonts w:cstheme="minorHAnsi"/>
        </w:rPr>
      </w:pPr>
      <w:r w:rsidRPr="00D82762">
        <w:rPr>
          <w:rFonts w:cstheme="minorHAnsi"/>
        </w:rPr>
        <w:t>Incorporar nuevos procedimientos, técnicas o tecnologías en la cartera de servicios sanitarios del Sistema de Salud de Aragón o en la Cartera específica de los Centros sanitarios y Unidades clínicas.</w:t>
      </w:r>
    </w:p>
    <w:p w14:paraId="7D82BC2B" w14:textId="77777777" w:rsidR="00580D11" w:rsidRPr="00D82762" w:rsidRDefault="00580D11" w:rsidP="00580D11">
      <w:pPr>
        <w:pStyle w:val="Prrafodelista"/>
        <w:numPr>
          <w:ilvl w:val="0"/>
          <w:numId w:val="54"/>
        </w:numPr>
        <w:jc w:val="both"/>
        <w:rPr>
          <w:rFonts w:cstheme="minorHAnsi"/>
        </w:rPr>
      </w:pPr>
      <w:r w:rsidRPr="00D82762">
        <w:rPr>
          <w:rFonts w:cstheme="minorHAnsi"/>
        </w:rPr>
        <w:t>Excluir procedimientos, técnicas o tecnologías no autorizados en la cartera de servicios sanitarios del Sistema de Salud de Aragón o en la Cartera específica de los Centros sanitarios y Unidades clínicas que lo configuran.</w:t>
      </w:r>
    </w:p>
    <w:p w14:paraId="1B79B01D" w14:textId="77777777" w:rsidR="00580D11" w:rsidRPr="00D82762" w:rsidRDefault="00580D11" w:rsidP="00580D11">
      <w:pPr>
        <w:pStyle w:val="Prrafodelista"/>
        <w:numPr>
          <w:ilvl w:val="0"/>
          <w:numId w:val="54"/>
        </w:numPr>
        <w:jc w:val="both"/>
        <w:rPr>
          <w:rFonts w:cstheme="minorHAnsi"/>
        </w:rPr>
      </w:pPr>
      <w:r w:rsidRPr="00D82762">
        <w:rPr>
          <w:rFonts w:cstheme="minorHAnsi"/>
        </w:rPr>
        <w:t>Excluir procedimientos, técnicas o tecnologías ya autorizados en la cartera de servicios sanitarios del Sistema de Salud de Aragón o en la Cartera específica de los Centros sanitarios y Unidades clínicas que lo configuran.</w:t>
      </w:r>
    </w:p>
    <w:p w14:paraId="266610FE" w14:textId="77777777" w:rsidR="00580D11" w:rsidRPr="00D82762" w:rsidRDefault="00580D11" w:rsidP="00580D11">
      <w:pPr>
        <w:pStyle w:val="Prrafodelista"/>
        <w:numPr>
          <w:ilvl w:val="0"/>
          <w:numId w:val="54"/>
        </w:numPr>
        <w:jc w:val="both"/>
        <w:rPr>
          <w:rFonts w:cstheme="minorHAnsi"/>
        </w:rPr>
      </w:pPr>
      <w:r w:rsidRPr="00D82762">
        <w:rPr>
          <w:rFonts w:cstheme="minorHAnsi"/>
        </w:rPr>
        <w:t>Incorporar nuevas actividades, procedimientos, técnicas o tecnologías en la cartera de servicios sanitarios del Sistema de Salud de Aragón o en la Cartera específica de los Centros sanitarios y Unidades clínicas.</w:t>
      </w:r>
    </w:p>
    <w:p w14:paraId="7936739D" w14:textId="52BD4F57" w:rsidR="00580D11" w:rsidRPr="00580D11" w:rsidRDefault="00580D11" w:rsidP="00580D11">
      <w:pPr>
        <w:jc w:val="both"/>
        <w:rPr>
          <w:rFonts w:cstheme="minorHAnsi"/>
          <w:b/>
        </w:rPr>
      </w:pPr>
      <w:r w:rsidRPr="00D82762">
        <w:rPr>
          <w:rFonts w:cstheme="minorHAnsi"/>
          <w:b/>
        </w:rPr>
        <w:t>Respuesta</w:t>
      </w:r>
      <w:r>
        <w:rPr>
          <w:rFonts w:cstheme="minorHAnsi"/>
          <w:b/>
        </w:rPr>
        <w:t xml:space="preserve">: </w:t>
      </w:r>
      <w:r w:rsidRPr="00580D11">
        <w:rPr>
          <w:rFonts w:cstheme="minorHAnsi"/>
          <w:b/>
          <w:bCs/>
        </w:rPr>
        <w:t>D. Incorporar nuevas actividades, procedimientos, técnicas o tecnologías en la cartera de servicios sanitarios del Sistema de Salud de Aragón o en la Cartera específica de los Centros sanitarios y Unidades clínicas</w:t>
      </w:r>
      <w:r w:rsidRPr="00D82762">
        <w:rPr>
          <w:rFonts w:cstheme="minorHAnsi"/>
        </w:rPr>
        <w:t>.</w:t>
      </w:r>
    </w:p>
    <w:p w14:paraId="38FE386F" w14:textId="77777777" w:rsidR="00580D11" w:rsidRPr="00D82762" w:rsidRDefault="00580D11" w:rsidP="00AD7E91">
      <w:pPr>
        <w:spacing w:after="0" w:line="240" w:lineRule="auto"/>
        <w:jc w:val="both"/>
        <w:rPr>
          <w:rFonts w:cstheme="minorHAnsi"/>
          <w:b/>
          <w:i/>
          <w:iCs/>
        </w:rPr>
      </w:pPr>
      <w:r w:rsidRPr="00D82762">
        <w:rPr>
          <w:rFonts w:cstheme="minorHAnsi"/>
          <w:b/>
        </w:rPr>
        <w:t xml:space="preserve">Justificación: </w:t>
      </w:r>
      <w:r w:rsidRPr="00D82762">
        <w:rPr>
          <w:rFonts w:cstheme="minorHAnsi"/>
          <w:i/>
          <w:iCs/>
        </w:rPr>
        <w:t>Esta es una pregunta de desgaste. Enunciado largo y respuestas largas con mínimas diferencias. Ahora bien, si manejas adecuadamente 2 aspectos, esta pregunta es muy fácil de responder adecuadamente.</w:t>
      </w:r>
    </w:p>
    <w:p w14:paraId="0BC7D178" w14:textId="77777777" w:rsidR="00580D11" w:rsidRPr="00D82762" w:rsidRDefault="00580D11" w:rsidP="00AD7E91">
      <w:pPr>
        <w:pStyle w:val="Prrafodelista"/>
        <w:numPr>
          <w:ilvl w:val="0"/>
          <w:numId w:val="52"/>
        </w:numPr>
        <w:spacing w:after="0" w:line="240" w:lineRule="auto"/>
        <w:jc w:val="both"/>
        <w:rPr>
          <w:rFonts w:cstheme="minorHAnsi"/>
        </w:rPr>
      </w:pPr>
      <w:r w:rsidRPr="00D82762">
        <w:rPr>
          <w:rFonts w:cstheme="minorHAnsi"/>
        </w:rPr>
        <w:t>¿Puedes excluir de la cartera de servicios o de cualquier otro lugar algo que no estaba autorizado o incluido previamente? Por tanto, la respuesta “B” la puedes desechar.</w:t>
      </w:r>
    </w:p>
    <w:p w14:paraId="0BBBA597" w14:textId="77777777" w:rsidR="00580D11" w:rsidRPr="00D82762" w:rsidRDefault="00580D11" w:rsidP="00580D11">
      <w:pPr>
        <w:pStyle w:val="Prrafodelista"/>
        <w:numPr>
          <w:ilvl w:val="0"/>
          <w:numId w:val="52"/>
        </w:numPr>
        <w:jc w:val="both"/>
        <w:rPr>
          <w:rFonts w:cstheme="minorHAnsi"/>
        </w:rPr>
      </w:pPr>
      <w:r w:rsidRPr="00D82762">
        <w:rPr>
          <w:rFonts w:cstheme="minorHAnsi"/>
        </w:rPr>
        <w:t>Necesitas hacer ahora el diagnóstico diferencial. ¿Te encuentras ante una pregunta que hace referencia a la Cartera de Servicios del conjunto del Sistema Nacional de Salud? No. Tu pregunta se sitúa en el contexto de Aragón y, ¿Cómo se expresan los servicios que se ofrecen a través de la cartera de servicios en Aragón? Recuerda que en Aragón son las “</w:t>
      </w:r>
      <w:r w:rsidRPr="00D82762">
        <w:rPr>
          <w:rFonts w:cstheme="minorHAnsi"/>
          <w:i/>
          <w:u w:val="single"/>
        </w:rPr>
        <w:t>actividades, procedimientos, técnicas y tecnologías</w:t>
      </w:r>
      <w:r w:rsidRPr="00D82762">
        <w:rPr>
          <w:rFonts w:cstheme="minorHAnsi"/>
        </w:rPr>
        <w:t>”. Por tanto, las respuestas “A” y “C” también las puedes desechar. No olvides que, los servicios que se ofrecen a través de la cartera de servicios del Sistema Nacional de Salud se expresan como “</w:t>
      </w:r>
      <w:r w:rsidRPr="00D82762">
        <w:rPr>
          <w:rFonts w:cstheme="minorHAnsi"/>
          <w:i/>
        </w:rPr>
        <w:t>técnicas, tecnologías y procedimientos</w:t>
      </w:r>
      <w:r w:rsidRPr="00D82762">
        <w:rPr>
          <w:rFonts w:cstheme="minorHAnsi"/>
        </w:rPr>
        <w:t>”</w:t>
      </w:r>
      <w:r w:rsidRPr="00D82762">
        <w:rPr>
          <w:rFonts w:cstheme="minorHAnsi"/>
        </w:rPr>
        <w:fldChar w:fldCharType="begin"/>
      </w:r>
      <w:r w:rsidRPr="00D82762">
        <w:rPr>
          <w:rFonts w:cstheme="minorHAnsi"/>
        </w:rPr>
        <w:instrText xml:space="preserve"> ADDIN EN.CITE &lt;EndNote&gt;&lt;Cite&gt;&lt;RecNum&gt;17&lt;/RecNum&gt;&lt;DisplayText&gt;&lt;style face="superscript"&gt;5&lt;/style&gt;&lt;/DisplayText&gt;&lt;record&gt;&lt;rec-number&gt;17&lt;/rec-number&gt;&lt;foreign-keys&gt;&lt;key app="EN" db-id="va5adv2posfwpwefz59xfezixpv2p0a0vd55" timestamp="1536567713"&gt;17&lt;/key&gt;&lt;/foreign-keys&gt;&lt;ref-type name="Legal Rule or Regulation"&gt;50&lt;/ref-type&gt;&lt;contributors&gt;&lt;/contributors&gt;&lt;titles&gt;&lt;title&gt;&lt;style face="normal" font="default" size="100%"&gt;España. Real Decreto 1030/2006, de 15 de septiembre, por el que se establece la cartera de servicios comunes del Sistema Nacional de Salud y el procedimiento para su actualización. &lt;/style&gt;&lt;style face="italic" font="default" size="100%"&gt;Boletín Oficial del Estado&lt;/style&gt;&lt;style face="normal" font="default" size="100%"&gt;, 16 de septiembre de 2006, núm: 222, pp. 32650-32679&lt;/style&gt;&lt;/title&gt;&lt;/titles&gt;&lt;dates&gt;&lt;/dates&gt;&lt;urls&gt;&lt;/urls&gt;&lt;/record&gt;&lt;/Cite&gt;&lt;/EndNote&gt;</w:instrText>
      </w:r>
      <w:r w:rsidRPr="00D82762">
        <w:rPr>
          <w:rFonts w:cstheme="minorHAnsi"/>
        </w:rPr>
        <w:fldChar w:fldCharType="separate"/>
      </w:r>
      <w:r w:rsidRPr="00D82762">
        <w:rPr>
          <w:rFonts w:cstheme="minorHAnsi"/>
          <w:noProof/>
          <w:vertAlign w:val="superscript"/>
        </w:rPr>
        <w:t>5</w:t>
      </w:r>
      <w:r w:rsidRPr="00D82762">
        <w:rPr>
          <w:rFonts w:cstheme="minorHAnsi"/>
        </w:rPr>
        <w:fldChar w:fldCharType="end"/>
      </w:r>
      <w:r w:rsidRPr="00D82762">
        <w:rPr>
          <w:rFonts w:cstheme="minorHAnsi"/>
        </w:rPr>
        <w:t>, lo que puede llevarte a error y debes evitar.</w:t>
      </w:r>
    </w:p>
    <w:p w14:paraId="38CC3FCA" w14:textId="77777777" w:rsidR="00580D11" w:rsidRPr="00D82762" w:rsidRDefault="00580D11" w:rsidP="00580D11">
      <w:pPr>
        <w:jc w:val="both"/>
        <w:rPr>
          <w:rFonts w:cstheme="minorHAnsi"/>
        </w:rPr>
      </w:pPr>
      <w:r w:rsidRPr="00D82762">
        <w:rPr>
          <w:rFonts w:cstheme="minorHAnsi"/>
        </w:rPr>
        <w:t>Puedes consultar los detalles en el Decreto 65/2007</w:t>
      </w:r>
      <w:r w:rsidRPr="00D82762">
        <w:rPr>
          <w:rFonts w:cstheme="minorHAnsi"/>
        </w:rPr>
        <w:fldChar w:fldCharType="begin"/>
      </w:r>
      <w:r w:rsidRPr="00D82762">
        <w:rPr>
          <w:rFonts w:cstheme="minorHAnsi"/>
        </w:rPr>
        <w:instrText xml:space="preserve"> ADDIN EN.CITE &lt;EndNote&gt;&lt;Cite&gt;&lt;RecNum&gt;14&lt;/RecNum&gt;&lt;DisplayText&gt;&lt;style face="superscript"&gt;8&lt;/style&gt;&lt;/DisplayText&gt;&lt;record&gt;&lt;rec-number&gt;14&lt;/rec-number&gt;&lt;foreign-keys&gt;&lt;key app="EN" db-id="va5adv2posfwpwefz59xfezixpv2p0a0vd55" timestamp="1536567713"&gt;14&lt;/key&gt;&lt;/foreign-keys&gt;&lt;ref-type name="Legal Rule or Regulation"&gt;50&lt;/ref-type&gt;&lt;contributors&gt;&lt;/contributors&gt;&lt;titles&gt;&lt;title&gt;&lt;style face="normal" font="default" size="100%"&gt;Aragón. Decreto 65/2007, de 8 de mayo, del Gobierno de Aragón, por el que se aprueba la cartera de Servicios Sanitarios del Sistema de Salud de Aragón. &lt;/style&gt;&lt;style face="italic" font="default" size="100%"&gt;Boletín Oficial de Aragón&lt;/style&gt;&lt;style face="normal" font="default" size="100%"&gt;, 25 de mayo de 2007, núm: 62, pp. 8104-8108&lt;/style&gt;&lt;/title&gt;&lt;/titles&gt;&lt;dates&gt;&lt;/dates&gt;&lt;urls&gt;&lt;/urls&gt;&lt;/record&gt;&lt;/Cite&gt;&lt;/EndNote&gt;</w:instrText>
      </w:r>
      <w:r w:rsidRPr="00D82762">
        <w:rPr>
          <w:rFonts w:cstheme="minorHAnsi"/>
        </w:rPr>
        <w:fldChar w:fldCharType="separate"/>
      </w:r>
      <w:r w:rsidRPr="00D82762">
        <w:rPr>
          <w:rFonts w:cstheme="minorHAnsi"/>
          <w:noProof/>
          <w:vertAlign w:val="superscript"/>
        </w:rPr>
        <w:t>8</w:t>
      </w:r>
      <w:r w:rsidRPr="00D82762">
        <w:rPr>
          <w:rFonts w:cstheme="minorHAnsi"/>
        </w:rPr>
        <w:fldChar w:fldCharType="end"/>
      </w:r>
      <w:r w:rsidRPr="00D82762">
        <w:rPr>
          <w:rFonts w:cstheme="minorHAnsi"/>
        </w:rPr>
        <w:t>.</w:t>
      </w:r>
    </w:p>
    <w:p w14:paraId="0EB7E920" w14:textId="77777777" w:rsidR="00580D11" w:rsidRPr="00D82762" w:rsidRDefault="00580D11" w:rsidP="00580D11">
      <w:pPr>
        <w:rPr>
          <w:rFonts w:cstheme="minorHAnsi"/>
          <w:b/>
        </w:rPr>
      </w:pPr>
    </w:p>
    <w:p w14:paraId="407721B4" w14:textId="04AE5ACD" w:rsidR="00580D11" w:rsidRPr="00D82762" w:rsidRDefault="007F5871" w:rsidP="00580D11">
      <w:pPr>
        <w:jc w:val="both"/>
        <w:rPr>
          <w:rFonts w:cstheme="minorHAnsi"/>
          <w:b/>
        </w:rPr>
      </w:pPr>
      <w:r>
        <w:rPr>
          <w:rFonts w:cstheme="minorHAnsi"/>
          <w:b/>
        </w:rPr>
        <w:t>7</w:t>
      </w:r>
      <w:r w:rsidR="0033030E">
        <w:rPr>
          <w:rFonts w:cstheme="minorHAnsi"/>
          <w:b/>
        </w:rPr>
        <w:t>5</w:t>
      </w:r>
      <w:r w:rsidR="00580D11" w:rsidRPr="00D82762">
        <w:rPr>
          <w:rFonts w:cstheme="minorHAnsi"/>
          <w:b/>
        </w:rPr>
        <w:t>. En Aragón, las propuestas de actualización de la Cartera de Servicios pueden realizarse por iniciativa de:</w:t>
      </w:r>
    </w:p>
    <w:p w14:paraId="3554CF42" w14:textId="77777777" w:rsidR="00580D11" w:rsidRPr="00D82762" w:rsidRDefault="00580D11" w:rsidP="00580D11">
      <w:pPr>
        <w:pStyle w:val="Prrafodelista"/>
        <w:numPr>
          <w:ilvl w:val="0"/>
          <w:numId w:val="55"/>
        </w:numPr>
        <w:jc w:val="both"/>
        <w:rPr>
          <w:rFonts w:cstheme="minorHAnsi"/>
        </w:rPr>
      </w:pPr>
      <w:r w:rsidRPr="00D82762">
        <w:rPr>
          <w:rFonts w:cstheme="minorHAnsi"/>
        </w:rPr>
        <w:lastRenderedPageBreak/>
        <w:t>La administración sanitaria, profesionales sanitarios, ciudadanos y responsables de los Centros y Unidades Clínicas.</w:t>
      </w:r>
    </w:p>
    <w:p w14:paraId="119FDACA" w14:textId="77777777" w:rsidR="00580D11" w:rsidRPr="00D82762" w:rsidRDefault="00580D11" w:rsidP="00580D11">
      <w:pPr>
        <w:pStyle w:val="Prrafodelista"/>
        <w:numPr>
          <w:ilvl w:val="0"/>
          <w:numId w:val="55"/>
        </w:numPr>
        <w:jc w:val="both"/>
        <w:rPr>
          <w:rFonts w:cstheme="minorHAnsi"/>
        </w:rPr>
      </w:pPr>
      <w:r w:rsidRPr="00D82762">
        <w:rPr>
          <w:rFonts w:cstheme="minorHAnsi"/>
        </w:rPr>
        <w:t>La administración sanitaria, de oficio y la ciudadanía.</w:t>
      </w:r>
    </w:p>
    <w:p w14:paraId="22F3F78C" w14:textId="77777777" w:rsidR="00AD7E91" w:rsidRDefault="00580D11" w:rsidP="00580D11">
      <w:pPr>
        <w:pStyle w:val="Prrafodelista"/>
        <w:numPr>
          <w:ilvl w:val="0"/>
          <w:numId w:val="55"/>
        </w:numPr>
        <w:jc w:val="both"/>
        <w:rPr>
          <w:rFonts w:cstheme="minorHAnsi"/>
        </w:rPr>
      </w:pPr>
      <w:r w:rsidRPr="00D82762">
        <w:rPr>
          <w:rFonts w:cstheme="minorHAnsi"/>
        </w:rPr>
        <w:t>A través de los responsables de los Centros y Unidades Clínicas, así como los profesionales sanitarios.</w:t>
      </w:r>
    </w:p>
    <w:p w14:paraId="5D44521D" w14:textId="797F47D7" w:rsidR="00580D11" w:rsidRPr="00AD7E91" w:rsidRDefault="00580D11" w:rsidP="00580D11">
      <w:pPr>
        <w:pStyle w:val="Prrafodelista"/>
        <w:numPr>
          <w:ilvl w:val="0"/>
          <w:numId w:val="55"/>
        </w:numPr>
        <w:jc w:val="both"/>
        <w:rPr>
          <w:rFonts w:cstheme="minorHAnsi"/>
        </w:rPr>
      </w:pPr>
      <w:r w:rsidRPr="00AD7E91">
        <w:rPr>
          <w:rFonts w:cstheme="minorHAnsi"/>
        </w:rPr>
        <w:t>La administración sanitaria o la ciudadanía exclusivamente</w:t>
      </w:r>
    </w:p>
    <w:p w14:paraId="5BB4A9D7" w14:textId="0C25AA5D" w:rsidR="00580D11" w:rsidRPr="00580D11" w:rsidRDefault="00580D11" w:rsidP="00AD7E91">
      <w:pPr>
        <w:spacing w:after="0" w:line="240" w:lineRule="auto"/>
        <w:rPr>
          <w:rFonts w:cstheme="minorHAnsi"/>
          <w:b/>
          <w:bCs/>
        </w:rPr>
      </w:pPr>
      <w:r w:rsidRPr="00D82762">
        <w:rPr>
          <w:rFonts w:cstheme="minorHAnsi"/>
          <w:b/>
        </w:rPr>
        <w:t>Respuesta</w:t>
      </w:r>
      <w:r>
        <w:rPr>
          <w:rFonts w:cstheme="minorHAnsi"/>
          <w:b/>
        </w:rPr>
        <w:t xml:space="preserve">: </w:t>
      </w:r>
      <w:r w:rsidRPr="00D82762">
        <w:rPr>
          <w:rFonts w:cstheme="minorHAnsi"/>
        </w:rPr>
        <w:t>A</w:t>
      </w:r>
      <w:r w:rsidRPr="00580D11">
        <w:rPr>
          <w:rFonts w:cstheme="minorHAnsi"/>
          <w:b/>
          <w:bCs/>
        </w:rPr>
        <w:t>. La administración sanitaria, profesionales sanitarios, ciudadanos y responsables de los Centros y Unidades Clínicas.</w:t>
      </w:r>
    </w:p>
    <w:p w14:paraId="26DBAF3F" w14:textId="1C0578BF" w:rsidR="00580D11" w:rsidRPr="00580D11" w:rsidRDefault="00580D11" w:rsidP="00AD7E91">
      <w:pPr>
        <w:spacing w:after="0" w:line="240" w:lineRule="auto"/>
        <w:jc w:val="both"/>
        <w:rPr>
          <w:rFonts w:cstheme="minorHAnsi"/>
          <w:b/>
          <w:i/>
          <w:iCs/>
        </w:rPr>
      </w:pPr>
      <w:r w:rsidRPr="00D82762">
        <w:rPr>
          <w:rFonts w:cstheme="minorHAnsi"/>
          <w:b/>
        </w:rPr>
        <w:t xml:space="preserve">Justificación: </w:t>
      </w:r>
      <w:r w:rsidRPr="00D82762">
        <w:rPr>
          <w:rFonts w:cstheme="minorHAnsi"/>
          <w:i/>
          <w:iCs/>
        </w:rPr>
        <w:t xml:space="preserve">Pregunta corta con respuestas cortas y muy sencilla. ¿Tengo que memorizar a todos los que pueden hacer una propuesta de actualización de cartera de servicios? Creo que no. Solo tienes que recordar que, </w:t>
      </w:r>
      <w:r w:rsidRPr="00D82762">
        <w:rPr>
          <w:rFonts w:cstheme="minorHAnsi"/>
          <w:i/>
          <w:iCs/>
          <w:u w:val="single"/>
        </w:rPr>
        <w:t>en Aragón todo el mundo puede hacer una propuesta de actualización de la cartera de servicios</w:t>
      </w:r>
      <w:r w:rsidRPr="00D82762">
        <w:rPr>
          <w:rFonts w:cstheme="minorHAnsi"/>
          <w:i/>
          <w:iCs/>
        </w:rPr>
        <w:t>, por tanto, en este caso la respuesta adecuada es la más completa. Desde la propia Administración, de oficio o a través de sus unidades de asistencia y gestión, a los profesionales sanitarios y ciudadanos tanto de manera individual como a través de sus organizaciones y asociaciones de representación y participación o lo responsables de Centros y Unidades Clínicas</w:t>
      </w:r>
      <w:r w:rsidRPr="00D82762">
        <w:rPr>
          <w:rFonts w:cstheme="minorHAnsi"/>
          <w:i/>
          <w:iCs/>
        </w:rPr>
        <w:fldChar w:fldCharType="begin"/>
      </w:r>
      <w:r w:rsidRPr="00D82762">
        <w:rPr>
          <w:rFonts w:cstheme="minorHAnsi"/>
          <w:i/>
          <w:iCs/>
        </w:rPr>
        <w:instrText xml:space="preserve"> ADDIN EN.CITE &lt;EndNote&gt;&lt;Cite&gt;&lt;RecNum&gt;14&lt;/RecNum&gt;&lt;DisplayText&gt;&lt;style face="superscript"&gt;8&lt;/style&gt;&lt;/DisplayText&gt;&lt;record&gt;&lt;rec-number&gt;14&lt;/rec-number&gt;&lt;foreign-keys&gt;&lt;key app="EN" db-id="va5adv2posfwpwefz59xfezixpv2p0a0vd55" timestamp="1536567713"&gt;14&lt;/key&gt;&lt;/foreign-keys&gt;&lt;ref-type name="Legal Rule or Regulation"&gt;50&lt;/ref-type&gt;&lt;contributors&gt;&lt;/contributors&gt;&lt;titles&gt;&lt;title&gt;&lt;style face="normal" font="default" size="100%"&gt;Aragón. Decreto 65/2007, de 8 de mayo, del Gobierno de Aragón, por el que se aprueba la cartera de Servicios Sanitarios del Sistema de Salud de Aragón. &lt;/style&gt;&lt;style face="italic" font="default" size="100%"&gt;Boletín Oficial de Aragón&lt;/style&gt;&lt;style face="normal" font="default" size="100%"&gt;, 25 de mayo de 2007, núm: 62, pp. 8104-8108&lt;/style&gt;&lt;/title&gt;&lt;/titles&gt;&lt;dates&gt;&lt;/dates&gt;&lt;urls&gt;&lt;/urls&gt;&lt;/record&gt;&lt;/Cite&gt;&lt;/EndNote&gt;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8</w:t>
      </w:r>
      <w:r w:rsidRPr="00D82762">
        <w:rPr>
          <w:rFonts w:cstheme="minorHAnsi"/>
          <w:i/>
          <w:iCs/>
        </w:rPr>
        <w:fldChar w:fldCharType="end"/>
      </w:r>
      <w:r w:rsidRPr="00D82762">
        <w:rPr>
          <w:rFonts w:cstheme="minorHAnsi"/>
          <w:i/>
          <w:iCs/>
        </w:rPr>
        <w:t>. A diferencia de lo que sucede para el conjunto del Sistema Nacional de Salud, en el que las propuestas de actualización se harán por iniciativa de las administraciones sanitarias de las Comunidades Autónomas o del propio Ministerio de Sanidad, a través del Consejo Interterritorial del Sistema Nacional de Salud</w:t>
      </w:r>
      <w:r w:rsidRPr="00D82762">
        <w:rPr>
          <w:rFonts w:cstheme="minorHAnsi"/>
          <w:i/>
          <w:iCs/>
        </w:rPr>
        <w:fldChar w:fldCharType="begin"/>
      </w:r>
      <w:r w:rsidRPr="00D82762">
        <w:rPr>
          <w:rFonts w:cstheme="minorHAnsi"/>
          <w:i/>
          <w:iCs/>
        </w:rPr>
        <w:instrText xml:space="preserve"> ADDIN EN.CITE &lt;EndNote&gt;&lt;Cite&gt;&lt;RecNum&gt;17&lt;/RecNum&gt;&lt;DisplayText&gt;&lt;style face="superscript"&gt;5&lt;/style&gt;&lt;/DisplayText&gt;&lt;record&gt;&lt;rec-number&gt;17&lt;/rec-number&gt;&lt;foreign-keys&gt;&lt;key app="EN" db-id="va5adv2posfwpwefz59xfezixpv2p0a0vd55" timestamp="1536567713"&gt;17&lt;/key&gt;&lt;/foreign-keys&gt;&lt;ref-type name="Legal Rule or Regulation"&gt;50&lt;/ref-type&gt;&lt;contributors&gt;&lt;/contributors&gt;&lt;titles&gt;&lt;title&gt;&lt;style face="normal" font="default" size="100%"&gt;España. Real Decreto 1030/2006, de 15 de septiembre, por el que se establece la cartera de servicios comunes del Sistema Nacional de Salud y el procedimiento para su actualización. &lt;/style&gt;&lt;style face="italic" font="default" size="100%"&gt;Boletín Oficial del Estado&lt;/style&gt;&lt;style face="normal" font="default" size="100%"&gt;, 16 de septiembre de 2006, núm: 222, pp. 32650-32679&lt;/style&gt;&lt;/title&gt;&lt;/titles&gt;&lt;dates&gt;&lt;/dates&gt;&lt;urls&gt;&lt;/urls&gt;&lt;/record&gt;&lt;/Cite&gt;&lt;/EndNote&gt;</w:instrText>
      </w:r>
      <w:r w:rsidRPr="00D82762">
        <w:rPr>
          <w:rFonts w:cstheme="minorHAnsi"/>
          <w:i/>
          <w:iCs/>
        </w:rPr>
        <w:fldChar w:fldCharType="separate"/>
      </w:r>
      <w:r w:rsidRPr="00D82762">
        <w:rPr>
          <w:rFonts w:cstheme="minorHAnsi"/>
          <w:i/>
          <w:iCs/>
          <w:noProof/>
          <w:vertAlign w:val="superscript"/>
        </w:rPr>
        <w:t>5</w:t>
      </w:r>
      <w:r w:rsidRPr="00D82762">
        <w:rPr>
          <w:rFonts w:cstheme="minorHAnsi"/>
          <w:i/>
          <w:iCs/>
        </w:rPr>
        <w:fldChar w:fldCharType="end"/>
      </w:r>
      <w:r w:rsidRPr="00D82762">
        <w:rPr>
          <w:rFonts w:cstheme="minorHAnsi"/>
          <w:i/>
          <w:iCs/>
        </w:rPr>
        <w:t>.</w:t>
      </w:r>
    </w:p>
    <w:p w14:paraId="19753887" w14:textId="77777777" w:rsidR="00AD7E91" w:rsidRDefault="00AD7E91" w:rsidP="00580D11">
      <w:pPr>
        <w:jc w:val="both"/>
        <w:rPr>
          <w:rFonts w:cstheme="minorHAnsi"/>
          <w:b/>
        </w:rPr>
      </w:pPr>
    </w:p>
    <w:p w14:paraId="54DED628" w14:textId="60EDAF91" w:rsidR="00580D11" w:rsidRPr="00D82762" w:rsidRDefault="00580D11" w:rsidP="00580D11">
      <w:pPr>
        <w:jc w:val="both"/>
        <w:rPr>
          <w:rFonts w:cstheme="minorHAnsi"/>
        </w:rPr>
      </w:pPr>
      <w:r w:rsidRPr="00D82762">
        <w:rPr>
          <w:rFonts w:cstheme="minorHAnsi"/>
          <w:b/>
        </w:rPr>
        <w:t>Bibliografía</w:t>
      </w:r>
      <w:r w:rsidR="007F5871">
        <w:rPr>
          <w:rFonts w:cstheme="minorHAnsi"/>
          <w:b/>
        </w:rPr>
        <w:t xml:space="preserve"> (preg. 7</w:t>
      </w:r>
      <w:r w:rsidR="0033030E">
        <w:rPr>
          <w:rFonts w:cstheme="minorHAnsi"/>
          <w:b/>
        </w:rPr>
        <w:t>1</w:t>
      </w:r>
      <w:r w:rsidR="007F5871">
        <w:rPr>
          <w:rFonts w:cstheme="minorHAnsi"/>
          <w:b/>
        </w:rPr>
        <w:t xml:space="preserve"> a 7</w:t>
      </w:r>
      <w:r w:rsidR="0033030E">
        <w:rPr>
          <w:rFonts w:cstheme="minorHAnsi"/>
          <w:b/>
        </w:rPr>
        <w:t>5</w:t>
      </w:r>
      <w:r w:rsidR="007F5871">
        <w:rPr>
          <w:rFonts w:cstheme="minorHAnsi"/>
          <w:b/>
        </w:rPr>
        <w:t>)</w:t>
      </w:r>
    </w:p>
    <w:p w14:paraId="03CAA74F"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fldChar w:fldCharType="begin"/>
      </w:r>
      <w:r w:rsidRPr="00D82762">
        <w:rPr>
          <w:rFonts w:asciiTheme="minorHAnsi" w:hAnsiTheme="minorHAnsi" w:cstheme="minorHAnsi"/>
        </w:rPr>
        <w:instrText xml:space="preserve"> ADDIN EN.REFLIST </w:instrText>
      </w:r>
      <w:r w:rsidRPr="00D82762">
        <w:rPr>
          <w:rFonts w:asciiTheme="minorHAnsi" w:hAnsiTheme="minorHAnsi" w:cstheme="minorHAnsi"/>
        </w:rPr>
        <w:fldChar w:fldCharType="separate"/>
      </w:r>
      <w:r w:rsidRPr="00D82762">
        <w:rPr>
          <w:rFonts w:asciiTheme="minorHAnsi" w:hAnsiTheme="minorHAnsi" w:cstheme="minorHAnsi"/>
        </w:rPr>
        <w:t xml:space="preserve">1. España. Orden SSI/1833/2013, de 2 de octubre, por la que se crea y regula el Consejo de la Red Española de Agencias de Evaluación de Tecnologías Sanitarias y Prestaciones del Sistema Nacional de Salud. </w:t>
      </w:r>
      <w:r w:rsidRPr="00D82762">
        <w:rPr>
          <w:rFonts w:asciiTheme="minorHAnsi" w:hAnsiTheme="minorHAnsi" w:cstheme="minorHAnsi"/>
          <w:i/>
        </w:rPr>
        <w:t>Boletín Oficial del Estado</w:t>
      </w:r>
      <w:r w:rsidRPr="00D82762">
        <w:rPr>
          <w:rFonts w:asciiTheme="minorHAnsi" w:hAnsiTheme="minorHAnsi" w:cstheme="minorHAnsi"/>
        </w:rPr>
        <w:t>, 11 de octubre de 2013, núm: 244, pp. 83136-83141.</w:t>
      </w:r>
    </w:p>
    <w:p w14:paraId="10812EF6"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2. España. Real Decreto 485/2017, de 12 de mayo, por el que se desarrolla la estructura orgánica básica del Ministerio de Sanidad, Servicios Sociales e Igualdad. </w:t>
      </w:r>
      <w:r w:rsidRPr="00D82762">
        <w:rPr>
          <w:rFonts w:asciiTheme="minorHAnsi" w:hAnsiTheme="minorHAnsi" w:cstheme="minorHAnsi"/>
          <w:i/>
        </w:rPr>
        <w:t>Boletín Oficial del Estado</w:t>
      </w:r>
      <w:r w:rsidRPr="00D82762">
        <w:rPr>
          <w:rFonts w:asciiTheme="minorHAnsi" w:hAnsiTheme="minorHAnsi" w:cstheme="minorHAnsi"/>
        </w:rPr>
        <w:t>, 13 de mayo de 2017, núm: 114, pp. 39657-39680.</w:t>
      </w:r>
    </w:p>
    <w:p w14:paraId="46F33BC1"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3. España. Real Decreto 454/2020, de 10 de marzo, por el que se desarrolla la estructura orgánica básica del Ministerio de Sanidad, y se modifica el Real Decreto 139/2020, de 28 de enero, por el que se establece la estructura orgánica básica de los departamentos ministeriales. </w:t>
      </w:r>
      <w:r w:rsidRPr="00D82762">
        <w:rPr>
          <w:rFonts w:asciiTheme="minorHAnsi" w:hAnsiTheme="minorHAnsi" w:cstheme="minorHAnsi"/>
          <w:i/>
        </w:rPr>
        <w:t>Boletín Oficial del Estado</w:t>
      </w:r>
      <w:r w:rsidRPr="00D82762">
        <w:rPr>
          <w:rFonts w:asciiTheme="minorHAnsi" w:hAnsiTheme="minorHAnsi" w:cstheme="minorHAnsi"/>
        </w:rPr>
        <w:t>, 12 de marzo de 2020, núm: 63, pp. 24648-24667.</w:t>
      </w:r>
    </w:p>
    <w:p w14:paraId="7C483147"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4. España. Ley 16/2003, de 28 de mayo, de cohesión y calidad del Sistema Nacional de Salud. </w:t>
      </w:r>
      <w:r w:rsidRPr="00D82762">
        <w:rPr>
          <w:rFonts w:asciiTheme="minorHAnsi" w:hAnsiTheme="minorHAnsi" w:cstheme="minorHAnsi"/>
          <w:i/>
        </w:rPr>
        <w:t>Boletín Oficial del Estado</w:t>
      </w:r>
      <w:r w:rsidRPr="00D82762">
        <w:rPr>
          <w:rFonts w:asciiTheme="minorHAnsi" w:hAnsiTheme="minorHAnsi" w:cstheme="minorHAnsi"/>
        </w:rPr>
        <w:t>, 29 de mayo de 2003, núm: 128, pp. 20567-20588.</w:t>
      </w:r>
    </w:p>
    <w:p w14:paraId="78976CA5"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5. España. Real Decreto 1030/2006, de 15 de septiembre, por el que se establece la cartera de servicios comunes del Sistema Nacional de Salud y el procedimiento para su actualización. </w:t>
      </w:r>
      <w:r w:rsidRPr="00D82762">
        <w:rPr>
          <w:rFonts w:asciiTheme="minorHAnsi" w:hAnsiTheme="minorHAnsi" w:cstheme="minorHAnsi"/>
          <w:i/>
        </w:rPr>
        <w:t>Boletín Oficial del Estado</w:t>
      </w:r>
      <w:r w:rsidRPr="00D82762">
        <w:rPr>
          <w:rFonts w:asciiTheme="minorHAnsi" w:hAnsiTheme="minorHAnsi" w:cstheme="minorHAnsi"/>
        </w:rPr>
        <w:t>, 16 de septiembre de 2006, núm: 222, pp. 32650-32679.</w:t>
      </w:r>
    </w:p>
    <w:p w14:paraId="642FFFE2"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6. España. Real Decreto 1207/2006, de 20 de octubre, por el que se regula la gestión del Fondo de cohesión sanitaria. </w:t>
      </w:r>
      <w:r w:rsidRPr="00D82762">
        <w:rPr>
          <w:rFonts w:asciiTheme="minorHAnsi" w:hAnsiTheme="minorHAnsi" w:cstheme="minorHAnsi"/>
          <w:i/>
        </w:rPr>
        <w:t>Boletín Oficial del Estado</w:t>
      </w:r>
      <w:r w:rsidRPr="00D82762">
        <w:rPr>
          <w:rFonts w:asciiTheme="minorHAnsi" w:hAnsiTheme="minorHAnsi" w:cstheme="minorHAnsi"/>
        </w:rPr>
        <w:t>, 21 de octubre de 2006, núm: 252, pp. 36851-36857.</w:t>
      </w:r>
    </w:p>
    <w:p w14:paraId="20786A61" w14:textId="77777777" w:rsidR="00580D11" w:rsidRPr="00D82762" w:rsidRDefault="00580D11" w:rsidP="00580D11">
      <w:pPr>
        <w:pStyle w:val="EndNoteBibliography"/>
        <w:spacing w:after="0"/>
        <w:rPr>
          <w:rFonts w:asciiTheme="minorHAnsi" w:hAnsiTheme="minorHAnsi" w:cstheme="minorHAnsi"/>
        </w:rPr>
      </w:pPr>
      <w:r w:rsidRPr="00D82762">
        <w:rPr>
          <w:rFonts w:asciiTheme="minorHAnsi" w:hAnsiTheme="minorHAnsi" w:cstheme="minorHAnsi"/>
        </w:rPr>
        <w:t xml:space="preserve">7. España. Real Decreto 207/2010, de 23 de febrero, por el que se se establecen las condiciones del uso tutelado de técnicas, tecnologías y procedimientos sanitarios y se modifica el Real Decreto 1207/2006, de 20 de octubre, por el que se regula la gestión del Fondo de cohesión sanitaria. </w:t>
      </w:r>
      <w:r w:rsidRPr="00D82762">
        <w:rPr>
          <w:rFonts w:asciiTheme="minorHAnsi" w:hAnsiTheme="minorHAnsi" w:cstheme="minorHAnsi"/>
          <w:i/>
        </w:rPr>
        <w:t>Boletín Oficial del Estado</w:t>
      </w:r>
      <w:r w:rsidRPr="00D82762">
        <w:rPr>
          <w:rFonts w:asciiTheme="minorHAnsi" w:hAnsiTheme="minorHAnsi" w:cstheme="minorHAnsi"/>
        </w:rPr>
        <w:t>, 16 de marzo de 2010, núm: 65, pp. 26097-26102.</w:t>
      </w:r>
    </w:p>
    <w:p w14:paraId="4695C695" w14:textId="77777777" w:rsidR="00580D11" w:rsidRPr="00D82762" w:rsidRDefault="00580D11" w:rsidP="00580D11">
      <w:pPr>
        <w:pStyle w:val="EndNoteBibliography"/>
        <w:rPr>
          <w:rFonts w:asciiTheme="minorHAnsi" w:hAnsiTheme="minorHAnsi" w:cstheme="minorHAnsi"/>
        </w:rPr>
      </w:pPr>
      <w:r w:rsidRPr="00D82762">
        <w:rPr>
          <w:rFonts w:asciiTheme="minorHAnsi" w:hAnsiTheme="minorHAnsi" w:cstheme="minorHAnsi"/>
        </w:rPr>
        <w:t xml:space="preserve">8. Aragón. Decreto 65/2007, de 8 de mayo, del Gobierno de Aragón, por el que se aprueba la cartera de Servicios Sanitarios del Sistema de Salud de Aragón. </w:t>
      </w:r>
      <w:r w:rsidRPr="00D82762">
        <w:rPr>
          <w:rFonts w:asciiTheme="minorHAnsi" w:hAnsiTheme="minorHAnsi" w:cstheme="minorHAnsi"/>
          <w:i/>
        </w:rPr>
        <w:t>Boletín Oficial de Aragón</w:t>
      </w:r>
      <w:r w:rsidRPr="00D82762">
        <w:rPr>
          <w:rFonts w:asciiTheme="minorHAnsi" w:hAnsiTheme="minorHAnsi" w:cstheme="minorHAnsi"/>
        </w:rPr>
        <w:t>, 25 de mayo de 2007, núm: 62, pp. 8104-8108.</w:t>
      </w:r>
    </w:p>
    <w:p w14:paraId="3C1FAF74" w14:textId="18F5EB64" w:rsidR="00580D11" w:rsidRPr="00580D11" w:rsidRDefault="00580D11" w:rsidP="00580D11">
      <w:pPr>
        <w:jc w:val="both"/>
        <w:rPr>
          <w:rFonts w:cstheme="minorHAnsi"/>
        </w:rPr>
      </w:pPr>
      <w:r w:rsidRPr="00D82762">
        <w:rPr>
          <w:rFonts w:cstheme="minorHAnsi"/>
        </w:rPr>
        <w:fldChar w:fldCharType="end"/>
      </w:r>
    </w:p>
    <w:p w14:paraId="108B6123" w14:textId="76CE00F4" w:rsidR="00DE2A04" w:rsidRPr="005B751A" w:rsidRDefault="007F5871" w:rsidP="00AD7E91">
      <w:pPr>
        <w:spacing w:after="0" w:line="240" w:lineRule="auto"/>
        <w:rPr>
          <w:b/>
          <w:bCs/>
        </w:rPr>
      </w:pPr>
      <w:r>
        <w:rPr>
          <w:b/>
          <w:bCs/>
        </w:rPr>
        <w:lastRenderedPageBreak/>
        <w:t>7</w:t>
      </w:r>
      <w:r w:rsidR="0033030E">
        <w:rPr>
          <w:b/>
          <w:bCs/>
        </w:rPr>
        <w:t>6</w:t>
      </w:r>
      <w:r w:rsidR="00DE2A04" w:rsidRPr="00F1248E">
        <w:rPr>
          <w:b/>
          <w:bCs/>
        </w:rPr>
        <w:t>-</w:t>
      </w:r>
      <w:r w:rsidR="00DE2A04" w:rsidRPr="005B751A">
        <w:rPr>
          <w:b/>
          <w:bCs/>
        </w:rPr>
        <w:t xml:space="preserve">En las GPC, quién está exento de realizar una declaración formal de intereses: </w:t>
      </w:r>
    </w:p>
    <w:p w14:paraId="4E1A3004" w14:textId="77777777" w:rsidR="00DE2A04" w:rsidRPr="005B751A" w:rsidRDefault="00DE2A04" w:rsidP="00AD7E91">
      <w:pPr>
        <w:pStyle w:val="Prrafodelista"/>
        <w:numPr>
          <w:ilvl w:val="0"/>
          <w:numId w:val="35"/>
        </w:numPr>
        <w:spacing w:after="0" w:line="240" w:lineRule="auto"/>
      </w:pPr>
      <w:r w:rsidRPr="005B751A">
        <w:t xml:space="preserve">Nadie </w:t>
      </w:r>
    </w:p>
    <w:p w14:paraId="5DB0DB0C" w14:textId="77777777" w:rsidR="00DE2A04" w:rsidRPr="005B751A" w:rsidRDefault="00DE2A04" w:rsidP="00AD7E91">
      <w:pPr>
        <w:pStyle w:val="Prrafodelista"/>
        <w:numPr>
          <w:ilvl w:val="0"/>
          <w:numId w:val="35"/>
        </w:numPr>
        <w:spacing w:after="0" w:line="240" w:lineRule="auto"/>
      </w:pPr>
      <w:r w:rsidRPr="005B751A">
        <w:t xml:space="preserve">Líder </w:t>
      </w:r>
    </w:p>
    <w:p w14:paraId="64D05424" w14:textId="77777777" w:rsidR="00DE2A04" w:rsidRPr="005B751A" w:rsidRDefault="00DE2A04" w:rsidP="00DE2A04">
      <w:pPr>
        <w:pStyle w:val="Prrafodelista"/>
        <w:numPr>
          <w:ilvl w:val="0"/>
          <w:numId w:val="35"/>
        </w:numPr>
      </w:pPr>
      <w:r w:rsidRPr="005B751A">
        <w:t xml:space="preserve">Clínico </w:t>
      </w:r>
    </w:p>
    <w:p w14:paraId="2738E1CA" w14:textId="77777777" w:rsidR="00DE2A04" w:rsidRPr="005B751A" w:rsidRDefault="00DE2A04" w:rsidP="00DE2A04">
      <w:pPr>
        <w:pStyle w:val="Prrafodelista"/>
        <w:numPr>
          <w:ilvl w:val="0"/>
          <w:numId w:val="35"/>
        </w:numPr>
      </w:pPr>
      <w:r w:rsidRPr="005B751A">
        <w:t xml:space="preserve">Documentalista </w:t>
      </w:r>
    </w:p>
    <w:p w14:paraId="4C3ACDC3" w14:textId="77777777" w:rsidR="00DE2A04" w:rsidRPr="005B751A" w:rsidRDefault="00DE2A04" w:rsidP="00DE2A04">
      <w:r w:rsidRPr="00F1248E">
        <w:rPr>
          <w:b/>
          <w:bCs/>
        </w:rPr>
        <w:t>Respuesta: A: Nadie</w:t>
      </w:r>
      <w:r>
        <w:t xml:space="preserve"> (</w:t>
      </w:r>
      <w:r w:rsidRPr="005B751A">
        <w:t>Dificultad baja</w:t>
      </w:r>
      <w:r>
        <w:t>)</w:t>
      </w:r>
    </w:p>
    <w:p w14:paraId="06F48158" w14:textId="77777777" w:rsidR="00DE2A04" w:rsidRPr="005B751A" w:rsidRDefault="00DE2A04" w:rsidP="00DE2A04"/>
    <w:p w14:paraId="6D12B5BA" w14:textId="33D11CD4" w:rsidR="00DE2A04" w:rsidRPr="005B751A" w:rsidRDefault="007F5871" w:rsidP="00AD7E91">
      <w:pPr>
        <w:spacing w:after="0" w:line="240" w:lineRule="auto"/>
        <w:rPr>
          <w:b/>
          <w:bCs/>
        </w:rPr>
      </w:pPr>
      <w:r>
        <w:rPr>
          <w:b/>
          <w:bCs/>
        </w:rPr>
        <w:t>7</w:t>
      </w:r>
      <w:r w:rsidR="0033030E">
        <w:rPr>
          <w:b/>
          <w:bCs/>
        </w:rPr>
        <w:t>7</w:t>
      </w:r>
      <w:r w:rsidR="00DE2A04" w:rsidRPr="00F1248E">
        <w:rPr>
          <w:b/>
          <w:bCs/>
        </w:rPr>
        <w:t>-</w:t>
      </w:r>
      <w:r w:rsidR="00DE2A04" w:rsidRPr="005B751A">
        <w:rPr>
          <w:b/>
          <w:bCs/>
        </w:rPr>
        <w:t xml:space="preserve">El dominio 6 del Instrumento AGREE; independencia ediorial; hace referencia a (señale la respuesta incorrecta): </w:t>
      </w:r>
    </w:p>
    <w:p w14:paraId="01D29995" w14:textId="77777777" w:rsidR="00DE2A04" w:rsidRPr="005B751A" w:rsidRDefault="00DE2A04" w:rsidP="00AD7E91">
      <w:pPr>
        <w:pStyle w:val="Prrafodelista"/>
        <w:numPr>
          <w:ilvl w:val="0"/>
          <w:numId w:val="36"/>
        </w:numPr>
        <w:spacing w:after="0" w:line="240" w:lineRule="auto"/>
      </w:pPr>
      <w:r w:rsidRPr="005B751A">
        <w:t xml:space="preserve">Proceso utilizado para reunir y estructurar la evidencia científica </w:t>
      </w:r>
    </w:p>
    <w:p w14:paraId="075AAA18" w14:textId="77777777" w:rsidR="00DE2A04" w:rsidRPr="005B751A" w:rsidRDefault="00DE2A04" w:rsidP="00AD7E91">
      <w:pPr>
        <w:pStyle w:val="Prrafodelista"/>
        <w:numPr>
          <w:ilvl w:val="0"/>
          <w:numId w:val="36"/>
        </w:numPr>
        <w:spacing w:after="0" w:line="240" w:lineRule="auto"/>
      </w:pPr>
      <w:r w:rsidRPr="005B751A">
        <w:t xml:space="preserve">Métodos empleados para formular las recomendaciones </w:t>
      </w:r>
    </w:p>
    <w:p w14:paraId="3C3C20B4" w14:textId="77777777" w:rsidR="00DE2A04" w:rsidRPr="005B751A" w:rsidRDefault="00DE2A04" w:rsidP="00AD7E91">
      <w:pPr>
        <w:pStyle w:val="Prrafodelista"/>
        <w:numPr>
          <w:ilvl w:val="0"/>
          <w:numId w:val="36"/>
        </w:numPr>
        <w:spacing w:after="0" w:line="240" w:lineRule="auto"/>
      </w:pPr>
      <w:r w:rsidRPr="005B751A">
        <w:t xml:space="preserve">Métodos para dilucidar la existencia de conflictos de interés </w:t>
      </w:r>
    </w:p>
    <w:p w14:paraId="69BF7CE2" w14:textId="77777777" w:rsidR="00DE2A04" w:rsidRPr="005B751A" w:rsidRDefault="00DE2A04" w:rsidP="00AD7E91">
      <w:pPr>
        <w:pStyle w:val="Prrafodelista"/>
        <w:numPr>
          <w:ilvl w:val="0"/>
          <w:numId w:val="36"/>
        </w:numPr>
        <w:spacing w:after="0" w:line="240" w:lineRule="auto"/>
      </w:pPr>
      <w:r w:rsidRPr="005B751A">
        <w:t xml:space="preserve">Métodos propuestos para la actualización de las recomendaciones </w:t>
      </w:r>
    </w:p>
    <w:p w14:paraId="1DBB8FBE" w14:textId="77777777" w:rsidR="00AD7E91" w:rsidRDefault="00AD7E91" w:rsidP="00AD7E91">
      <w:pPr>
        <w:spacing w:after="0" w:line="240" w:lineRule="auto"/>
        <w:rPr>
          <w:b/>
          <w:bCs/>
        </w:rPr>
      </w:pPr>
    </w:p>
    <w:p w14:paraId="7226E368" w14:textId="34A7A040" w:rsidR="00DE2A04" w:rsidRPr="005B751A" w:rsidRDefault="00DE2A04" w:rsidP="00AD7E91">
      <w:pPr>
        <w:spacing w:after="0" w:line="240" w:lineRule="auto"/>
      </w:pPr>
      <w:r w:rsidRPr="00F1248E">
        <w:rPr>
          <w:b/>
          <w:bCs/>
        </w:rPr>
        <w:t>Respuesta: C</w:t>
      </w:r>
      <w:r>
        <w:t xml:space="preserve"> (</w:t>
      </w:r>
      <w:r w:rsidRPr="005B751A">
        <w:t>Dificultad moderada</w:t>
      </w:r>
      <w:r>
        <w:t>)</w:t>
      </w:r>
    </w:p>
    <w:p w14:paraId="58EF0FE8" w14:textId="77777777" w:rsidR="00DE2A04" w:rsidRDefault="00DE2A04" w:rsidP="00AD7E91">
      <w:pPr>
        <w:spacing w:after="0" w:line="240" w:lineRule="auto"/>
        <w:rPr>
          <w:b/>
          <w:bCs/>
        </w:rPr>
      </w:pPr>
    </w:p>
    <w:p w14:paraId="66420C53" w14:textId="0ACC921C" w:rsidR="00DE2A04" w:rsidRPr="005B751A" w:rsidRDefault="007F5871" w:rsidP="00AD7E91">
      <w:pPr>
        <w:spacing w:after="0" w:line="240" w:lineRule="auto"/>
        <w:rPr>
          <w:b/>
          <w:bCs/>
        </w:rPr>
      </w:pPr>
      <w:r>
        <w:rPr>
          <w:b/>
          <w:bCs/>
        </w:rPr>
        <w:t>7</w:t>
      </w:r>
      <w:r w:rsidR="0033030E">
        <w:rPr>
          <w:b/>
          <w:bCs/>
        </w:rPr>
        <w:t>8</w:t>
      </w:r>
      <w:r w:rsidR="00DE2A04" w:rsidRPr="00F1248E">
        <w:rPr>
          <w:b/>
          <w:bCs/>
        </w:rPr>
        <w:t>-</w:t>
      </w:r>
      <w:r w:rsidR="00DE2A04" w:rsidRPr="005B751A">
        <w:rPr>
          <w:b/>
          <w:bCs/>
        </w:rPr>
        <w:t xml:space="preserve">Según RD 1030/2006, de 15 de Septiembre, se procederá a la actualización de la cartera de servicios comunes del Sistema Nacional de Salud cuando la implantación de la técnica, tecnología o procedimiento (…): </w:t>
      </w:r>
    </w:p>
    <w:p w14:paraId="0EDFAC37" w14:textId="77777777" w:rsidR="00DE2A04" w:rsidRPr="005B751A" w:rsidRDefault="00DE2A04" w:rsidP="00AD7E91">
      <w:pPr>
        <w:pStyle w:val="Prrafodelista"/>
        <w:numPr>
          <w:ilvl w:val="0"/>
          <w:numId w:val="37"/>
        </w:numPr>
        <w:spacing w:after="0" w:line="240" w:lineRule="auto"/>
      </w:pPr>
      <w:r w:rsidRPr="005B751A">
        <w:t xml:space="preserve">Suponga un impacto económico nulo en el Sistema Nacional de Salud </w:t>
      </w:r>
    </w:p>
    <w:p w14:paraId="35DE6836" w14:textId="77777777" w:rsidR="00DE2A04" w:rsidRPr="005B751A" w:rsidRDefault="00DE2A04" w:rsidP="00AD7E91">
      <w:pPr>
        <w:pStyle w:val="Prrafodelista"/>
        <w:numPr>
          <w:ilvl w:val="0"/>
          <w:numId w:val="37"/>
        </w:numPr>
        <w:spacing w:after="0" w:line="240" w:lineRule="auto"/>
      </w:pPr>
      <w:r w:rsidRPr="005B751A">
        <w:t xml:space="preserve">Modifique de modo significativo las formas o sistemas organizativos de atención de pacientes </w:t>
      </w:r>
    </w:p>
    <w:p w14:paraId="3050BC3B" w14:textId="77777777" w:rsidR="00DE2A04" w:rsidRPr="005B751A" w:rsidRDefault="00DE2A04" w:rsidP="00AD7E91">
      <w:pPr>
        <w:pStyle w:val="Prrafodelista"/>
        <w:numPr>
          <w:ilvl w:val="0"/>
          <w:numId w:val="37"/>
        </w:numPr>
        <w:spacing w:after="0" w:line="240" w:lineRule="auto"/>
      </w:pPr>
      <w:r w:rsidRPr="005B751A">
        <w:t xml:space="preserve">Suponga un riesgo para los usuarios o profesionales sanitarios o el medio ambiente </w:t>
      </w:r>
    </w:p>
    <w:p w14:paraId="2451EA65" w14:textId="77777777" w:rsidR="00DE2A04" w:rsidRPr="005B751A" w:rsidRDefault="00DE2A04" w:rsidP="00AD7E91">
      <w:pPr>
        <w:pStyle w:val="Prrafodelista"/>
        <w:numPr>
          <w:ilvl w:val="0"/>
          <w:numId w:val="37"/>
        </w:numPr>
        <w:spacing w:after="0" w:line="240" w:lineRule="auto"/>
      </w:pPr>
      <w:r w:rsidRPr="005B751A">
        <w:t xml:space="preserve">No requiera para su aplicación nuevos equipos específicos </w:t>
      </w:r>
    </w:p>
    <w:p w14:paraId="1A6D00E7" w14:textId="77777777" w:rsidR="00AD7E91" w:rsidRDefault="00AD7E91" w:rsidP="00AD7E91">
      <w:pPr>
        <w:spacing w:after="0" w:line="240" w:lineRule="auto"/>
        <w:rPr>
          <w:b/>
          <w:bCs/>
        </w:rPr>
      </w:pPr>
    </w:p>
    <w:p w14:paraId="7599D8B0" w14:textId="3F86335B" w:rsidR="00DE2A04" w:rsidRPr="005B751A" w:rsidRDefault="00DE2A04" w:rsidP="00AD7E91">
      <w:pPr>
        <w:spacing w:after="0" w:line="240" w:lineRule="auto"/>
      </w:pPr>
      <w:r w:rsidRPr="00F1248E">
        <w:rPr>
          <w:b/>
          <w:bCs/>
        </w:rPr>
        <w:t>Respuesta: C</w:t>
      </w:r>
      <w:r>
        <w:t xml:space="preserve"> (</w:t>
      </w:r>
      <w:r w:rsidRPr="005B751A">
        <w:t>Dificultad alta</w:t>
      </w:r>
      <w:r>
        <w:t>)</w:t>
      </w:r>
      <w:r w:rsidRPr="005B751A">
        <w:t xml:space="preserve"> </w:t>
      </w:r>
    </w:p>
    <w:p w14:paraId="2A1ADA64" w14:textId="77777777" w:rsidR="00DE2A04" w:rsidRPr="005B751A" w:rsidRDefault="00DE2A04" w:rsidP="00AD7E91">
      <w:pPr>
        <w:spacing w:after="0" w:line="240" w:lineRule="auto"/>
      </w:pPr>
    </w:p>
    <w:p w14:paraId="6338EAF1" w14:textId="64367363" w:rsidR="00DE2A04" w:rsidRPr="005B751A" w:rsidRDefault="007F5871" w:rsidP="00AD7E91">
      <w:pPr>
        <w:spacing w:after="0" w:line="240" w:lineRule="auto"/>
        <w:rPr>
          <w:b/>
          <w:bCs/>
        </w:rPr>
      </w:pPr>
      <w:r>
        <w:rPr>
          <w:b/>
          <w:bCs/>
        </w:rPr>
        <w:t>7</w:t>
      </w:r>
      <w:r w:rsidR="0033030E">
        <w:rPr>
          <w:b/>
          <w:bCs/>
        </w:rPr>
        <w:t>9</w:t>
      </w:r>
      <w:r w:rsidR="00DE2A04" w:rsidRPr="00F1248E">
        <w:rPr>
          <w:b/>
          <w:bCs/>
        </w:rPr>
        <w:t>-</w:t>
      </w:r>
      <w:r w:rsidR="00DE2A04" w:rsidRPr="005B751A">
        <w:rPr>
          <w:b/>
          <w:bCs/>
        </w:rPr>
        <w:t xml:space="preserve">El formato PICO se refiere a, excepto: </w:t>
      </w:r>
    </w:p>
    <w:p w14:paraId="199A1DBC" w14:textId="77777777" w:rsidR="00DE2A04" w:rsidRPr="005B751A" w:rsidRDefault="00DE2A04" w:rsidP="00AD7E91">
      <w:pPr>
        <w:pStyle w:val="Prrafodelista"/>
        <w:numPr>
          <w:ilvl w:val="0"/>
          <w:numId w:val="38"/>
        </w:numPr>
        <w:spacing w:after="0" w:line="240" w:lineRule="auto"/>
      </w:pPr>
      <w:r w:rsidRPr="005B751A">
        <w:t xml:space="preserve">Formular preguntas clínicas ambiguas </w:t>
      </w:r>
    </w:p>
    <w:p w14:paraId="48736447" w14:textId="77777777" w:rsidR="00DE2A04" w:rsidRPr="005B751A" w:rsidRDefault="00DE2A04" w:rsidP="00AD7E91">
      <w:pPr>
        <w:pStyle w:val="Prrafodelista"/>
        <w:numPr>
          <w:ilvl w:val="0"/>
          <w:numId w:val="38"/>
        </w:numPr>
        <w:spacing w:after="0" w:line="240" w:lineRule="auto"/>
      </w:pPr>
      <w:r w:rsidRPr="005B751A">
        <w:t xml:space="preserve">Guía la búsqueda de evidencia </w:t>
      </w:r>
    </w:p>
    <w:p w14:paraId="0DDACD5D" w14:textId="77777777" w:rsidR="00DE2A04" w:rsidRPr="005B751A" w:rsidRDefault="00DE2A04" w:rsidP="00AD7E91">
      <w:pPr>
        <w:pStyle w:val="Prrafodelista"/>
        <w:numPr>
          <w:ilvl w:val="0"/>
          <w:numId w:val="38"/>
        </w:numPr>
        <w:spacing w:after="0" w:line="240" w:lineRule="auto"/>
      </w:pPr>
      <w:r w:rsidRPr="005B751A">
        <w:t xml:space="preserve">Convierte preguntas genéricas en preguntas concretas </w:t>
      </w:r>
    </w:p>
    <w:p w14:paraId="1E052CE6" w14:textId="77777777" w:rsidR="00DE2A04" w:rsidRPr="005B751A" w:rsidRDefault="00DE2A04" w:rsidP="00AD7E91">
      <w:pPr>
        <w:pStyle w:val="Prrafodelista"/>
        <w:numPr>
          <w:ilvl w:val="0"/>
          <w:numId w:val="38"/>
        </w:numPr>
        <w:spacing w:after="0" w:line="240" w:lineRule="auto"/>
      </w:pPr>
      <w:r w:rsidRPr="005B751A">
        <w:t xml:space="preserve">Formular preguntas clínicas claras y no ambiguas </w:t>
      </w:r>
    </w:p>
    <w:p w14:paraId="3CE6DED5" w14:textId="77777777" w:rsidR="00AD7E91" w:rsidRDefault="00AD7E91" w:rsidP="00AD7E91">
      <w:pPr>
        <w:spacing w:after="0" w:line="240" w:lineRule="auto"/>
        <w:rPr>
          <w:b/>
          <w:bCs/>
        </w:rPr>
      </w:pPr>
    </w:p>
    <w:p w14:paraId="47982B4D" w14:textId="62C86566" w:rsidR="00DE2A04" w:rsidRPr="005B751A" w:rsidRDefault="00DE2A04" w:rsidP="00AD7E91">
      <w:pPr>
        <w:spacing w:after="0" w:line="240" w:lineRule="auto"/>
      </w:pPr>
      <w:r w:rsidRPr="00F1248E">
        <w:rPr>
          <w:b/>
          <w:bCs/>
        </w:rPr>
        <w:t>Respuesta: A. (</w:t>
      </w:r>
      <w:r w:rsidRPr="005B751A">
        <w:t>Dificultad baja</w:t>
      </w:r>
      <w:r>
        <w:t>)</w:t>
      </w:r>
      <w:r w:rsidRPr="005B751A">
        <w:t xml:space="preserve"> </w:t>
      </w:r>
    </w:p>
    <w:p w14:paraId="33C20835" w14:textId="77777777" w:rsidR="00DE2A04" w:rsidRPr="005B751A" w:rsidRDefault="00DE2A04" w:rsidP="00AD7E91">
      <w:pPr>
        <w:spacing w:after="0" w:line="240" w:lineRule="auto"/>
      </w:pPr>
    </w:p>
    <w:p w14:paraId="35C1ADEC" w14:textId="266844F6" w:rsidR="00DE2A04" w:rsidRPr="005B751A" w:rsidRDefault="0033030E" w:rsidP="00AD7E91">
      <w:pPr>
        <w:spacing w:after="0" w:line="240" w:lineRule="auto"/>
        <w:rPr>
          <w:b/>
          <w:bCs/>
        </w:rPr>
      </w:pPr>
      <w:r>
        <w:rPr>
          <w:b/>
          <w:bCs/>
        </w:rPr>
        <w:t>80</w:t>
      </w:r>
      <w:r w:rsidR="00DE2A04" w:rsidRPr="00F1248E">
        <w:rPr>
          <w:b/>
          <w:bCs/>
        </w:rPr>
        <w:t>-</w:t>
      </w:r>
      <w:r w:rsidR="00DE2A04" w:rsidRPr="005B751A">
        <w:rPr>
          <w:b/>
          <w:bCs/>
        </w:rPr>
        <w:t xml:space="preserve">Señale la afirmación correcta de los objetivos más importantes de las Guías de Práctica Clínica: </w:t>
      </w:r>
    </w:p>
    <w:p w14:paraId="623A1A50" w14:textId="77777777" w:rsidR="00DE2A04" w:rsidRPr="005B751A" w:rsidRDefault="00DE2A04" w:rsidP="00AD7E91">
      <w:pPr>
        <w:pStyle w:val="Prrafodelista"/>
        <w:numPr>
          <w:ilvl w:val="0"/>
          <w:numId w:val="39"/>
        </w:numPr>
        <w:spacing w:after="0" w:line="240" w:lineRule="auto"/>
      </w:pPr>
      <w:r w:rsidRPr="005B751A">
        <w:t>Mejorar la práctica clínica sin soporte científico ofreciendo la</w:t>
      </w:r>
      <w:r>
        <w:t xml:space="preserve"> </w:t>
      </w:r>
      <w:r w:rsidRPr="005B751A">
        <w:t xml:space="preserve">búsqueda evidencias </w:t>
      </w:r>
    </w:p>
    <w:p w14:paraId="6A105842" w14:textId="77777777" w:rsidR="00DE2A04" w:rsidRPr="005B751A" w:rsidRDefault="00DE2A04" w:rsidP="00AD7E91">
      <w:pPr>
        <w:pStyle w:val="Prrafodelista"/>
        <w:numPr>
          <w:ilvl w:val="0"/>
          <w:numId w:val="39"/>
        </w:numPr>
        <w:spacing w:after="0" w:line="240" w:lineRule="auto"/>
      </w:pPr>
      <w:r w:rsidRPr="005B751A">
        <w:t xml:space="preserve">Toma de decisiones en situaciones de incertidumbre </w:t>
      </w:r>
    </w:p>
    <w:p w14:paraId="1016DD15" w14:textId="77777777" w:rsidR="00DE2A04" w:rsidRPr="005B751A" w:rsidRDefault="00DE2A04" w:rsidP="00AD7E91">
      <w:pPr>
        <w:pStyle w:val="Prrafodelista"/>
        <w:numPr>
          <w:ilvl w:val="0"/>
          <w:numId w:val="39"/>
        </w:numPr>
        <w:spacing w:after="0" w:line="240" w:lineRule="auto"/>
      </w:pPr>
      <w:r w:rsidRPr="005B751A">
        <w:t xml:space="preserve">Disminuir la variabilidad en la práctica médica </w:t>
      </w:r>
    </w:p>
    <w:p w14:paraId="582C20D4" w14:textId="77777777" w:rsidR="00DE2A04" w:rsidRPr="005B751A" w:rsidRDefault="00DE2A04" w:rsidP="00DE2A04">
      <w:pPr>
        <w:pStyle w:val="Prrafodelista"/>
        <w:numPr>
          <w:ilvl w:val="0"/>
          <w:numId w:val="39"/>
        </w:numPr>
      </w:pPr>
      <w:r w:rsidRPr="005B751A">
        <w:t xml:space="preserve">Sus recomendaciones no se pueden extrapolar </w:t>
      </w:r>
    </w:p>
    <w:p w14:paraId="2FF459AE" w14:textId="77777777" w:rsidR="00DE2A04" w:rsidRDefault="00DE2A04" w:rsidP="00DE2A04">
      <w:r w:rsidRPr="00F1248E">
        <w:rPr>
          <w:b/>
          <w:bCs/>
        </w:rPr>
        <w:t>Respuesta: C</w:t>
      </w:r>
      <w:r>
        <w:t xml:space="preserve"> (</w:t>
      </w:r>
      <w:r w:rsidRPr="005B751A">
        <w:t>Dificultad moderada</w:t>
      </w:r>
      <w:r>
        <w:t>)</w:t>
      </w:r>
    </w:p>
    <w:p w14:paraId="7701025F" w14:textId="4524270F" w:rsidR="00DE2A04" w:rsidRDefault="00DE2A04" w:rsidP="00A03C0F">
      <w:pPr>
        <w:spacing w:after="0" w:line="240" w:lineRule="auto"/>
      </w:pPr>
    </w:p>
    <w:p w14:paraId="1439B480" w14:textId="04CE5351" w:rsidR="009D1D2D" w:rsidRDefault="009D1D2D" w:rsidP="00A03C0F">
      <w:pPr>
        <w:spacing w:after="0" w:line="240" w:lineRule="auto"/>
      </w:pPr>
    </w:p>
    <w:p w14:paraId="24FB2499" w14:textId="3A5CED91" w:rsidR="009D1D2D" w:rsidRPr="002C3CC5" w:rsidRDefault="007F5871" w:rsidP="007F5871">
      <w:pPr>
        <w:pStyle w:val="Prrafodelista"/>
        <w:autoSpaceDE w:val="0"/>
        <w:spacing w:after="0" w:line="240" w:lineRule="auto"/>
        <w:ind w:left="0"/>
        <w:rPr>
          <w:rFonts w:cstheme="minorHAnsi"/>
          <w:b/>
        </w:rPr>
      </w:pPr>
      <w:r>
        <w:rPr>
          <w:rFonts w:cstheme="minorHAnsi"/>
          <w:b/>
        </w:rPr>
        <w:t>8</w:t>
      </w:r>
      <w:r w:rsidR="0033030E">
        <w:rPr>
          <w:rFonts w:cstheme="minorHAnsi"/>
          <w:b/>
        </w:rPr>
        <w:t>1</w:t>
      </w:r>
      <w:r>
        <w:rPr>
          <w:rFonts w:cstheme="minorHAnsi"/>
          <w:b/>
        </w:rPr>
        <w:t>-</w:t>
      </w:r>
      <w:r w:rsidR="009D1D2D" w:rsidRPr="002C3CC5">
        <w:rPr>
          <w:rFonts w:cstheme="minorHAnsi"/>
          <w:b/>
        </w:rPr>
        <w:t>Según la clasificación internacional para la seguridad del paciente (CISP), un “incidente que produce daño a un paciente” es:</w:t>
      </w:r>
    </w:p>
    <w:p w14:paraId="51B7C192" w14:textId="77777777" w:rsidR="009D1D2D" w:rsidRPr="002C3CC5" w:rsidRDefault="009D1D2D" w:rsidP="007F5871">
      <w:pPr>
        <w:pStyle w:val="Prrafodelista"/>
        <w:numPr>
          <w:ilvl w:val="1"/>
          <w:numId w:val="71"/>
        </w:numPr>
        <w:suppressAutoHyphens/>
        <w:autoSpaceDE w:val="0"/>
        <w:autoSpaceDN w:val="0"/>
        <w:spacing w:after="0" w:line="240" w:lineRule="auto"/>
        <w:contextualSpacing w:val="0"/>
        <w:jc w:val="both"/>
        <w:textAlignment w:val="baseline"/>
        <w:rPr>
          <w:rFonts w:cstheme="minorHAnsi"/>
        </w:rPr>
      </w:pPr>
      <w:r w:rsidRPr="002C3CC5">
        <w:rPr>
          <w:rFonts w:cstheme="minorHAnsi"/>
          <w:bCs/>
        </w:rPr>
        <w:t>un evento adverso</w:t>
      </w:r>
    </w:p>
    <w:p w14:paraId="1189DC87" w14:textId="77777777" w:rsidR="009D1D2D" w:rsidRPr="002C3CC5" w:rsidRDefault="009D1D2D" w:rsidP="007F5871">
      <w:pPr>
        <w:pStyle w:val="Prrafodelista"/>
        <w:numPr>
          <w:ilvl w:val="1"/>
          <w:numId w:val="71"/>
        </w:numPr>
        <w:suppressAutoHyphens/>
        <w:autoSpaceDE w:val="0"/>
        <w:autoSpaceDN w:val="0"/>
        <w:spacing w:after="0" w:line="240" w:lineRule="auto"/>
        <w:contextualSpacing w:val="0"/>
        <w:jc w:val="both"/>
        <w:textAlignment w:val="baseline"/>
        <w:rPr>
          <w:rFonts w:cstheme="minorHAnsi"/>
        </w:rPr>
      </w:pPr>
      <w:r w:rsidRPr="002C3CC5">
        <w:rPr>
          <w:rFonts w:cstheme="minorHAnsi"/>
        </w:rPr>
        <w:lastRenderedPageBreak/>
        <w:t xml:space="preserve">cuasi-incidente </w:t>
      </w:r>
    </w:p>
    <w:p w14:paraId="70DDDC64" w14:textId="77777777" w:rsidR="009D1D2D" w:rsidRPr="002C3CC5" w:rsidRDefault="009D1D2D" w:rsidP="007F5871">
      <w:pPr>
        <w:pStyle w:val="Prrafodelista"/>
        <w:numPr>
          <w:ilvl w:val="1"/>
          <w:numId w:val="71"/>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circunstancia notificable </w:t>
      </w:r>
    </w:p>
    <w:p w14:paraId="0A5CCEC2" w14:textId="77777777" w:rsidR="009D1D2D" w:rsidRPr="002C3CC5" w:rsidRDefault="009D1D2D" w:rsidP="007F5871">
      <w:pPr>
        <w:pStyle w:val="Prrafodelista"/>
        <w:numPr>
          <w:ilvl w:val="1"/>
          <w:numId w:val="71"/>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incidente relacionado con la seguridad del paciente </w:t>
      </w:r>
    </w:p>
    <w:p w14:paraId="4F51570F" w14:textId="77777777" w:rsidR="007F5871" w:rsidRDefault="007F5871" w:rsidP="007F5871">
      <w:pPr>
        <w:autoSpaceDE w:val="0"/>
        <w:spacing w:after="0" w:line="240" w:lineRule="auto"/>
        <w:rPr>
          <w:rFonts w:cstheme="minorHAnsi"/>
          <w:b/>
          <w:bCs/>
        </w:rPr>
      </w:pPr>
    </w:p>
    <w:p w14:paraId="2574A7A5" w14:textId="142E4D1F" w:rsidR="009D1D2D" w:rsidRPr="002C3CC5" w:rsidRDefault="009D1D2D" w:rsidP="007F5871">
      <w:pPr>
        <w:autoSpaceDE w:val="0"/>
        <w:spacing w:after="0" w:line="240" w:lineRule="auto"/>
        <w:rPr>
          <w:rFonts w:cstheme="minorHAnsi"/>
          <w:b/>
          <w:bCs/>
        </w:rPr>
      </w:pPr>
      <w:r w:rsidRPr="002C3CC5">
        <w:rPr>
          <w:rFonts w:cstheme="minorHAnsi"/>
          <w:b/>
          <w:bCs/>
        </w:rPr>
        <w:t>Respuesta: A</w:t>
      </w:r>
    </w:p>
    <w:p w14:paraId="07501D24" w14:textId="77777777" w:rsidR="009D1D2D" w:rsidRPr="002C3CC5" w:rsidRDefault="009D1D2D" w:rsidP="007F5871">
      <w:pPr>
        <w:autoSpaceDE w:val="0"/>
        <w:spacing w:after="0" w:line="240" w:lineRule="auto"/>
        <w:rPr>
          <w:rFonts w:cstheme="minorHAnsi"/>
        </w:rPr>
      </w:pPr>
      <w:r w:rsidRPr="002C3CC5">
        <w:rPr>
          <w:rFonts w:cstheme="minorHAnsi"/>
        </w:rPr>
        <w:t>Comentario:</w:t>
      </w:r>
    </w:p>
    <w:p w14:paraId="277AAA66" w14:textId="77777777" w:rsidR="009D1D2D" w:rsidRPr="002C3CC5" w:rsidRDefault="009D1D2D" w:rsidP="007F5871">
      <w:pPr>
        <w:pStyle w:val="Prrafodelista"/>
        <w:numPr>
          <w:ilvl w:val="0"/>
          <w:numId w:val="65"/>
        </w:numPr>
        <w:suppressAutoHyphens/>
        <w:autoSpaceDE w:val="0"/>
        <w:autoSpaceDN w:val="0"/>
        <w:spacing w:after="0" w:line="240" w:lineRule="auto"/>
        <w:contextualSpacing w:val="0"/>
        <w:jc w:val="both"/>
        <w:textAlignment w:val="baseline"/>
        <w:rPr>
          <w:rFonts w:cstheme="minorHAnsi"/>
        </w:rPr>
      </w:pPr>
      <w:r w:rsidRPr="002C3CC5">
        <w:rPr>
          <w:rFonts w:cstheme="minorHAnsi"/>
        </w:rPr>
        <w:t>Un “cuasi-incidente” es un incidente que no alcanza al paciente</w:t>
      </w:r>
    </w:p>
    <w:p w14:paraId="27E7C700" w14:textId="77777777" w:rsidR="009D1D2D" w:rsidRPr="002C3CC5" w:rsidRDefault="009D1D2D" w:rsidP="007F5871">
      <w:pPr>
        <w:pStyle w:val="Prrafodelista"/>
        <w:numPr>
          <w:ilvl w:val="0"/>
          <w:numId w:val="65"/>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Una “circunstancia notificable” es una situación con gran capacidad de causar daños, pero en la que no se produce ningún incidente </w:t>
      </w:r>
    </w:p>
    <w:p w14:paraId="01CA0A78" w14:textId="77777777" w:rsidR="009D1D2D" w:rsidRPr="002C3CC5" w:rsidRDefault="009D1D2D" w:rsidP="007F5871">
      <w:pPr>
        <w:pStyle w:val="Prrafodelista"/>
        <w:numPr>
          <w:ilvl w:val="0"/>
          <w:numId w:val="65"/>
        </w:numPr>
        <w:suppressAutoHyphens/>
        <w:autoSpaceDE w:val="0"/>
        <w:autoSpaceDN w:val="0"/>
        <w:spacing w:after="0" w:line="240" w:lineRule="auto"/>
        <w:contextualSpacing w:val="0"/>
        <w:jc w:val="both"/>
        <w:textAlignment w:val="baseline"/>
        <w:rPr>
          <w:rFonts w:cstheme="minorHAnsi"/>
        </w:rPr>
      </w:pPr>
      <w:r w:rsidRPr="002C3CC5">
        <w:rPr>
          <w:rFonts w:cstheme="minorHAnsi"/>
        </w:rPr>
        <w:t>Un “incidente relacionado con la seguridad del paciente” es un evento o circunstancia que ha ocasionado o podría haber ocasionado un daño innecesario a un paciente</w:t>
      </w:r>
    </w:p>
    <w:p w14:paraId="3F004B4D" w14:textId="77777777" w:rsidR="009D1D2D" w:rsidRPr="002C3CC5" w:rsidRDefault="009D1D2D" w:rsidP="007F5871">
      <w:pPr>
        <w:autoSpaceDE w:val="0"/>
        <w:spacing w:after="0" w:line="240" w:lineRule="auto"/>
        <w:rPr>
          <w:rFonts w:cstheme="minorHAnsi"/>
        </w:rPr>
      </w:pPr>
    </w:p>
    <w:p w14:paraId="09559B2D" w14:textId="579D8963" w:rsidR="009D1D2D" w:rsidRPr="002C3CC5" w:rsidRDefault="007F5871" w:rsidP="007F5871">
      <w:pPr>
        <w:pStyle w:val="Prrafodelista"/>
        <w:autoSpaceDE w:val="0"/>
        <w:spacing w:after="0" w:line="240" w:lineRule="auto"/>
        <w:ind w:left="0"/>
        <w:rPr>
          <w:rFonts w:cstheme="minorHAnsi"/>
          <w:b/>
          <w:bCs/>
        </w:rPr>
      </w:pPr>
      <w:r>
        <w:rPr>
          <w:rFonts w:cstheme="minorHAnsi"/>
          <w:b/>
          <w:bCs/>
        </w:rPr>
        <w:t>8</w:t>
      </w:r>
      <w:r w:rsidR="0033030E">
        <w:rPr>
          <w:rFonts w:cstheme="minorHAnsi"/>
          <w:b/>
          <w:bCs/>
        </w:rPr>
        <w:t>2</w:t>
      </w:r>
      <w:r>
        <w:rPr>
          <w:rFonts w:cstheme="minorHAnsi"/>
          <w:b/>
          <w:bCs/>
        </w:rPr>
        <w:t>-</w:t>
      </w:r>
      <w:r w:rsidR="009D1D2D" w:rsidRPr="002C3CC5">
        <w:rPr>
          <w:rFonts w:cstheme="minorHAnsi"/>
          <w:b/>
          <w:bCs/>
        </w:rPr>
        <w:t xml:space="preserve">Un daño imprevisto derivado de un acto justificado, realizado durante la aplicación del procedimiento correcto en el contexto en que se produjo el evento, es </w:t>
      </w:r>
    </w:p>
    <w:p w14:paraId="342EBB6E" w14:textId="77777777" w:rsidR="009D1D2D" w:rsidRPr="002C3CC5" w:rsidRDefault="009D1D2D" w:rsidP="007F5871">
      <w:pPr>
        <w:pStyle w:val="Prrafodelista"/>
        <w:numPr>
          <w:ilvl w:val="1"/>
          <w:numId w:val="72"/>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 </w:t>
      </w:r>
      <w:r w:rsidRPr="002C3CC5">
        <w:rPr>
          <w:rFonts w:cstheme="minorHAnsi"/>
          <w:bCs/>
        </w:rPr>
        <w:t>efecto secundario</w:t>
      </w:r>
    </w:p>
    <w:p w14:paraId="7FD939A2" w14:textId="77777777" w:rsidR="009D1D2D" w:rsidRPr="002C3CC5" w:rsidRDefault="009D1D2D" w:rsidP="007F5871">
      <w:pPr>
        <w:pStyle w:val="Prrafodelista"/>
        <w:numPr>
          <w:ilvl w:val="1"/>
          <w:numId w:val="72"/>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 </w:t>
      </w:r>
      <w:r w:rsidRPr="002C3CC5">
        <w:rPr>
          <w:rFonts w:cstheme="minorHAnsi"/>
          <w:bCs/>
        </w:rPr>
        <w:t>error</w:t>
      </w:r>
      <w:r w:rsidRPr="002C3CC5">
        <w:rPr>
          <w:rFonts w:cstheme="minorHAnsi"/>
        </w:rPr>
        <w:t xml:space="preserve"> </w:t>
      </w:r>
    </w:p>
    <w:p w14:paraId="4B84F16A" w14:textId="77777777" w:rsidR="009D1D2D" w:rsidRPr="002C3CC5" w:rsidRDefault="009D1D2D" w:rsidP="007F5871">
      <w:pPr>
        <w:pStyle w:val="Prrafodelista"/>
        <w:numPr>
          <w:ilvl w:val="1"/>
          <w:numId w:val="72"/>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Una </w:t>
      </w:r>
      <w:r w:rsidRPr="002C3CC5">
        <w:rPr>
          <w:rFonts w:cstheme="minorHAnsi"/>
          <w:bCs/>
        </w:rPr>
        <w:t xml:space="preserve">reacción adversa </w:t>
      </w:r>
    </w:p>
    <w:p w14:paraId="462E4932" w14:textId="77777777" w:rsidR="009D1D2D" w:rsidRPr="002C3CC5" w:rsidRDefault="009D1D2D" w:rsidP="007F5871">
      <w:pPr>
        <w:pStyle w:val="Prrafodelista"/>
        <w:numPr>
          <w:ilvl w:val="1"/>
          <w:numId w:val="72"/>
        </w:numPr>
        <w:suppressAutoHyphens/>
        <w:autoSpaceDE w:val="0"/>
        <w:autoSpaceDN w:val="0"/>
        <w:spacing w:after="0" w:line="240" w:lineRule="auto"/>
        <w:contextualSpacing w:val="0"/>
        <w:jc w:val="both"/>
        <w:textAlignment w:val="baseline"/>
        <w:rPr>
          <w:rFonts w:cstheme="minorHAnsi"/>
        </w:rPr>
      </w:pPr>
      <w:r w:rsidRPr="002C3CC5">
        <w:rPr>
          <w:rFonts w:cstheme="minorHAnsi"/>
          <w:bCs/>
        </w:rPr>
        <w:t>Un daño asociado a la atención sanitaria</w:t>
      </w:r>
    </w:p>
    <w:p w14:paraId="6890A181" w14:textId="77777777" w:rsidR="007F5871" w:rsidRDefault="007F5871" w:rsidP="007F5871">
      <w:pPr>
        <w:autoSpaceDE w:val="0"/>
        <w:spacing w:after="0" w:line="240" w:lineRule="auto"/>
        <w:rPr>
          <w:rFonts w:cstheme="minorHAnsi"/>
          <w:b/>
          <w:bCs/>
        </w:rPr>
      </w:pPr>
    </w:p>
    <w:p w14:paraId="78BAED42" w14:textId="7E85A825" w:rsidR="009D1D2D" w:rsidRPr="002C3CC5" w:rsidRDefault="009D1D2D" w:rsidP="007F5871">
      <w:pPr>
        <w:autoSpaceDE w:val="0"/>
        <w:spacing w:after="0" w:line="240" w:lineRule="auto"/>
        <w:rPr>
          <w:rFonts w:cstheme="minorHAnsi"/>
          <w:b/>
          <w:bCs/>
        </w:rPr>
      </w:pPr>
      <w:r w:rsidRPr="002C3CC5">
        <w:rPr>
          <w:rFonts w:cstheme="minorHAnsi"/>
          <w:b/>
          <w:bCs/>
        </w:rPr>
        <w:t>Respuesta: C</w:t>
      </w:r>
    </w:p>
    <w:p w14:paraId="362D04F9" w14:textId="77777777" w:rsidR="009D1D2D" w:rsidRPr="002C3CC5" w:rsidRDefault="009D1D2D" w:rsidP="007F5871">
      <w:pPr>
        <w:autoSpaceDE w:val="0"/>
        <w:spacing w:after="0" w:line="240" w:lineRule="auto"/>
        <w:rPr>
          <w:rFonts w:cstheme="minorHAnsi"/>
        </w:rPr>
      </w:pPr>
      <w:r w:rsidRPr="002C3CC5">
        <w:rPr>
          <w:rFonts w:cstheme="minorHAnsi"/>
        </w:rPr>
        <w:t xml:space="preserve">Comentario: </w:t>
      </w:r>
    </w:p>
    <w:p w14:paraId="78249201" w14:textId="77777777" w:rsidR="009D1D2D" w:rsidRPr="002C3CC5" w:rsidRDefault="009D1D2D" w:rsidP="007F5871">
      <w:pPr>
        <w:pStyle w:val="Prrafodelista"/>
        <w:numPr>
          <w:ilvl w:val="1"/>
          <w:numId w:val="69"/>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 </w:t>
      </w:r>
      <w:r w:rsidRPr="002C3CC5">
        <w:rPr>
          <w:rFonts w:cstheme="minorHAnsi"/>
          <w:b/>
          <w:bCs/>
        </w:rPr>
        <w:t>efecto secundario</w:t>
      </w:r>
      <w:r w:rsidRPr="002C3CC5">
        <w:rPr>
          <w:rFonts w:cstheme="minorHAnsi"/>
        </w:rPr>
        <w:t xml:space="preserve"> es un </w:t>
      </w:r>
      <w:r w:rsidRPr="002C3CC5">
        <w:rPr>
          <w:rFonts w:cstheme="minorHAnsi"/>
          <w:b/>
        </w:rPr>
        <w:t>efecto conocido</w:t>
      </w:r>
      <w:r w:rsidRPr="002C3CC5">
        <w:rPr>
          <w:rFonts w:cstheme="minorHAnsi"/>
        </w:rPr>
        <w:t>, distinto del deseado primordialmente, relacionado con las propiedades farmacológicas de un medicamento</w:t>
      </w:r>
    </w:p>
    <w:p w14:paraId="2E02307E" w14:textId="77777777" w:rsidR="009D1D2D" w:rsidRPr="002C3CC5" w:rsidRDefault="009D1D2D" w:rsidP="007F5871">
      <w:pPr>
        <w:pStyle w:val="Prrafodelista"/>
        <w:numPr>
          <w:ilvl w:val="1"/>
          <w:numId w:val="69"/>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 </w:t>
      </w:r>
      <w:r w:rsidRPr="002C3CC5">
        <w:rPr>
          <w:rFonts w:cstheme="minorHAnsi"/>
          <w:b/>
          <w:bCs/>
        </w:rPr>
        <w:t>error</w:t>
      </w:r>
      <w:r w:rsidRPr="002C3CC5">
        <w:rPr>
          <w:rFonts w:cstheme="minorHAnsi"/>
        </w:rPr>
        <w:t xml:space="preserve"> es el hecho de no llevar a cabo una acción prevista según se pretendía o aplicar un plan incorrecto de forma involuntaria </w:t>
      </w:r>
    </w:p>
    <w:p w14:paraId="250B1CA1" w14:textId="77777777" w:rsidR="009D1D2D" w:rsidRPr="002C3CC5" w:rsidRDefault="009D1D2D" w:rsidP="007F5871">
      <w:pPr>
        <w:pStyle w:val="Prrafodelista"/>
        <w:numPr>
          <w:ilvl w:val="1"/>
          <w:numId w:val="69"/>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Una </w:t>
      </w:r>
      <w:r w:rsidRPr="002C3CC5">
        <w:rPr>
          <w:rFonts w:cstheme="minorHAnsi"/>
          <w:b/>
        </w:rPr>
        <w:t>reacción adversa</w:t>
      </w:r>
      <w:r w:rsidRPr="002C3CC5">
        <w:rPr>
          <w:rFonts w:cstheme="minorHAnsi"/>
        </w:rPr>
        <w:t xml:space="preserve"> es un </w:t>
      </w:r>
      <w:r w:rsidRPr="002C3CC5">
        <w:rPr>
          <w:rFonts w:cstheme="minorHAnsi"/>
          <w:b/>
        </w:rPr>
        <w:t xml:space="preserve">daño imprevisto </w:t>
      </w:r>
      <w:r w:rsidRPr="002C3CC5">
        <w:rPr>
          <w:rFonts w:cstheme="minorHAnsi"/>
        </w:rPr>
        <w:t xml:space="preserve">derivado de un acto justificado, realizado durante la aplicación del </w:t>
      </w:r>
      <w:r w:rsidRPr="002C3CC5">
        <w:rPr>
          <w:rFonts w:cstheme="minorHAnsi"/>
          <w:b/>
        </w:rPr>
        <w:t>procedimiento correcto</w:t>
      </w:r>
      <w:r w:rsidRPr="002C3CC5">
        <w:rPr>
          <w:rFonts w:cstheme="minorHAnsi"/>
        </w:rPr>
        <w:t xml:space="preserve"> en el contexto en que se produjo el evento</w:t>
      </w:r>
    </w:p>
    <w:p w14:paraId="36561193" w14:textId="77777777" w:rsidR="009D1D2D" w:rsidRPr="002C3CC5" w:rsidRDefault="009D1D2D" w:rsidP="007F5871">
      <w:pPr>
        <w:pStyle w:val="Prrafodelista"/>
        <w:numPr>
          <w:ilvl w:val="1"/>
          <w:numId w:val="69"/>
        </w:numPr>
        <w:suppressAutoHyphens/>
        <w:autoSpaceDE w:val="0"/>
        <w:autoSpaceDN w:val="0"/>
        <w:spacing w:after="0" w:line="240" w:lineRule="auto"/>
        <w:contextualSpacing w:val="0"/>
        <w:jc w:val="both"/>
        <w:textAlignment w:val="baseline"/>
        <w:rPr>
          <w:rFonts w:cstheme="minorHAnsi"/>
        </w:rPr>
      </w:pPr>
      <w:r w:rsidRPr="002C3CC5">
        <w:rPr>
          <w:rFonts w:cstheme="minorHAnsi"/>
          <w:b/>
          <w:bCs/>
        </w:rPr>
        <w:t xml:space="preserve">Un daño asociado a la atención sanitaria </w:t>
      </w:r>
      <w:r w:rsidRPr="002C3CC5">
        <w:rPr>
          <w:rFonts w:cstheme="minorHAnsi"/>
        </w:rPr>
        <w:t>es aquél derivado de planes o medidas adoptadas durante la prestación de asistencia sanitaria o asociado a ellos que no es debido a una enfermedad o lesión subyacente</w:t>
      </w:r>
    </w:p>
    <w:p w14:paraId="56613EA1" w14:textId="77777777" w:rsidR="009D1D2D" w:rsidRDefault="009D1D2D" w:rsidP="007F5871">
      <w:pPr>
        <w:spacing w:after="0" w:line="240" w:lineRule="auto"/>
        <w:rPr>
          <w:rFonts w:cstheme="minorHAnsi"/>
        </w:rPr>
      </w:pPr>
    </w:p>
    <w:p w14:paraId="5C8BE285" w14:textId="77777777" w:rsidR="00D01159" w:rsidRDefault="00D01159" w:rsidP="007F5871">
      <w:pPr>
        <w:spacing w:after="0" w:line="240" w:lineRule="auto"/>
        <w:rPr>
          <w:rFonts w:cstheme="minorHAnsi"/>
          <w:b/>
        </w:rPr>
      </w:pPr>
    </w:p>
    <w:p w14:paraId="2976D313" w14:textId="082708DE" w:rsidR="009D1D2D" w:rsidRPr="009D1D2D" w:rsidRDefault="007F5871" w:rsidP="007F5871">
      <w:pPr>
        <w:spacing w:after="0" w:line="240" w:lineRule="auto"/>
        <w:rPr>
          <w:rFonts w:cstheme="minorHAnsi"/>
        </w:rPr>
      </w:pPr>
      <w:r>
        <w:rPr>
          <w:rFonts w:cstheme="minorHAnsi"/>
          <w:b/>
        </w:rPr>
        <w:t>8</w:t>
      </w:r>
      <w:r w:rsidR="0033030E">
        <w:rPr>
          <w:rFonts w:cstheme="minorHAnsi"/>
          <w:b/>
        </w:rPr>
        <w:t>3</w:t>
      </w:r>
      <w:r>
        <w:rPr>
          <w:rFonts w:cstheme="minorHAnsi"/>
          <w:b/>
        </w:rPr>
        <w:t>-</w:t>
      </w:r>
      <w:r w:rsidR="009D1D2D" w:rsidRPr="002C3CC5">
        <w:rPr>
          <w:rFonts w:cstheme="minorHAnsi"/>
          <w:b/>
        </w:rPr>
        <w:t>Una de las siguientes N</w:t>
      </w:r>
      <w:r w:rsidR="009D1D2D">
        <w:rPr>
          <w:rFonts w:cstheme="minorHAnsi"/>
          <w:b/>
        </w:rPr>
        <w:t>O</w:t>
      </w:r>
      <w:r w:rsidR="009D1D2D" w:rsidRPr="002C3CC5">
        <w:rPr>
          <w:rFonts w:cstheme="minorHAnsi"/>
          <w:b/>
        </w:rPr>
        <w:t xml:space="preserve"> es una acción a implementar tras la detección de un riesgo para la seguridad del paciente</w:t>
      </w:r>
    </w:p>
    <w:p w14:paraId="4E8C5C10" w14:textId="77777777" w:rsidR="009D1D2D" w:rsidRPr="002C3CC5" w:rsidRDefault="009D1D2D" w:rsidP="007F5871">
      <w:pPr>
        <w:pStyle w:val="Prrafodelista"/>
        <w:numPr>
          <w:ilvl w:val="1"/>
          <w:numId w:val="73"/>
        </w:numPr>
        <w:suppressAutoHyphens/>
        <w:autoSpaceDE w:val="0"/>
        <w:autoSpaceDN w:val="0"/>
        <w:spacing w:after="0" w:line="240" w:lineRule="auto"/>
        <w:ind w:left="714" w:hanging="357"/>
        <w:contextualSpacing w:val="0"/>
        <w:jc w:val="both"/>
        <w:textAlignment w:val="baseline"/>
        <w:rPr>
          <w:rFonts w:cstheme="minorHAnsi"/>
        </w:rPr>
      </w:pPr>
      <w:r w:rsidRPr="002C3CC5">
        <w:rPr>
          <w:rFonts w:cstheme="minorHAnsi"/>
        </w:rPr>
        <w:t>Evitar la causa</w:t>
      </w:r>
    </w:p>
    <w:p w14:paraId="79B4BBAF" w14:textId="77777777" w:rsidR="009D1D2D" w:rsidRPr="002C3CC5" w:rsidRDefault="009D1D2D" w:rsidP="007F5871">
      <w:pPr>
        <w:pStyle w:val="Prrafodelista"/>
        <w:numPr>
          <w:ilvl w:val="1"/>
          <w:numId w:val="73"/>
        </w:numPr>
        <w:suppressAutoHyphens/>
        <w:autoSpaceDE w:val="0"/>
        <w:autoSpaceDN w:val="0"/>
        <w:spacing w:after="0" w:line="240" w:lineRule="auto"/>
        <w:ind w:left="714" w:hanging="357"/>
        <w:contextualSpacing w:val="0"/>
        <w:jc w:val="both"/>
        <w:textAlignment w:val="baseline"/>
        <w:rPr>
          <w:rFonts w:cstheme="minorHAnsi"/>
        </w:rPr>
      </w:pPr>
      <w:r w:rsidRPr="002C3CC5">
        <w:rPr>
          <w:rFonts w:cstheme="minorHAnsi"/>
        </w:rPr>
        <w:t>Elaborar planes de contingencia para mitigar las posibles consecuencias</w:t>
      </w:r>
    </w:p>
    <w:p w14:paraId="25911BAA" w14:textId="77777777" w:rsidR="009D1D2D" w:rsidRPr="002C3CC5" w:rsidRDefault="009D1D2D" w:rsidP="007F5871">
      <w:pPr>
        <w:pStyle w:val="Prrafodelista"/>
        <w:numPr>
          <w:ilvl w:val="1"/>
          <w:numId w:val="73"/>
        </w:numPr>
        <w:suppressAutoHyphens/>
        <w:autoSpaceDE w:val="0"/>
        <w:autoSpaceDN w:val="0"/>
        <w:spacing w:after="0" w:line="240" w:lineRule="auto"/>
        <w:ind w:left="714" w:hanging="357"/>
        <w:contextualSpacing w:val="0"/>
        <w:jc w:val="both"/>
        <w:textAlignment w:val="baseline"/>
        <w:rPr>
          <w:rFonts w:cstheme="minorHAnsi"/>
        </w:rPr>
      </w:pPr>
      <w:r w:rsidRPr="002C3CC5">
        <w:rPr>
          <w:rFonts w:cstheme="minorHAnsi"/>
        </w:rPr>
        <w:t>Aceptar el riesgo, aunque sea muy elevado, haciendo firmar al paciente un consentimiento informado</w:t>
      </w:r>
    </w:p>
    <w:p w14:paraId="4ADF2299" w14:textId="77777777" w:rsidR="009D1D2D" w:rsidRPr="002C3CC5" w:rsidRDefault="009D1D2D" w:rsidP="007F5871">
      <w:pPr>
        <w:pStyle w:val="Prrafodelista"/>
        <w:numPr>
          <w:ilvl w:val="1"/>
          <w:numId w:val="73"/>
        </w:numPr>
        <w:suppressAutoHyphens/>
        <w:autoSpaceDE w:val="0"/>
        <w:autoSpaceDN w:val="0"/>
        <w:spacing w:after="0" w:line="240" w:lineRule="auto"/>
        <w:ind w:left="714" w:hanging="357"/>
        <w:contextualSpacing w:val="0"/>
        <w:jc w:val="both"/>
        <w:textAlignment w:val="baseline"/>
        <w:rPr>
          <w:rFonts w:cstheme="minorHAnsi"/>
          <w:bCs/>
        </w:rPr>
      </w:pPr>
      <w:r w:rsidRPr="002C3CC5">
        <w:rPr>
          <w:rFonts w:cstheme="minorHAnsi"/>
        </w:rPr>
        <w:t>Trasferir</w:t>
      </w:r>
      <w:r w:rsidRPr="002C3CC5">
        <w:rPr>
          <w:rFonts w:cstheme="minorHAnsi"/>
          <w:bCs/>
        </w:rPr>
        <w:t xml:space="preserve"> el riesgo</w:t>
      </w:r>
    </w:p>
    <w:p w14:paraId="1809E7DF" w14:textId="77777777" w:rsidR="007F5871" w:rsidRDefault="007F5871" w:rsidP="007F5871">
      <w:pPr>
        <w:autoSpaceDE w:val="0"/>
        <w:spacing w:after="0" w:line="240" w:lineRule="auto"/>
        <w:rPr>
          <w:rFonts w:cstheme="minorHAnsi"/>
          <w:b/>
          <w:bCs/>
        </w:rPr>
      </w:pPr>
    </w:p>
    <w:p w14:paraId="6D3F1940" w14:textId="09302BB8" w:rsidR="009D1D2D" w:rsidRPr="002C3CC5" w:rsidRDefault="009D1D2D" w:rsidP="007F5871">
      <w:pPr>
        <w:autoSpaceDE w:val="0"/>
        <w:spacing w:after="0" w:line="240" w:lineRule="auto"/>
        <w:rPr>
          <w:rFonts w:cstheme="minorHAnsi"/>
          <w:b/>
          <w:bCs/>
        </w:rPr>
      </w:pPr>
      <w:r w:rsidRPr="002C3CC5">
        <w:rPr>
          <w:rFonts w:cstheme="minorHAnsi"/>
          <w:b/>
          <w:bCs/>
        </w:rPr>
        <w:t>Respuesta: C</w:t>
      </w:r>
    </w:p>
    <w:p w14:paraId="28B8AC01" w14:textId="77777777" w:rsidR="009D1D2D" w:rsidRPr="002C3CC5" w:rsidRDefault="009D1D2D" w:rsidP="007F5871">
      <w:pPr>
        <w:autoSpaceDE w:val="0"/>
        <w:spacing w:after="0" w:line="240" w:lineRule="auto"/>
        <w:rPr>
          <w:rFonts w:cstheme="minorHAnsi"/>
        </w:rPr>
      </w:pPr>
      <w:r w:rsidRPr="002C3CC5">
        <w:rPr>
          <w:rFonts w:cstheme="minorHAnsi"/>
        </w:rPr>
        <w:t>Comentario:</w:t>
      </w:r>
    </w:p>
    <w:p w14:paraId="4FAB70AA" w14:textId="77777777" w:rsidR="009D1D2D" w:rsidRPr="002C3CC5" w:rsidRDefault="009D1D2D" w:rsidP="007F5871">
      <w:pPr>
        <w:pStyle w:val="Prrafodelista"/>
        <w:numPr>
          <w:ilvl w:val="0"/>
          <w:numId w:val="70"/>
        </w:numPr>
        <w:suppressAutoHyphens/>
        <w:autoSpaceDE w:val="0"/>
        <w:autoSpaceDN w:val="0"/>
        <w:spacing w:after="0" w:line="240" w:lineRule="auto"/>
        <w:contextualSpacing w:val="0"/>
        <w:jc w:val="both"/>
        <w:textAlignment w:val="baseline"/>
        <w:rPr>
          <w:rFonts w:cstheme="minorHAnsi"/>
        </w:rPr>
      </w:pPr>
      <w:r w:rsidRPr="002C3CC5">
        <w:rPr>
          <w:rFonts w:cstheme="minorHAnsi"/>
        </w:rPr>
        <w:t>Si la relación beneficio/ riesgo es desfavorable, o el nivel de riesgo es muy elevado, nunca debería asumirse el riesgo. Hacer firmar al paciente el consentimiento informado en esas condiciones, no sería ético ni probablemente tendría ninguna validez legal. Aceptar el riesgo sólo sería adecuado una vez que se han establecido mecanismos para minimizarlo, monitorizándolo para garantizar que se mantiene en niveles en que la relación beneficio/riesgo sea favorable.</w:t>
      </w:r>
    </w:p>
    <w:p w14:paraId="7F0DFC7A" w14:textId="77777777" w:rsidR="009D1D2D" w:rsidRPr="002C3CC5" w:rsidRDefault="009D1D2D" w:rsidP="007F5871">
      <w:pPr>
        <w:pStyle w:val="Prrafodelista"/>
        <w:numPr>
          <w:ilvl w:val="0"/>
          <w:numId w:val="70"/>
        </w:numPr>
        <w:suppressAutoHyphens/>
        <w:autoSpaceDE w:val="0"/>
        <w:autoSpaceDN w:val="0"/>
        <w:spacing w:after="0" w:line="240" w:lineRule="auto"/>
        <w:contextualSpacing w:val="0"/>
        <w:jc w:val="both"/>
        <w:textAlignment w:val="baseline"/>
        <w:rPr>
          <w:rFonts w:cstheme="minorHAnsi"/>
        </w:rPr>
      </w:pPr>
      <w:r w:rsidRPr="002C3CC5">
        <w:rPr>
          <w:rFonts w:cstheme="minorHAnsi"/>
        </w:rPr>
        <w:lastRenderedPageBreak/>
        <w:t>Las acciones adecuadas para la gestión de riesgos serían eliminar el riesgo, reducirlo, detectarlo precozmente, mitigar su posible impacto, trasferir el riesgo o elaborar planes de contingencia por si los riesgos finalmente ocurren.</w:t>
      </w:r>
    </w:p>
    <w:p w14:paraId="569BC28A" w14:textId="77777777" w:rsidR="009D1D2D" w:rsidRPr="002C3CC5" w:rsidRDefault="009D1D2D" w:rsidP="007F5871">
      <w:pPr>
        <w:autoSpaceDE w:val="0"/>
        <w:spacing w:after="0" w:line="240" w:lineRule="auto"/>
        <w:rPr>
          <w:rFonts w:cstheme="minorHAnsi"/>
        </w:rPr>
      </w:pPr>
    </w:p>
    <w:p w14:paraId="64CC6280" w14:textId="77777777" w:rsidR="00D01159" w:rsidRDefault="00D01159" w:rsidP="007F5871">
      <w:pPr>
        <w:pStyle w:val="Prrafodelista"/>
        <w:autoSpaceDE w:val="0"/>
        <w:spacing w:after="0" w:line="240" w:lineRule="auto"/>
        <w:ind w:left="0"/>
        <w:rPr>
          <w:rFonts w:cstheme="minorHAnsi"/>
          <w:b/>
          <w:bCs/>
        </w:rPr>
      </w:pPr>
    </w:p>
    <w:p w14:paraId="30830977" w14:textId="7D7DF928" w:rsidR="009D1D2D" w:rsidRPr="002C3CC5" w:rsidRDefault="007F5871" w:rsidP="007F5871">
      <w:pPr>
        <w:pStyle w:val="Prrafodelista"/>
        <w:autoSpaceDE w:val="0"/>
        <w:spacing w:after="0" w:line="240" w:lineRule="auto"/>
        <w:ind w:left="0"/>
        <w:rPr>
          <w:rFonts w:cstheme="minorHAnsi"/>
          <w:b/>
          <w:bCs/>
        </w:rPr>
      </w:pPr>
      <w:r>
        <w:rPr>
          <w:rFonts w:cstheme="minorHAnsi"/>
          <w:b/>
          <w:bCs/>
        </w:rPr>
        <w:t>8</w:t>
      </w:r>
      <w:r w:rsidR="0033030E">
        <w:rPr>
          <w:rFonts w:cstheme="minorHAnsi"/>
          <w:b/>
          <w:bCs/>
        </w:rPr>
        <w:t>4</w:t>
      </w:r>
      <w:r>
        <w:rPr>
          <w:rFonts w:cstheme="minorHAnsi"/>
          <w:b/>
          <w:bCs/>
        </w:rPr>
        <w:t>-</w:t>
      </w:r>
      <w:r w:rsidR="009D1D2D" w:rsidRPr="002C3CC5">
        <w:rPr>
          <w:rFonts w:cstheme="minorHAnsi"/>
          <w:b/>
          <w:bCs/>
        </w:rPr>
        <w:t>En relación a las herramientas para la identificación, análisis y evaluación de riesgos, señale la adecuada para hacer un análisis proactivo</w:t>
      </w:r>
    </w:p>
    <w:p w14:paraId="2E0EF233" w14:textId="77777777" w:rsidR="009D1D2D" w:rsidRPr="002C3CC5" w:rsidRDefault="009D1D2D" w:rsidP="007F5871">
      <w:pPr>
        <w:pStyle w:val="Prrafodelista"/>
        <w:numPr>
          <w:ilvl w:val="1"/>
          <w:numId w:val="74"/>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El Análisis Causa Raíz (ACR) </w:t>
      </w:r>
    </w:p>
    <w:p w14:paraId="0E6E4B73" w14:textId="77777777" w:rsidR="009D1D2D" w:rsidRPr="002C3CC5" w:rsidRDefault="009D1D2D" w:rsidP="007F5871">
      <w:pPr>
        <w:pStyle w:val="Prrafodelista"/>
        <w:numPr>
          <w:ilvl w:val="1"/>
          <w:numId w:val="74"/>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El protocolo de Londres </w:t>
      </w:r>
    </w:p>
    <w:p w14:paraId="385121BE" w14:textId="77777777" w:rsidR="009D1D2D" w:rsidRPr="002C3CC5" w:rsidRDefault="009D1D2D" w:rsidP="007F5871">
      <w:pPr>
        <w:pStyle w:val="Prrafodelista"/>
        <w:numPr>
          <w:ilvl w:val="1"/>
          <w:numId w:val="74"/>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El número de prioridad del riesgo (NPR) </w:t>
      </w:r>
    </w:p>
    <w:p w14:paraId="1B883AE3" w14:textId="77777777" w:rsidR="009D1D2D" w:rsidRPr="002C3CC5" w:rsidRDefault="009D1D2D" w:rsidP="007F5871">
      <w:pPr>
        <w:pStyle w:val="Prrafodelista"/>
        <w:numPr>
          <w:ilvl w:val="1"/>
          <w:numId w:val="74"/>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El Análisis Modal de Fallos y Efectos (AMFE) </w:t>
      </w:r>
    </w:p>
    <w:p w14:paraId="285325E1" w14:textId="77777777" w:rsidR="007F5871" w:rsidRDefault="007F5871" w:rsidP="007F5871">
      <w:pPr>
        <w:autoSpaceDE w:val="0"/>
        <w:spacing w:after="0" w:line="240" w:lineRule="auto"/>
        <w:rPr>
          <w:rFonts w:cstheme="minorHAnsi"/>
          <w:b/>
          <w:bCs/>
        </w:rPr>
      </w:pPr>
    </w:p>
    <w:p w14:paraId="5447C72B" w14:textId="4999B21F" w:rsidR="009D1D2D" w:rsidRDefault="009D1D2D" w:rsidP="007F5871">
      <w:pPr>
        <w:autoSpaceDE w:val="0"/>
        <w:spacing w:after="0" w:line="240" w:lineRule="auto"/>
        <w:rPr>
          <w:rFonts w:cstheme="minorHAnsi"/>
          <w:b/>
          <w:bCs/>
        </w:rPr>
      </w:pPr>
      <w:r w:rsidRPr="002C3CC5">
        <w:rPr>
          <w:rFonts w:cstheme="minorHAnsi"/>
          <w:b/>
          <w:bCs/>
        </w:rPr>
        <w:t>Respuesta: D</w:t>
      </w:r>
    </w:p>
    <w:p w14:paraId="60B09902" w14:textId="77777777" w:rsidR="009D1D2D" w:rsidRPr="002C3CC5" w:rsidRDefault="009D1D2D" w:rsidP="007F5871">
      <w:pPr>
        <w:autoSpaceDE w:val="0"/>
        <w:spacing w:after="0" w:line="240" w:lineRule="auto"/>
        <w:rPr>
          <w:rFonts w:cstheme="minorHAnsi"/>
        </w:rPr>
      </w:pPr>
      <w:r w:rsidRPr="002C3CC5">
        <w:rPr>
          <w:rFonts w:cstheme="minorHAnsi"/>
        </w:rPr>
        <w:t>Comentario:</w:t>
      </w:r>
    </w:p>
    <w:p w14:paraId="71EABA24" w14:textId="77777777" w:rsidR="009D1D2D" w:rsidRPr="002C3CC5" w:rsidRDefault="009D1D2D" w:rsidP="007F5871">
      <w:pPr>
        <w:pStyle w:val="Prrafodelista"/>
        <w:numPr>
          <w:ilvl w:val="1"/>
          <w:numId w:val="66"/>
        </w:numPr>
        <w:suppressAutoHyphens/>
        <w:autoSpaceDE w:val="0"/>
        <w:autoSpaceDN w:val="0"/>
        <w:spacing w:after="0" w:line="240" w:lineRule="auto"/>
        <w:contextualSpacing w:val="0"/>
        <w:jc w:val="both"/>
        <w:textAlignment w:val="baseline"/>
        <w:rPr>
          <w:rFonts w:cstheme="minorHAnsi"/>
        </w:rPr>
      </w:pPr>
      <w:r w:rsidRPr="002C3CC5">
        <w:rPr>
          <w:rFonts w:cstheme="minorHAnsi"/>
        </w:rPr>
        <w:t>El análisis causa raíz (ACR) se caracteriza por ser reactivo, participativo y sistemático (estructurado)</w:t>
      </w:r>
    </w:p>
    <w:p w14:paraId="54F3DDCE" w14:textId="77777777" w:rsidR="009D1D2D" w:rsidRPr="002C3CC5" w:rsidRDefault="009D1D2D" w:rsidP="007F5871">
      <w:pPr>
        <w:pStyle w:val="Prrafodelista"/>
        <w:numPr>
          <w:ilvl w:val="1"/>
          <w:numId w:val="66"/>
        </w:numPr>
        <w:suppressAutoHyphens/>
        <w:autoSpaceDE w:val="0"/>
        <w:autoSpaceDN w:val="0"/>
        <w:spacing w:after="0" w:line="240" w:lineRule="auto"/>
        <w:contextualSpacing w:val="0"/>
        <w:jc w:val="both"/>
        <w:textAlignment w:val="baseline"/>
        <w:rPr>
          <w:rFonts w:cstheme="minorHAnsi"/>
        </w:rPr>
      </w:pPr>
      <w:r w:rsidRPr="002C3CC5">
        <w:rPr>
          <w:rFonts w:cstheme="minorHAnsi"/>
        </w:rPr>
        <w:t>El protocolo de Londres se realiza de forma reactiva, es un procedimiento más sencillo que el ACR</w:t>
      </w:r>
    </w:p>
    <w:p w14:paraId="2A9102E0" w14:textId="77777777" w:rsidR="009D1D2D" w:rsidRPr="002C3CC5" w:rsidRDefault="009D1D2D" w:rsidP="007F5871">
      <w:pPr>
        <w:pStyle w:val="Prrafodelista"/>
        <w:numPr>
          <w:ilvl w:val="1"/>
          <w:numId w:val="66"/>
        </w:numPr>
        <w:suppressAutoHyphens/>
        <w:autoSpaceDE w:val="0"/>
        <w:autoSpaceDN w:val="0"/>
        <w:spacing w:after="0" w:line="240" w:lineRule="auto"/>
        <w:contextualSpacing w:val="0"/>
        <w:jc w:val="both"/>
        <w:textAlignment w:val="baseline"/>
        <w:rPr>
          <w:rFonts w:cstheme="minorHAnsi"/>
        </w:rPr>
      </w:pPr>
      <w:r w:rsidRPr="002C3CC5">
        <w:rPr>
          <w:rFonts w:cstheme="minorHAnsi"/>
        </w:rPr>
        <w:t>El NPR, es una herramienta para priorizar los riesgos que se calcula teniendo en cuenta la gravedad, la frecuencia y la capacidad de detectar el fallo antes de que se produzca el daño</w:t>
      </w:r>
    </w:p>
    <w:p w14:paraId="18281974" w14:textId="77777777" w:rsidR="009D1D2D" w:rsidRPr="002C3CC5" w:rsidRDefault="009D1D2D" w:rsidP="007F5871">
      <w:pPr>
        <w:pStyle w:val="Prrafodelista"/>
        <w:numPr>
          <w:ilvl w:val="1"/>
          <w:numId w:val="66"/>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El análisis modal de Fallos y efectos (AMFE) es </w:t>
      </w:r>
      <w:r w:rsidRPr="002C3CC5">
        <w:rPr>
          <w:rFonts w:cstheme="minorHAnsi"/>
          <w:b/>
          <w:bCs/>
        </w:rPr>
        <w:t>proactivo</w:t>
      </w:r>
      <w:r w:rsidRPr="002C3CC5">
        <w:rPr>
          <w:rFonts w:cstheme="minorHAnsi"/>
        </w:rPr>
        <w:t xml:space="preserve">, participativo, sistemático, </w:t>
      </w:r>
      <w:r w:rsidRPr="002C3CC5">
        <w:rPr>
          <w:rFonts w:cstheme="minorHAnsi"/>
          <w:bCs/>
        </w:rPr>
        <w:t>permite la priorización (mediante el NPR)</w:t>
      </w:r>
    </w:p>
    <w:p w14:paraId="556534F5" w14:textId="77777777" w:rsidR="009D1D2D" w:rsidRPr="002C3CC5" w:rsidRDefault="009D1D2D" w:rsidP="007F5871">
      <w:pPr>
        <w:autoSpaceDE w:val="0"/>
        <w:spacing w:after="0" w:line="240" w:lineRule="auto"/>
        <w:rPr>
          <w:rFonts w:cstheme="minorHAnsi"/>
        </w:rPr>
      </w:pPr>
    </w:p>
    <w:p w14:paraId="5DD0F480" w14:textId="77777777" w:rsidR="00D01159" w:rsidRDefault="00D01159" w:rsidP="007F5871">
      <w:pPr>
        <w:pStyle w:val="Prrafodelista"/>
        <w:autoSpaceDE w:val="0"/>
        <w:spacing w:after="0" w:line="240" w:lineRule="auto"/>
        <w:ind w:left="0"/>
        <w:rPr>
          <w:rFonts w:cstheme="minorHAnsi"/>
          <w:b/>
          <w:bCs/>
        </w:rPr>
      </w:pPr>
    </w:p>
    <w:p w14:paraId="26AD6F3A" w14:textId="0FEBA2CB" w:rsidR="009D1D2D" w:rsidRPr="002C3CC5" w:rsidRDefault="007F5871" w:rsidP="007F5871">
      <w:pPr>
        <w:pStyle w:val="Prrafodelista"/>
        <w:autoSpaceDE w:val="0"/>
        <w:spacing w:after="0" w:line="240" w:lineRule="auto"/>
        <w:ind w:left="0"/>
        <w:rPr>
          <w:rFonts w:cstheme="minorHAnsi"/>
          <w:b/>
          <w:bCs/>
        </w:rPr>
      </w:pPr>
      <w:r>
        <w:rPr>
          <w:rFonts w:cstheme="minorHAnsi"/>
          <w:b/>
          <w:bCs/>
        </w:rPr>
        <w:t>8</w:t>
      </w:r>
      <w:r w:rsidR="0033030E">
        <w:rPr>
          <w:rFonts w:cstheme="minorHAnsi"/>
          <w:b/>
          <w:bCs/>
        </w:rPr>
        <w:t>5</w:t>
      </w:r>
      <w:r>
        <w:rPr>
          <w:rFonts w:cstheme="minorHAnsi"/>
          <w:b/>
          <w:bCs/>
        </w:rPr>
        <w:t>-</w:t>
      </w:r>
      <w:r w:rsidR="009D1D2D" w:rsidRPr="002C3CC5">
        <w:rPr>
          <w:rFonts w:cstheme="minorHAnsi"/>
          <w:b/>
          <w:bCs/>
        </w:rPr>
        <w:t>En relación al SINASP (Sistema de Notificación y Aprendizaje en Seguridad del Paciente), señale la respuesta correcta</w:t>
      </w:r>
    </w:p>
    <w:p w14:paraId="6690BDD7" w14:textId="77777777" w:rsidR="009D1D2D" w:rsidRPr="002C3CC5" w:rsidRDefault="009D1D2D" w:rsidP="007F5871">
      <w:pPr>
        <w:pStyle w:val="Prrafodelista"/>
        <w:numPr>
          <w:ilvl w:val="1"/>
          <w:numId w:val="75"/>
        </w:numPr>
        <w:suppressAutoHyphens/>
        <w:autoSpaceDE w:val="0"/>
        <w:autoSpaceDN w:val="0"/>
        <w:spacing w:after="0" w:line="240" w:lineRule="auto"/>
        <w:contextualSpacing w:val="0"/>
        <w:jc w:val="both"/>
        <w:textAlignment w:val="baseline"/>
        <w:rPr>
          <w:rFonts w:cstheme="minorHAnsi"/>
        </w:rPr>
      </w:pPr>
      <w:r w:rsidRPr="002C3CC5">
        <w:rPr>
          <w:rFonts w:cstheme="minorHAnsi"/>
        </w:rPr>
        <w:t xml:space="preserve">Sólo se deben notificar eventos adversos </w:t>
      </w:r>
    </w:p>
    <w:p w14:paraId="59CFBCAB" w14:textId="77777777" w:rsidR="009D1D2D" w:rsidRPr="002C3CC5" w:rsidRDefault="009D1D2D" w:rsidP="007F5871">
      <w:pPr>
        <w:pStyle w:val="Prrafodelista"/>
        <w:numPr>
          <w:ilvl w:val="1"/>
          <w:numId w:val="75"/>
        </w:numPr>
        <w:suppressAutoHyphens/>
        <w:autoSpaceDE w:val="0"/>
        <w:autoSpaceDN w:val="0"/>
        <w:spacing w:after="0" w:line="240" w:lineRule="auto"/>
        <w:contextualSpacing w:val="0"/>
        <w:jc w:val="both"/>
        <w:textAlignment w:val="baseline"/>
        <w:rPr>
          <w:rFonts w:cstheme="minorHAnsi"/>
        </w:rPr>
      </w:pPr>
      <w:r w:rsidRPr="002C3CC5">
        <w:rPr>
          <w:rFonts w:cstheme="minorHAnsi"/>
        </w:rPr>
        <w:t>Puede utilizarse para buscar a los profesionales responsables del evento adverso</w:t>
      </w:r>
    </w:p>
    <w:p w14:paraId="1185C49D" w14:textId="77777777" w:rsidR="009D1D2D" w:rsidRPr="002C3CC5" w:rsidRDefault="009D1D2D" w:rsidP="007F5871">
      <w:pPr>
        <w:pStyle w:val="Prrafodelista"/>
        <w:numPr>
          <w:ilvl w:val="1"/>
          <w:numId w:val="75"/>
        </w:numPr>
        <w:suppressAutoHyphens/>
        <w:autoSpaceDE w:val="0"/>
        <w:autoSpaceDN w:val="0"/>
        <w:spacing w:after="0" w:line="240" w:lineRule="auto"/>
        <w:contextualSpacing w:val="0"/>
        <w:jc w:val="both"/>
        <w:textAlignment w:val="baseline"/>
        <w:rPr>
          <w:rFonts w:cstheme="minorHAnsi"/>
        </w:rPr>
      </w:pPr>
      <w:r w:rsidRPr="002C3CC5">
        <w:rPr>
          <w:rFonts w:cstheme="minorHAnsi"/>
        </w:rPr>
        <w:t>Es obligatorio notificar al SINASP cualquier evento adverso que detectemos</w:t>
      </w:r>
    </w:p>
    <w:p w14:paraId="53D4825E" w14:textId="77777777" w:rsidR="009D1D2D" w:rsidRPr="002C3CC5" w:rsidRDefault="009D1D2D" w:rsidP="007F5871">
      <w:pPr>
        <w:pStyle w:val="Prrafodelista"/>
        <w:numPr>
          <w:ilvl w:val="1"/>
          <w:numId w:val="75"/>
        </w:numPr>
        <w:suppressAutoHyphens/>
        <w:autoSpaceDE w:val="0"/>
        <w:autoSpaceDN w:val="0"/>
        <w:spacing w:after="0" w:line="240" w:lineRule="auto"/>
        <w:contextualSpacing w:val="0"/>
        <w:jc w:val="both"/>
        <w:textAlignment w:val="baseline"/>
        <w:rPr>
          <w:rFonts w:cstheme="minorHAnsi"/>
        </w:rPr>
      </w:pPr>
      <w:r w:rsidRPr="002C3CC5">
        <w:rPr>
          <w:rFonts w:cstheme="minorHAnsi"/>
        </w:rPr>
        <w:t>No deben notificarse al SINASP sabotajes, infracciones, desviaciones deliberadas de las normas dirigidas a causar daño al paciente o al sistema</w:t>
      </w:r>
    </w:p>
    <w:p w14:paraId="2506DD1A" w14:textId="77777777" w:rsidR="007F5871" w:rsidRDefault="007F5871" w:rsidP="007F5871">
      <w:pPr>
        <w:autoSpaceDE w:val="0"/>
        <w:spacing w:after="0" w:line="240" w:lineRule="auto"/>
        <w:rPr>
          <w:rFonts w:cstheme="minorHAnsi"/>
          <w:b/>
          <w:bCs/>
        </w:rPr>
      </w:pPr>
    </w:p>
    <w:p w14:paraId="1A9A26FE" w14:textId="04FE2610" w:rsidR="009D1D2D" w:rsidRPr="002C3CC5" w:rsidRDefault="009D1D2D" w:rsidP="007F5871">
      <w:pPr>
        <w:autoSpaceDE w:val="0"/>
        <w:spacing w:after="0" w:line="240" w:lineRule="auto"/>
        <w:rPr>
          <w:rFonts w:cstheme="minorHAnsi"/>
          <w:b/>
          <w:bCs/>
        </w:rPr>
      </w:pPr>
      <w:r w:rsidRPr="002C3CC5">
        <w:rPr>
          <w:rFonts w:cstheme="minorHAnsi"/>
          <w:b/>
          <w:bCs/>
        </w:rPr>
        <w:t>Respuesta: D</w:t>
      </w:r>
    </w:p>
    <w:p w14:paraId="26D6A5C2" w14:textId="77777777" w:rsidR="009D1D2D" w:rsidRPr="002C3CC5" w:rsidRDefault="009D1D2D" w:rsidP="007F5871">
      <w:pPr>
        <w:autoSpaceDE w:val="0"/>
        <w:spacing w:after="0" w:line="240" w:lineRule="auto"/>
        <w:rPr>
          <w:rFonts w:cstheme="minorHAnsi"/>
        </w:rPr>
      </w:pPr>
      <w:r w:rsidRPr="002C3CC5">
        <w:rPr>
          <w:rFonts w:cstheme="minorHAnsi"/>
        </w:rPr>
        <w:t xml:space="preserve">Comentario: </w:t>
      </w:r>
    </w:p>
    <w:p w14:paraId="13A1C1E5" w14:textId="77777777" w:rsidR="009D1D2D" w:rsidRPr="002C3CC5" w:rsidRDefault="009D1D2D" w:rsidP="007F5871">
      <w:pPr>
        <w:pStyle w:val="Prrafodelista"/>
        <w:numPr>
          <w:ilvl w:val="1"/>
          <w:numId w:val="67"/>
        </w:numPr>
        <w:suppressAutoHyphens/>
        <w:autoSpaceDE w:val="0"/>
        <w:autoSpaceDN w:val="0"/>
        <w:spacing w:after="0" w:line="240" w:lineRule="auto"/>
        <w:contextualSpacing w:val="0"/>
        <w:jc w:val="both"/>
        <w:textAlignment w:val="baseline"/>
        <w:rPr>
          <w:rFonts w:cstheme="minorHAnsi"/>
        </w:rPr>
      </w:pPr>
      <w:r w:rsidRPr="002C3CC5">
        <w:rPr>
          <w:rFonts w:cstheme="minorHAnsi"/>
        </w:rPr>
        <w:t>Al SINASP se pueden notificar cuasi-incidentes, incidentes sin daño o eventos adversos</w:t>
      </w:r>
    </w:p>
    <w:p w14:paraId="3F982D6E" w14:textId="77777777" w:rsidR="009D1D2D" w:rsidRPr="002C3CC5" w:rsidRDefault="009D1D2D" w:rsidP="007F5871">
      <w:pPr>
        <w:pStyle w:val="Prrafodelista"/>
        <w:numPr>
          <w:ilvl w:val="1"/>
          <w:numId w:val="67"/>
        </w:numPr>
        <w:suppressAutoHyphens/>
        <w:autoSpaceDE w:val="0"/>
        <w:autoSpaceDN w:val="0"/>
        <w:spacing w:after="0" w:line="240" w:lineRule="auto"/>
        <w:contextualSpacing w:val="0"/>
        <w:jc w:val="both"/>
        <w:textAlignment w:val="baseline"/>
        <w:rPr>
          <w:rFonts w:cstheme="minorHAnsi"/>
        </w:rPr>
      </w:pPr>
      <w:r w:rsidRPr="002C3CC5">
        <w:rPr>
          <w:rFonts w:cstheme="minorHAnsi"/>
        </w:rPr>
        <w:t>En ningún caso debe utilizarse para culpabilizar a nadie y los datos que podrían permitir identificar al notificante se anonimizan en 15 días</w:t>
      </w:r>
    </w:p>
    <w:p w14:paraId="4C13BA7D" w14:textId="77777777" w:rsidR="009D1D2D" w:rsidRPr="002C3CC5" w:rsidRDefault="009D1D2D" w:rsidP="007F5871">
      <w:pPr>
        <w:pStyle w:val="Prrafodelista"/>
        <w:numPr>
          <w:ilvl w:val="1"/>
          <w:numId w:val="67"/>
        </w:numPr>
        <w:suppressAutoHyphens/>
        <w:autoSpaceDE w:val="0"/>
        <w:autoSpaceDN w:val="0"/>
        <w:spacing w:after="0" w:line="240" w:lineRule="auto"/>
        <w:contextualSpacing w:val="0"/>
        <w:jc w:val="both"/>
        <w:textAlignment w:val="baseline"/>
        <w:rPr>
          <w:rFonts w:cstheme="minorHAnsi"/>
        </w:rPr>
      </w:pPr>
      <w:r w:rsidRPr="002C3CC5">
        <w:rPr>
          <w:rFonts w:cstheme="minorHAnsi"/>
        </w:rPr>
        <w:t>Una de las características del SINASP es que es voluntario</w:t>
      </w:r>
    </w:p>
    <w:p w14:paraId="2BE62BF9" w14:textId="77777777" w:rsidR="009D1D2D" w:rsidRDefault="009D1D2D" w:rsidP="007F5871">
      <w:pPr>
        <w:pStyle w:val="Prrafodelista"/>
        <w:autoSpaceDE w:val="0"/>
        <w:spacing w:after="0" w:line="240" w:lineRule="auto"/>
        <w:ind w:left="360"/>
        <w:rPr>
          <w:rFonts w:cstheme="minorHAnsi"/>
        </w:rPr>
      </w:pPr>
    </w:p>
    <w:p w14:paraId="321A4084" w14:textId="77777777" w:rsidR="00D01159" w:rsidRDefault="00D01159" w:rsidP="007F5871">
      <w:pPr>
        <w:pStyle w:val="Prrafodelista"/>
        <w:autoSpaceDE w:val="0"/>
        <w:spacing w:after="0" w:line="240" w:lineRule="auto"/>
        <w:ind w:left="0"/>
        <w:rPr>
          <w:rFonts w:cstheme="minorHAnsi"/>
          <w:b/>
          <w:bCs/>
        </w:rPr>
      </w:pPr>
    </w:p>
    <w:p w14:paraId="3831ABC6" w14:textId="3440B987" w:rsidR="009D1D2D" w:rsidRPr="002C3CC5" w:rsidRDefault="007F5871" w:rsidP="007F5871">
      <w:pPr>
        <w:pStyle w:val="Prrafodelista"/>
        <w:autoSpaceDE w:val="0"/>
        <w:spacing w:after="0" w:line="240" w:lineRule="auto"/>
        <w:ind w:left="0"/>
        <w:rPr>
          <w:rFonts w:cstheme="minorHAnsi"/>
          <w:b/>
          <w:bCs/>
        </w:rPr>
      </w:pPr>
      <w:r>
        <w:rPr>
          <w:rFonts w:cstheme="minorHAnsi"/>
          <w:b/>
          <w:bCs/>
        </w:rPr>
        <w:t>8</w:t>
      </w:r>
      <w:r w:rsidR="0033030E">
        <w:rPr>
          <w:rFonts w:cstheme="minorHAnsi"/>
          <w:b/>
          <w:bCs/>
        </w:rPr>
        <w:t>6</w:t>
      </w:r>
      <w:r>
        <w:rPr>
          <w:rFonts w:cstheme="minorHAnsi"/>
          <w:b/>
          <w:bCs/>
        </w:rPr>
        <w:t>-</w:t>
      </w:r>
      <w:r w:rsidR="009D1D2D" w:rsidRPr="002C3CC5">
        <w:rPr>
          <w:rFonts w:cstheme="minorHAnsi"/>
          <w:b/>
          <w:bCs/>
        </w:rPr>
        <w:t>Señale la respuesta incorrecta</w:t>
      </w:r>
    </w:p>
    <w:p w14:paraId="6497AD3C" w14:textId="77777777" w:rsidR="009D1D2D" w:rsidRPr="002C3CC5" w:rsidRDefault="009D1D2D" w:rsidP="007F5871">
      <w:pPr>
        <w:pStyle w:val="Prrafodelista"/>
        <w:numPr>
          <w:ilvl w:val="1"/>
          <w:numId w:val="76"/>
        </w:numPr>
        <w:suppressAutoHyphens/>
        <w:autoSpaceDE w:val="0"/>
        <w:autoSpaceDN w:val="0"/>
        <w:spacing w:after="0" w:line="240" w:lineRule="auto"/>
        <w:contextualSpacing w:val="0"/>
        <w:jc w:val="both"/>
        <w:textAlignment w:val="baseline"/>
        <w:rPr>
          <w:rFonts w:cstheme="minorHAnsi"/>
          <w:bCs/>
        </w:rPr>
      </w:pPr>
      <w:r w:rsidRPr="002C3CC5">
        <w:rPr>
          <w:rFonts w:cstheme="minorHAnsi"/>
          <w:bCs/>
        </w:rPr>
        <w:t>Un evento centinela es aquel que por su gravedad sirve de alarma y obliga a la organización a su investigación y respuesta inmediatas para evitar su repetición</w:t>
      </w:r>
    </w:p>
    <w:p w14:paraId="29DDBCA0" w14:textId="77777777" w:rsidR="009D1D2D" w:rsidRPr="002C3CC5" w:rsidRDefault="009D1D2D" w:rsidP="007F5871">
      <w:pPr>
        <w:pStyle w:val="Prrafodelista"/>
        <w:numPr>
          <w:ilvl w:val="1"/>
          <w:numId w:val="76"/>
        </w:numPr>
        <w:suppressAutoHyphens/>
        <w:autoSpaceDE w:val="0"/>
        <w:autoSpaceDN w:val="0"/>
        <w:spacing w:after="0" w:line="240" w:lineRule="auto"/>
        <w:contextualSpacing w:val="0"/>
        <w:jc w:val="both"/>
        <w:textAlignment w:val="baseline"/>
        <w:rPr>
          <w:rFonts w:cstheme="minorHAnsi"/>
        </w:rPr>
      </w:pPr>
      <w:r w:rsidRPr="002C3CC5">
        <w:rPr>
          <w:rFonts w:cstheme="minorHAnsi"/>
        </w:rPr>
        <w:t>El objeto del análisis</w:t>
      </w:r>
      <w:r w:rsidRPr="002C3CC5">
        <w:rPr>
          <w:rFonts w:cstheme="minorHAnsi"/>
          <w:bCs/>
        </w:rPr>
        <w:t xml:space="preserve"> de eventos adversos (EA) es encontrar a los responsables para que expliquen el porqué de sus fallos y para que asuman sus consecuencias</w:t>
      </w:r>
    </w:p>
    <w:p w14:paraId="3A9A1A32" w14:textId="77777777" w:rsidR="009D1D2D" w:rsidRPr="002C3CC5" w:rsidRDefault="009D1D2D" w:rsidP="007F5871">
      <w:pPr>
        <w:pStyle w:val="Prrafodelista"/>
        <w:numPr>
          <w:ilvl w:val="1"/>
          <w:numId w:val="76"/>
        </w:numPr>
        <w:suppressAutoHyphens/>
        <w:autoSpaceDE w:val="0"/>
        <w:autoSpaceDN w:val="0"/>
        <w:spacing w:after="0" w:line="240" w:lineRule="auto"/>
        <w:contextualSpacing w:val="0"/>
        <w:jc w:val="both"/>
        <w:textAlignment w:val="baseline"/>
        <w:rPr>
          <w:rFonts w:cstheme="minorHAnsi"/>
          <w:bCs/>
        </w:rPr>
      </w:pPr>
      <w:r w:rsidRPr="002C3CC5">
        <w:rPr>
          <w:rFonts w:cstheme="minorHAnsi"/>
          <w:bCs/>
        </w:rPr>
        <w:t>Una causa raíz es aquella causa del sistema que, si se eliminara, permitiría prevenir o minimizar la probabilidad de recurrencia de un evento adverso</w:t>
      </w:r>
    </w:p>
    <w:p w14:paraId="44EBC25C" w14:textId="77777777" w:rsidR="009D1D2D" w:rsidRPr="002C3CC5" w:rsidRDefault="009D1D2D" w:rsidP="007F5871">
      <w:pPr>
        <w:pStyle w:val="Prrafodelista"/>
        <w:numPr>
          <w:ilvl w:val="1"/>
          <w:numId w:val="76"/>
        </w:numPr>
        <w:autoSpaceDE w:val="0"/>
        <w:autoSpaceDN w:val="0"/>
        <w:spacing w:after="0" w:line="240" w:lineRule="auto"/>
        <w:contextualSpacing w:val="0"/>
        <w:jc w:val="both"/>
        <w:textAlignment w:val="baseline"/>
        <w:rPr>
          <w:rFonts w:cstheme="minorHAnsi"/>
          <w:bCs/>
        </w:rPr>
      </w:pPr>
      <w:r w:rsidRPr="002C3CC5">
        <w:rPr>
          <w:rFonts w:cstheme="minorHAnsi"/>
          <w:bCs/>
        </w:rPr>
        <w:lastRenderedPageBreak/>
        <w:t>Un factor contribuyente es una circunstancia, acción o influencia que se considera que ha desempeñado un papel en el origen o la evolución de un incidente o que ha aumentado el riesgo de incidente</w:t>
      </w:r>
    </w:p>
    <w:p w14:paraId="3E92E13D" w14:textId="77777777" w:rsidR="007F5871" w:rsidRDefault="007F5871" w:rsidP="007F5871">
      <w:pPr>
        <w:autoSpaceDE w:val="0"/>
        <w:spacing w:after="0" w:line="240" w:lineRule="auto"/>
        <w:rPr>
          <w:rFonts w:cstheme="minorHAnsi"/>
          <w:b/>
        </w:rPr>
      </w:pPr>
    </w:p>
    <w:p w14:paraId="238C273A" w14:textId="1AD37DEE" w:rsidR="009D1D2D" w:rsidRPr="002C3CC5" w:rsidRDefault="009D1D2D" w:rsidP="007F5871">
      <w:pPr>
        <w:autoSpaceDE w:val="0"/>
        <w:spacing w:after="0" w:line="240" w:lineRule="auto"/>
        <w:rPr>
          <w:rFonts w:cstheme="minorHAnsi"/>
          <w:b/>
        </w:rPr>
      </w:pPr>
      <w:r w:rsidRPr="002C3CC5">
        <w:rPr>
          <w:rFonts w:cstheme="minorHAnsi"/>
          <w:b/>
        </w:rPr>
        <w:t>Respuesta: B</w:t>
      </w:r>
    </w:p>
    <w:p w14:paraId="52C9B3CF" w14:textId="77777777" w:rsidR="009D1D2D" w:rsidRPr="002C3CC5" w:rsidRDefault="009D1D2D" w:rsidP="007F5871">
      <w:pPr>
        <w:autoSpaceDE w:val="0"/>
        <w:spacing w:after="0" w:line="240" w:lineRule="auto"/>
        <w:rPr>
          <w:rFonts w:cstheme="minorHAnsi"/>
          <w:bCs/>
        </w:rPr>
      </w:pPr>
      <w:r w:rsidRPr="002C3CC5">
        <w:rPr>
          <w:rFonts w:cstheme="minorHAnsi"/>
          <w:bCs/>
        </w:rPr>
        <w:t>Comentario</w:t>
      </w:r>
      <w:r>
        <w:rPr>
          <w:rFonts w:cstheme="minorHAnsi"/>
          <w:bCs/>
        </w:rPr>
        <w:t>:</w:t>
      </w:r>
    </w:p>
    <w:p w14:paraId="1F0400F1" w14:textId="77777777" w:rsidR="009D1D2D" w:rsidRPr="002C3CC5" w:rsidRDefault="009D1D2D" w:rsidP="007F5871">
      <w:pPr>
        <w:pStyle w:val="Prrafodelista"/>
        <w:numPr>
          <w:ilvl w:val="1"/>
          <w:numId w:val="68"/>
        </w:numPr>
        <w:suppressAutoHyphens/>
        <w:autoSpaceDE w:val="0"/>
        <w:autoSpaceDN w:val="0"/>
        <w:spacing w:after="0" w:line="240" w:lineRule="auto"/>
        <w:contextualSpacing w:val="0"/>
        <w:jc w:val="both"/>
        <w:textAlignment w:val="baseline"/>
        <w:rPr>
          <w:rFonts w:cstheme="minorHAnsi"/>
        </w:rPr>
      </w:pPr>
      <w:r w:rsidRPr="002C3CC5">
        <w:rPr>
          <w:rFonts w:cstheme="minorHAnsi"/>
        </w:rPr>
        <w:t>En el análisis</w:t>
      </w:r>
      <w:r w:rsidRPr="002C3CC5">
        <w:rPr>
          <w:rFonts w:cstheme="minorHAnsi"/>
          <w:bCs/>
        </w:rPr>
        <w:t xml:space="preserve"> de eventos adversos (EA) busca identificar y eliminar los fallos del sistema para evitar o reducir la probabilidad de que se produzcan otros EA similares, en ningún caso para culpabilizar a nadie</w:t>
      </w:r>
    </w:p>
    <w:p w14:paraId="77A4D0E0" w14:textId="77777777" w:rsidR="009D1D2D" w:rsidRPr="002C3CC5" w:rsidRDefault="009D1D2D" w:rsidP="007F5871">
      <w:pPr>
        <w:autoSpaceDE w:val="0"/>
        <w:spacing w:after="0" w:line="240" w:lineRule="auto"/>
        <w:rPr>
          <w:rFonts w:cstheme="minorHAnsi"/>
          <w:bCs/>
        </w:rPr>
      </w:pPr>
    </w:p>
    <w:p w14:paraId="4640B4FC" w14:textId="77777777" w:rsidR="00D01159" w:rsidRDefault="00D01159" w:rsidP="007F5871">
      <w:pPr>
        <w:pStyle w:val="Prrafodelista"/>
        <w:autoSpaceDE w:val="0"/>
        <w:spacing w:after="0" w:line="240" w:lineRule="auto"/>
        <w:ind w:left="0"/>
        <w:rPr>
          <w:rFonts w:cstheme="minorHAnsi"/>
          <w:b/>
          <w:bCs/>
        </w:rPr>
      </w:pPr>
    </w:p>
    <w:p w14:paraId="08EE0B7A" w14:textId="3429E4F1" w:rsidR="009D1D2D" w:rsidRPr="002C3CC5" w:rsidRDefault="007F5871" w:rsidP="007F5871">
      <w:pPr>
        <w:pStyle w:val="Prrafodelista"/>
        <w:autoSpaceDE w:val="0"/>
        <w:spacing w:after="0" w:line="240" w:lineRule="auto"/>
        <w:ind w:left="0"/>
        <w:rPr>
          <w:rFonts w:cstheme="minorHAnsi"/>
          <w:b/>
          <w:bCs/>
          <w:i/>
        </w:rPr>
      </w:pPr>
      <w:r>
        <w:rPr>
          <w:rFonts w:cstheme="minorHAnsi"/>
          <w:b/>
          <w:bCs/>
        </w:rPr>
        <w:t>8</w:t>
      </w:r>
      <w:r w:rsidR="0033030E">
        <w:rPr>
          <w:rFonts w:cstheme="minorHAnsi"/>
          <w:b/>
          <w:bCs/>
        </w:rPr>
        <w:t>7</w:t>
      </w:r>
      <w:r>
        <w:rPr>
          <w:rFonts w:cstheme="minorHAnsi"/>
          <w:b/>
          <w:bCs/>
        </w:rPr>
        <w:t>-</w:t>
      </w:r>
      <w:r w:rsidR="009D1D2D" w:rsidRPr="002C3CC5">
        <w:rPr>
          <w:rFonts w:cstheme="minorHAnsi"/>
          <w:b/>
          <w:bCs/>
        </w:rPr>
        <w:t xml:space="preserve">En relación a los EA relacionados con la hospitalización, señale la </w:t>
      </w:r>
      <w:r w:rsidR="009D1D2D" w:rsidRPr="002C3CC5">
        <w:rPr>
          <w:rFonts w:cstheme="minorHAnsi"/>
          <w:b/>
          <w:bCs/>
          <w:i/>
        </w:rPr>
        <w:t>falsa</w:t>
      </w:r>
    </w:p>
    <w:p w14:paraId="2F3B0297" w14:textId="77777777" w:rsidR="009D1D2D" w:rsidRPr="002C3CC5" w:rsidRDefault="009D1D2D" w:rsidP="007F5871">
      <w:pPr>
        <w:pStyle w:val="Prrafodelista"/>
        <w:numPr>
          <w:ilvl w:val="0"/>
          <w:numId w:val="77"/>
        </w:numPr>
        <w:autoSpaceDE w:val="0"/>
        <w:autoSpaceDN w:val="0"/>
        <w:spacing w:after="0" w:line="240" w:lineRule="auto"/>
        <w:contextualSpacing w:val="0"/>
        <w:jc w:val="both"/>
        <w:textAlignment w:val="baseline"/>
        <w:rPr>
          <w:rFonts w:cstheme="minorHAnsi"/>
          <w:bCs/>
        </w:rPr>
      </w:pPr>
      <w:r w:rsidRPr="002C3CC5">
        <w:rPr>
          <w:rFonts w:cstheme="minorHAnsi"/>
          <w:bCs/>
        </w:rPr>
        <w:t>El estudio ENEAS es el estudio Nacional de Eventos Adversos ligados a la Hospitalización</w:t>
      </w:r>
    </w:p>
    <w:p w14:paraId="05DF2856" w14:textId="77777777" w:rsidR="009D1D2D" w:rsidRPr="002C3CC5" w:rsidRDefault="009D1D2D" w:rsidP="007F5871">
      <w:pPr>
        <w:pStyle w:val="Prrafodelista"/>
        <w:numPr>
          <w:ilvl w:val="0"/>
          <w:numId w:val="77"/>
        </w:numPr>
        <w:suppressAutoHyphens/>
        <w:autoSpaceDE w:val="0"/>
        <w:autoSpaceDN w:val="0"/>
        <w:spacing w:after="0" w:line="240" w:lineRule="auto"/>
        <w:contextualSpacing w:val="0"/>
        <w:jc w:val="both"/>
        <w:textAlignment w:val="baseline"/>
        <w:rPr>
          <w:rFonts w:cstheme="minorHAnsi"/>
        </w:rPr>
      </w:pPr>
      <w:r w:rsidRPr="002C3CC5">
        <w:rPr>
          <w:rFonts w:cstheme="minorHAnsi"/>
          <w:bCs/>
        </w:rPr>
        <w:t>Según los datos del Estudio ENEAS, los EA más frecuentes ligados a la hospitalización son los errores de medicación</w:t>
      </w:r>
    </w:p>
    <w:p w14:paraId="5D1B17AC" w14:textId="77777777" w:rsidR="009D1D2D" w:rsidRPr="002C3CC5" w:rsidRDefault="009D1D2D" w:rsidP="007F5871">
      <w:pPr>
        <w:pStyle w:val="Prrafodelista"/>
        <w:numPr>
          <w:ilvl w:val="0"/>
          <w:numId w:val="77"/>
        </w:numPr>
        <w:suppressAutoHyphens/>
        <w:autoSpaceDE w:val="0"/>
        <w:autoSpaceDN w:val="0"/>
        <w:spacing w:after="0" w:line="240" w:lineRule="auto"/>
        <w:contextualSpacing w:val="0"/>
        <w:jc w:val="both"/>
        <w:textAlignment w:val="baseline"/>
        <w:rPr>
          <w:rFonts w:cstheme="minorHAnsi"/>
        </w:rPr>
      </w:pPr>
      <w:r w:rsidRPr="002C3CC5">
        <w:rPr>
          <w:rFonts w:cstheme="minorHAnsi"/>
          <w:bCs/>
        </w:rPr>
        <w:t>Según los datos del Estudio ENEAS, los EA que más podrían prevenirse o evitarse son las IRAS</w:t>
      </w:r>
    </w:p>
    <w:p w14:paraId="736816AB" w14:textId="77777777" w:rsidR="009D1D2D" w:rsidRPr="002C3CC5" w:rsidRDefault="009D1D2D" w:rsidP="007F5871">
      <w:pPr>
        <w:pStyle w:val="Prrafodelista"/>
        <w:numPr>
          <w:ilvl w:val="0"/>
          <w:numId w:val="77"/>
        </w:numPr>
        <w:suppressAutoHyphens/>
        <w:autoSpaceDE w:val="0"/>
        <w:autoSpaceDN w:val="0"/>
        <w:spacing w:after="0" w:line="240" w:lineRule="auto"/>
        <w:contextualSpacing w:val="0"/>
        <w:jc w:val="both"/>
        <w:textAlignment w:val="baseline"/>
        <w:rPr>
          <w:rFonts w:cstheme="minorHAnsi"/>
        </w:rPr>
      </w:pPr>
      <w:r w:rsidRPr="002C3CC5">
        <w:rPr>
          <w:rFonts w:cstheme="minorHAnsi"/>
        </w:rPr>
        <w:t>El ámbito de estudio del SYREC son las Urgencias hospitalarias</w:t>
      </w:r>
    </w:p>
    <w:p w14:paraId="479C2045" w14:textId="77777777" w:rsidR="007F5871" w:rsidRDefault="007F5871" w:rsidP="007F5871">
      <w:pPr>
        <w:autoSpaceDE w:val="0"/>
        <w:spacing w:after="0" w:line="240" w:lineRule="auto"/>
        <w:rPr>
          <w:rFonts w:cstheme="minorHAnsi"/>
          <w:b/>
        </w:rPr>
      </w:pPr>
    </w:p>
    <w:p w14:paraId="7B3AA19E" w14:textId="76697AE2" w:rsidR="009D1D2D" w:rsidRPr="002C3CC5" w:rsidRDefault="009D1D2D" w:rsidP="007F5871">
      <w:pPr>
        <w:autoSpaceDE w:val="0"/>
        <w:spacing w:after="0" w:line="240" w:lineRule="auto"/>
        <w:rPr>
          <w:rFonts w:cstheme="minorHAnsi"/>
          <w:b/>
        </w:rPr>
      </w:pPr>
      <w:r w:rsidRPr="002C3CC5">
        <w:rPr>
          <w:rFonts w:cstheme="minorHAnsi"/>
          <w:b/>
        </w:rPr>
        <w:t>Respuesta: D</w:t>
      </w:r>
    </w:p>
    <w:p w14:paraId="13572236" w14:textId="77777777" w:rsidR="009D1D2D" w:rsidRPr="002C3CC5" w:rsidRDefault="009D1D2D" w:rsidP="007F5871">
      <w:pPr>
        <w:autoSpaceDE w:val="0"/>
        <w:spacing w:after="0" w:line="240" w:lineRule="auto"/>
        <w:rPr>
          <w:rFonts w:cstheme="minorHAnsi"/>
          <w:bCs/>
        </w:rPr>
      </w:pPr>
      <w:r w:rsidRPr="002C3CC5">
        <w:rPr>
          <w:rFonts w:cstheme="minorHAnsi"/>
          <w:bCs/>
        </w:rPr>
        <w:t>Comentario</w:t>
      </w:r>
    </w:p>
    <w:p w14:paraId="10C8362E" w14:textId="77777777" w:rsidR="009D1D2D" w:rsidRPr="002C3CC5" w:rsidRDefault="009D1D2D" w:rsidP="007F5871">
      <w:pPr>
        <w:pStyle w:val="Prrafodelista"/>
        <w:numPr>
          <w:ilvl w:val="1"/>
          <w:numId w:val="68"/>
        </w:numPr>
        <w:suppressAutoHyphens/>
        <w:autoSpaceDE w:val="0"/>
        <w:autoSpaceDN w:val="0"/>
        <w:spacing w:after="0" w:line="240" w:lineRule="auto"/>
        <w:contextualSpacing w:val="0"/>
        <w:jc w:val="both"/>
        <w:textAlignment w:val="baseline"/>
        <w:rPr>
          <w:rFonts w:cstheme="minorHAnsi"/>
          <w:bCs/>
        </w:rPr>
      </w:pPr>
      <w:r w:rsidRPr="002C3CC5">
        <w:rPr>
          <w:rFonts w:cstheme="minorHAnsi"/>
          <w:bCs/>
        </w:rPr>
        <w:t xml:space="preserve">El </w:t>
      </w:r>
      <w:r w:rsidRPr="002C3CC5">
        <w:rPr>
          <w:rFonts w:cstheme="minorHAnsi"/>
        </w:rPr>
        <w:t>SYREC</w:t>
      </w:r>
      <w:r w:rsidRPr="002C3CC5">
        <w:rPr>
          <w:rFonts w:cstheme="minorHAnsi"/>
          <w:bCs/>
        </w:rPr>
        <w:t xml:space="preserve"> es el </w:t>
      </w:r>
      <w:r w:rsidRPr="002C3CC5">
        <w:rPr>
          <w:rFonts w:cstheme="minorHAnsi"/>
          <w:shd w:val="clear" w:color="auto" w:fill="FFFFFF"/>
        </w:rPr>
        <w:t>Estudio de incidentes y eventos adversos en medicina intensiva</w:t>
      </w:r>
      <w:r w:rsidRPr="002C3CC5">
        <w:rPr>
          <w:rFonts w:cstheme="minorHAnsi"/>
          <w:bCs/>
        </w:rPr>
        <w:t>, en Urgencias se hizo el Estudio EVADUR (</w:t>
      </w:r>
      <w:r w:rsidRPr="002C3CC5">
        <w:rPr>
          <w:rStyle w:val="Textoennegrita"/>
          <w:rFonts w:cstheme="minorHAnsi"/>
        </w:rPr>
        <w:t>eventos adversos ligados a la asistencia en los servicios de urgencias de hospitales españoles)</w:t>
      </w:r>
    </w:p>
    <w:p w14:paraId="6BD33DE7" w14:textId="77777777" w:rsidR="009D1D2D" w:rsidRPr="002C3CC5" w:rsidRDefault="009D1D2D" w:rsidP="007F5871">
      <w:pPr>
        <w:autoSpaceDE w:val="0"/>
        <w:spacing w:after="0" w:line="240" w:lineRule="auto"/>
        <w:rPr>
          <w:rFonts w:cstheme="minorHAnsi"/>
        </w:rPr>
      </w:pPr>
    </w:p>
    <w:p w14:paraId="3C3B6515" w14:textId="77777777" w:rsidR="00D01159" w:rsidRDefault="00D01159" w:rsidP="007F5871">
      <w:pPr>
        <w:pStyle w:val="Prrafodelista"/>
        <w:autoSpaceDE w:val="0"/>
        <w:spacing w:after="0" w:line="240" w:lineRule="auto"/>
        <w:ind w:left="0"/>
        <w:rPr>
          <w:rFonts w:cstheme="minorHAnsi"/>
          <w:b/>
        </w:rPr>
      </w:pPr>
    </w:p>
    <w:p w14:paraId="21FAB3CA" w14:textId="3B6C13AB" w:rsidR="009D1D2D" w:rsidRPr="002C3CC5" w:rsidRDefault="007F5871" w:rsidP="007F5871">
      <w:pPr>
        <w:pStyle w:val="Prrafodelista"/>
        <w:autoSpaceDE w:val="0"/>
        <w:spacing w:after="0" w:line="240" w:lineRule="auto"/>
        <w:ind w:left="0"/>
        <w:rPr>
          <w:rFonts w:cstheme="minorHAnsi"/>
          <w:b/>
        </w:rPr>
      </w:pPr>
      <w:r>
        <w:rPr>
          <w:rFonts w:cstheme="minorHAnsi"/>
          <w:b/>
        </w:rPr>
        <w:t>8</w:t>
      </w:r>
      <w:r w:rsidR="0033030E">
        <w:rPr>
          <w:rFonts w:cstheme="minorHAnsi"/>
          <w:b/>
        </w:rPr>
        <w:t>8</w:t>
      </w:r>
      <w:r>
        <w:rPr>
          <w:rFonts w:cstheme="minorHAnsi"/>
          <w:b/>
        </w:rPr>
        <w:t>-</w:t>
      </w:r>
      <w:r w:rsidR="009D1D2D" w:rsidRPr="002C3CC5">
        <w:rPr>
          <w:rFonts w:cstheme="minorHAnsi"/>
          <w:b/>
        </w:rPr>
        <w:t xml:space="preserve">En relación al enfoque de seguridad </w:t>
      </w:r>
      <w:r w:rsidR="009D1D2D" w:rsidRPr="002C3CC5">
        <w:rPr>
          <w:rFonts w:cstheme="minorHAnsi"/>
          <w:b/>
          <w:i/>
          <w:iCs/>
        </w:rPr>
        <w:t>es falso que</w:t>
      </w:r>
      <w:r w:rsidR="009D1D2D" w:rsidRPr="002C3CC5">
        <w:rPr>
          <w:rFonts w:cstheme="minorHAnsi"/>
          <w:b/>
        </w:rPr>
        <w:t>:</w:t>
      </w:r>
    </w:p>
    <w:p w14:paraId="29D02360" w14:textId="77777777" w:rsidR="009D1D2D" w:rsidRPr="002C3CC5" w:rsidRDefault="009D1D2D" w:rsidP="007F5871">
      <w:pPr>
        <w:pStyle w:val="Prrafodelista"/>
        <w:numPr>
          <w:ilvl w:val="0"/>
          <w:numId w:val="78"/>
        </w:numPr>
        <w:autoSpaceDE w:val="0"/>
        <w:autoSpaceDN w:val="0"/>
        <w:spacing w:after="0" w:line="240" w:lineRule="auto"/>
        <w:contextualSpacing w:val="0"/>
        <w:jc w:val="both"/>
        <w:textAlignment w:val="baseline"/>
        <w:rPr>
          <w:rFonts w:cstheme="minorHAnsi"/>
          <w:bCs/>
        </w:rPr>
      </w:pPr>
      <w:r w:rsidRPr="002C3CC5">
        <w:rPr>
          <w:rFonts w:cstheme="minorHAnsi"/>
          <w:bCs/>
        </w:rPr>
        <w:t>Los errores ocurren inevitablemente y pueden ocasionar eventos adversos o incidentes</w:t>
      </w:r>
    </w:p>
    <w:p w14:paraId="30E9EF4B" w14:textId="77777777" w:rsidR="009D1D2D" w:rsidRPr="002C3CC5" w:rsidRDefault="009D1D2D" w:rsidP="007F5871">
      <w:pPr>
        <w:pStyle w:val="Prrafodelista"/>
        <w:numPr>
          <w:ilvl w:val="0"/>
          <w:numId w:val="78"/>
        </w:numPr>
        <w:autoSpaceDE w:val="0"/>
        <w:autoSpaceDN w:val="0"/>
        <w:spacing w:after="0" w:line="240" w:lineRule="auto"/>
        <w:contextualSpacing w:val="0"/>
        <w:jc w:val="both"/>
        <w:textAlignment w:val="baseline"/>
        <w:rPr>
          <w:rFonts w:cstheme="minorHAnsi"/>
          <w:bCs/>
        </w:rPr>
      </w:pPr>
      <w:r w:rsidRPr="002C3CC5">
        <w:rPr>
          <w:rFonts w:cstheme="minorHAnsi"/>
          <w:bCs/>
        </w:rPr>
        <w:t>Los errores suelen ser facilitados por problemas o fallos del sistema o del funcionamiento de la Organización</w:t>
      </w:r>
    </w:p>
    <w:p w14:paraId="198DECC9" w14:textId="77777777" w:rsidR="009D1D2D" w:rsidRPr="002C3CC5" w:rsidRDefault="009D1D2D" w:rsidP="007F5871">
      <w:pPr>
        <w:pStyle w:val="Prrafodelista"/>
        <w:numPr>
          <w:ilvl w:val="0"/>
          <w:numId w:val="78"/>
        </w:numPr>
        <w:autoSpaceDE w:val="0"/>
        <w:autoSpaceDN w:val="0"/>
        <w:spacing w:after="0" w:line="240" w:lineRule="auto"/>
        <w:contextualSpacing w:val="0"/>
        <w:jc w:val="both"/>
        <w:textAlignment w:val="baseline"/>
        <w:rPr>
          <w:rFonts w:cstheme="minorHAnsi"/>
          <w:bCs/>
        </w:rPr>
      </w:pPr>
      <w:r w:rsidRPr="002C3CC5">
        <w:rPr>
          <w:rFonts w:cstheme="minorHAnsi"/>
          <w:bCs/>
        </w:rPr>
        <w:t>La prevención de eventos adversos debe ser un proceso puntual</w:t>
      </w:r>
    </w:p>
    <w:p w14:paraId="74C19B01" w14:textId="77777777" w:rsidR="009D1D2D" w:rsidRPr="002C3CC5" w:rsidRDefault="009D1D2D" w:rsidP="007F5871">
      <w:pPr>
        <w:pStyle w:val="Prrafodelista"/>
        <w:numPr>
          <w:ilvl w:val="0"/>
          <w:numId w:val="78"/>
        </w:numPr>
        <w:autoSpaceDE w:val="0"/>
        <w:autoSpaceDN w:val="0"/>
        <w:spacing w:after="0" w:line="240" w:lineRule="auto"/>
        <w:contextualSpacing w:val="0"/>
        <w:jc w:val="both"/>
        <w:textAlignment w:val="baseline"/>
        <w:rPr>
          <w:rFonts w:cstheme="minorHAnsi"/>
          <w:bCs/>
        </w:rPr>
      </w:pPr>
      <w:r w:rsidRPr="002C3CC5">
        <w:rPr>
          <w:rFonts w:cstheme="minorHAnsi"/>
          <w:bCs/>
        </w:rPr>
        <w:t>Los incidentes/eventos adversos deben servir para aprender</w:t>
      </w:r>
    </w:p>
    <w:p w14:paraId="40786B63" w14:textId="77777777" w:rsidR="007F5871" w:rsidRDefault="007F5871" w:rsidP="007F5871">
      <w:pPr>
        <w:autoSpaceDE w:val="0"/>
        <w:spacing w:after="0" w:line="240" w:lineRule="auto"/>
        <w:rPr>
          <w:rFonts w:cstheme="minorHAnsi"/>
          <w:b/>
        </w:rPr>
      </w:pPr>
    </w:p>
    <w:p w14:paraId="42647A36" w14:textId="4B8ECDC2" w:rsidR="009D1D2D" w:rsidRPr="002C3CC5" w:rsidRDefault="009D1D2D" w:rsidP="007F5871">
      <w:pPr>
        <w:autoSpaceDE w:val="0"/>
        <w:spacing w:after="0" w:line="240" w:lineRule="auto"/>
        <w:rPr>
          <w:rFonts w:cstheme="minorHAnsi"/>
          <w:b/>
        </w:rPr>
      </w:pPr>
      <w:r w:rsidRPr="002C3CC5">
        <w:rPr>
          <w:rFonts w:cstheme="minorHAnsi"/>
          <w:b/>
        </w:rPr>
        <w:t>Respuesta: C</w:t>
      </w:r>
    </w:p>
    <w:p w14:paraId="23B14568" w14:textId="77777777" w:rsidR="009D1D2D" w:rsidRPr="002C3CC5" w:rsidRDefault="009D1D2D" w:rsidP="007F5871">
      <w:pPr>
        <w:autoSpaceDE w:val="0"/>
        <w:spacing w:after="0" w:line="240" w:lineRule="auto"/>
        <w:rPr>
          <w:rFonts w:cstheme="minorHAnsi"/>
          <w:bCs/>
        </w:rPr>
      </w:pPr>
      <w:r w:rsidRPr="002C3CC5">
        <w:rPr>
          <w:rFonts w:cstheme="minorHAnsi"/>
          <w:bCs/>
        </w:rPr>
        <w:t>Comentario</w:t>
      </w:r>
      <w:r>
        <w:rPr>
          <w:rFonts w:cstheme="minorHAnsi"/>
          <w:bCs/>
        </w:rPr>
        <w:t>:</w:t>
      </w:r>
    </w:p>
    <w:p w14:paraId="62C06DD0" w14:textId="77777777" w:rsidR="009D1D2D" w:rsidRPr="002C3CC5" w:rsidRDefault="009D1D2D" w:rsidP="007F5871">
      <w:pPr>
        <w:pStyle w:val="Prrafodelista"/>
        <w:numPr>
          <w:ilvl w:val="1"/>
          <w:numId w:val="68"/>
        </w:numPr>
        <w:suppressAutoHyphens/>
        <w:autoSpaceDE w:val="0"/>
        <w:autoSpaceDN w:val="0"/>
        <w:spacing w:after="0" w:line="240" w:lineRule="auto"/>
        <w:contextualSpacing w:val="0"/>
        <w:jc w:val="both"/>
        <w:textAlignment w:val="baseline"/>
        <w:rPr>
          <w:rFonts w:cstheme="minorHAnsi"/>
          <w:bCs/>
        </w:rPr>
      </w:pPr>
      <w:r w:rsidRPr="002C3CC5">
        <w:rPr>
          <w:rFonts w:cstheme="minorHAnsi"/>
        </w:rPr>
        <w:t>La prevención de eventos adversos debe ser un proceso continuo</w:t>
      </w:r>
    </w:p>
    <w:p w14:paraId="22F98A2C" w14:textId="77777777" w:rsidR="00F14082" w:rsidRDefault="00F14082" w:rsidP="00F14082">
      <w:pPr>
        <w:pStyle w:val="Prrafodelista"/>
        <w:spacing w:after="0" w:line="240" w:lineRule="auto"/>
        <w:ind w:left="0"/>
        <w:rPr>
          <w:rFonts w:cstheme="minorHAnsi"/>
          <w:b/>
          <w:bCs/>
        </w:rPr>
      </w:pPr>
    </w:p>
    <w:p w14:paraId="4DB40C02" w14:textId="77777777" w:rsidR="00D01159" w:rsidRDefault="00D01159" w:rsidP="00F14082">
      <w:pPr>
        <w:pStyle w:val="Prrafodelista"/>
        <w:spacing w:after="0" w:line="240" w:lineRule="auto"/>
        <w:ind w:left="0"/>
        <w:rPr>
          <w:rFonts w:cstheme="minorHAnsi"/>
          <w:b/>
          <w:bCs/>
        </w:rPr>
      </w:pPr>
    </w:p>
    <w:p w14:paraId="5A368FA0" w14:textId="4DA1A7ED" w:rsidR="00F14082" w:rsidRPr="00F7422B" w:rsidRDefault="007F5871" w:rsidP="00F14082">
      <w:pPr>
        <w:pStyle w:val="Prrafodelista"/>
        <w:spacing w:after="0" w:line="240" w:lineRule="auto"/>
        <w:ind w:left="0"/>
        <w:rPr>
          <w:rFonts w:cstheme="minorHAnsi"/>
          <w:b/>
          <w:bCs/>
        </w:rPr>
      </w:pPr>
      <w:r>
        <w:rPr>
          <w:rFonts w:cstheme="minorHAnsi"/>
          <w:b/>
          <w:bCs/>
        </w:rPr>
        <w:t>8</w:t>
      </w:r>
      <w:r w:rsidR="0033030E">
        <w:rPr>
          <w:rFonts w:cstheme="minorHAnsi"/>
          <w:b/>
          <w:bCs/>
        </w:rPr>
        <w:t>9</w:t>
      </w:r>
      <w:r>
        <w:rPr>
          <w:rFonts w:cstheme="minorHAnsi"/>
          <w:b/>
          <w:bCs/>
        </w:rPr>
        <w:t>-</w:t>
      </w:r>
      <w:r w:rsidR="00F14082" w:rsidRPr="00F7422B">
        <w:rPr>
          <w:rFonts w:cstheme="minorHAnsi"/>
          <w:b/>
          <w:bCs/>
        </w:rPr>
        <w:t>Los profesionales con facultad para recetar medicamentos sujetos a prescripción médica son (señale la correcta):</w:t>
      </w:r>
    </w:p>
    <w:p w14:paraId="7A30DE90" w14:textId="77777777" w:rsidR="00F14082" w:rsidRPr="00F7422B" w:rsidRDefault="00F14082" w:rsidP="00F14082">
      <w:pPr>
        <w:pStyle w:val="Prrafodelista"/>
        <w:numPr>
          <w:ilvl w:val="0"/>
          <w:numId w:val="56"/>
        </w:numPr>
        <w:spacing w:after="0" w:line="240" w:lineRule="auto"/>
        <w:rPr>
          <w:rFonts w:cstheme="minorHAnsi"/>
        </w:rPr>
      </w:pPr>
      <w:r w:rsidRPr="00F7422B">
        <w:rPr>
          <w:rFonts w:cstheme="minorHAnsi"/>
        </w:rPr>
        <w:t>Solamente los médicos, odontólogos y podólogos</w:t>
      </w:r>
    </w:p>
    <w:p w14:paraId="3FD73AAA" w14:textId="77777777" w:rsidR="00F14082" w:rsidRPr="00F7422B" w:rsidRDefault="00F14082" w:rsidP="00F14082">
      <w:pPr>
        <w:pStyle w:val="Prrafodelista"/>
        <w:numPr>
          <w:ilvl w:val="0"/>
          <w:numId w:val="56"/>
        </w:numPr>
        <w:spacing w:after="0" w:line="240" w:lineRule="auto"/>
        <w:rPr>
          <w:rFonts w:cstheme="minorHAnsi"/>
        </w:rPr>
      </w:pPr>
      <w:r w:rsidRPr="00F7422B">
        <w:rPr>
          <w:rFonts w:cstheme="minorHAnsi"/>
        </w:rPr>
        <w:t>Solamente los médicos y odontólogos</w:t>
      </w:r>
    </w:p>
    <w:p w14:paraId="3EF26B71" w14:textId="77777777" w:rsidR="00F14082" w:rsidRPr="00F7422B" w:rsidRDefault="00F14082" w:rsidP="00F14082">
      <w:pPr>
        <w:pStyle w:val="Prrafodelista"/>
        <w:numPr>
          <w:ilvl w:val="0"/>
          <w:numId w:val="56"/>
        </w:numPr>
        <w:spacing w:after="0" w:line="240" w:lineRule="auto"/>
        <w:rPr>
          <w:rFonts w:cstheme="minorHAnsi"/>
        </w:rPr>
      </w:pPr>
      <w:r w:rsidRPr="00F7422B">
        <w:rPr>
          <w:rFonts w:cstheme="minorHAnsi"/>
        </w:rPr>
        <w:t xml:space="preserve">Solamente los médico, odontólogos y veterinarios </w:t>
      </w:r>
    </w:p>
    <w:p w14:paraId="7510A62A" w14:textId="77777777" w:rsidR="00F14082" w:rsidRPr="00F7422B" w:rsidRDefault="00F14082" w:rsidP="00F14082">
      <w:pPr>
        <w:pStyle w:val="Prrafodelista"/>
        <w:numPr>
          <w:ilvl w:val="0"/>
          <w:numId w:val="56"/>
        </w:numPr>
        <w:spacing w:after="0" w:line="240" w:lineRule="auto"/>
        <w:rPr>
          <w:rFonts w:cstheme="minorHAnsi"/>
        </w:rPr>
      </w:pPr>
      <w:r w:rsidRPr="00F7422B">
        <w:rPr>
          <w:rFonts w:cstheme="minorHAnsi"/>
        </w:rPr>
        <w:t>Solamente los médicos.</w:t>
      </w:r>
    </w:p>
    <w:p w14:paraId="1AC38A7A" w14:textId="77777777" w:rsidR="00F14082" w:rsidRPr="00F7422B" w:rsidRDefault="00F14082" w:rsidP="00F14082">
      <w:pPr>
        <w:spacing w:after="0" w:line="240" w:lineRule="auto"/>
        <w:rPr>
          <w:rFonts w:cstheme="minorHAnsi"/>
        </w:rPr>
      </w:pPr>
    </w:p>
    <w:p w14:paraId="5AA42F7A" w14:textId="77777777" w:rsidR="00F14082" w:rsidRPr="00F7422B" w:rsidRDefault="00F14082" w:rsidP="00F14082">
      <w:pPr>
        <w:spacing w:after="0" w:line="240" w:lineRule="auto"/>
        <w:rPr>
          <w:rFonts w:cstheme="minorHAnsi"/>
        </w:rPr>
      </w:pPr>
      <w:r w:rsidRPr="00F7422B">
        <w:rPr>
          <w:rFonts w:cstheme="minorHAnsi"/>
          <w:b/>
          <w:bCs/>
        </w:rPr>
        <w:t>Respuesta A</w:t>
      </w:r>
    </w:p>
    <w:p w14:paraId="67BE4E42" w14:textId="77777777" w:rsidR="00F14082" w:rsidRPr="00F7422B" w:rsidRDefault="00F14082" w:rsidP="00F14082">
      <w:pPr>
        <w:spacing w:after="0" w:line="240" w:lineRule="auto"/>
        <w:jc w:val="both"/>
        <w:rPr>
          <w:rFonts w:cstheme="minorHAnsi"/>
        </w:rPr>
      </w:pPr>
      <w:r w:rsidRPr="00F7422B">
        <w:rPr>
          <w:rFonts w:cstheme="minorHAnsi"/>
          <w:b/>
          <w:bCs/>
          <w:i/>
          <w:iCs/>
        </w:rPr>
        <w:t>Justificación</w:t>
      </w:r>
      <w:r w:rsidRPr="00F7422B">
        <w:rPr>
          <w:rFonts w:cstheme="minorHAnsi"/>
        </w:rPr>
        <w:t>. La definición aparece en el artículo 79. La receta médica y la prescripción hospitalaria, de la normativa nacional para el Uso racional de los medicamentos, que es el Real Decreto Legislativo 1/2015, de 24 de julio, por el que se aprueba el texto refundido de la Ley de garantías y uso racional de los medicamentos y productos sanitarios.</w:t>
      </w:r>
    </w:p>
    <w:p w14:paraId="0ACD2C3F" w14:textId="77777777" w:rsidR="00F14082" w:rsidRPr="00F7422B" w:rsidRDefault="00F14082" w:rsidP="00F14082">
      <w:pPr>
        <w:spacing w:after="0" w:line="240" w:lineRule="auto"/>
        <w:jc w:val="both"/>
        <w:rPr>
          <w:rFonts w:cstheme="minorHAnsi"/>
        </w:rPr>
      </w:pPr>
      <w:r w:rsidRPr="00F7422B">
        <w:rPr>
          <w:rFonts w:cstheme="minorHAnsi"/>
        </w:rPr>
        <w:lastRenderedPageBreak/>
        <w:t xml:space="preserve">NO CONFUNDIR CON INDICACIÓN ENFERMERA: Las enfermeras y enfermeros, en el ejercicio de su actividad profesional, podrán </w:t>
      </w:r>
      <w:r w:rsidRPr="00F7422B">
        <w:rPr>
          <w:rFonts w:cstheme="minorHAnsi"/>
          <w:b/>
          <w:color w:val="FF0000"/>
        </w:rPr>
        <w:t>indicar, usar y autorizar</w:t>
      </w:r>
      <w:r w:rsidRPr="00F7422B">
        <w:rPr>
          <w:rFonts w:cstheme="minorHAnsi"/>
          <w:color w:val="FF0000"/>
        </w:rPr>
        <w:t xml:space="preserve"> </w:t>
      </w:r>
      <w:r w:rsidRPr="00F7422B">
        <w:rPr>
          <w:rFonts w:cstheme="minorHAnsi"/>
        </w:rPr>
        <w:t>la dispensación de medicamentos sujetos a prescripción médica, conforme a los protocolos o guías de práctica clínica y asistencial. Real Decreto 1302/2018, de 22 de octubre, por el que se modifica el Real Decreto 954/2015, de 23 de octubre, por el que se regula la indicación, uso y autorización de dispensación de medicamentos y productos sanitarios de uso humano por parte de los enfermeros.</w:t>
      </w:r>
    </w:p>
    <w:p w14:paraId="7C27206F" w14:textId="77777777" w:rsidR="00F14082" w:rsidRPr="00F7422B" w:rsidRDefault="00F14082" w:rsidP="00F14082">
      <w:pPr>
        <w:spacing w:after="0" w:line="240" w:lineRule="auto"/>
        <w:rPr>
          <w:rFonts w:cstheme="minorHAnsi"/>
        </w:rPr>
      </w:pPr>
    </w:p>
    <w:p w14:paraId="04144155" w14:textId="77777777" w:rsidR="00F14082" w:rsidRPr="00F7422B" w:rsidRDefault="00F14082" w:rsidP="00F14082">
      <w:pPr>
        <w:spacing w:after="0" w:line="240" w:lineRule="auto"/>
        <w:rPr>
          <w:rFonts w:cstheme="minorHAnsi"/>
        </w:rPr>
      </w:pPr>
    </w:p>
    <w:p w14:paraId="471FB6D4" w14:textId="77777777" w:rsidR="00D01159" w:rsidRDefault="00D01159" w:rsidP="00F14082">
      <w:pPr>
        <w:pStyle w:val="Prrafodelista"/>
        <w:spacing w:after="0" w:line="240" w:lineRule="auto"/>
        <w:ind w:left="0"/>
        <w:rPr>
          <w:rFonts w:cstheme="minorHAnsi"/>
          <w:b/>
          <w:bCs/>
        </w:rPr>
      </w:pPr>
    </w:p>
    <w:p w14:paraId="181B08DD" w14:textId="0F3D8B8F" w:rsidR="00F14082" w:rsidRPr="00F7422B" w:rsidRDefault="007F5871" w:rsidP="00F14082">
      <w:pPr>
        <w:pStyle w:val="Prrafodelista"/>
        <w:spacing w:after="0" w:line="240" w:lineRule="auto"/>
        <w:ind w:left="0"/>
        <w:rPr>
          <w:rFonts w:cstheme="minorHAnsi"/>
          <w:b/>
          <w:bCs/>
        </w:rPr>
      </w:pPr>
      <w:r>
        <w:rPr>
          <w:rFonts w:cstheme="minorHAnsi"/>
          <w:b/>
          <w:bCs/>
        </w:rPr>
        <w:t>9</w:t>
      </w:r>
      <w:r w:rsidR="0033030E">
        <w:rPr>
          <w:rFonts w:cstheme="minorHAnsi"/>
          <w:b/>
          <w:bCs/>
        </w:rPr>
        <w:t>0</w:t>
      </w:r>
      <w:r>
        <w:rPr>
          <w:rFonts w:cstheme="minorHAnsi"/>
          <w:b/>
          <w:bCs/>
        </w:rPr>
        <w:t>-</w:t>
      </w:r>
      <w:r w:rsidR="00F14082" w:rsidRPr="00F7422B">
        <w:rPr>
          <w:rFonts w:cstheme="minorHAnsi"/>
          <w:b/>
          <w:bCs/>
        </w:rPr>
        <w:t xml:space="preserve"> Señale la respuesta incorrecta respecto al listado de medicamentos esenciales de la OMS:</w:t>
      </w:r>
    </w:p>
    <w:p w14:paraId="602FB57D" w14:textId="77777777" w:rsidR="00F14082" w:rsidRPr="00F7422B" w:rsidRDefault="00F14082" w:rsidP="00F14082">
      <w:pPr>
        <w:pStyle w:val="Prrafodelista"/>
        <w:numPr>
          <w:ilvl w:val="0"/>
          <w:numId w:val="57"/>
        </w:numPr>
        <w:spacing w:after="0" w:line="240" w:lineRule="auto"/>
        <w:jc w:val="both"/>
        <w:rPr>
          <w:rFonts w:cstheme="minorHAnsi"/>
        </w:rPr>
      </w:pPr>
      <w:r w:rsidRPr="00F7422B">
        <w:rPr>
          <w:rFonts w:cstheme="minorHAnsi"/>
        </w:rPr>
        <w:t xml:space="preserve">Los medicamentos esenciales son los que cubren las necesidades sanitarias prioritarias de la población  </w:t>
      </w:r>
    </w:p>
    <w:p w14:paraId="215266E3" w14:textId="77777777" w:rsidR="00F14082" w:rsidRPr="00F7422B" w:rsidRDefault="00F14082" w:rsidP="00F14082">
      <w:pPr>
        <w:pStyle w:val="Prrafodelista"/>
        <w:numPr>
          <w:ilvl w:val="0"/>
          <w:numId w:val="57"/>
        </w:numPr>
        <w:spacing w:after="0" w:line="240" w:lineRule="auto"/>
        <w:jc w:val="both"/>
        <w:rPr>
          <w:rFonts w:cstheme="minorHAnsi"/>
        </w:rPr>
      </w:pPr>
      <w:r w:rsidRPr="00F7422B">
        <w:rPr>
          <w:rFonts w:cstheme="minorHAnsi"/>
        </w:rPr>
        <w:t>Su selección se hace atendiendo a la prevalencia de las enfermedades y a su seguridad, eficacia y costo eficacia comparativa.</w:t>
      </w:r>
    </w:p>
    <w:p w14:paraId="7141CA35" w14:textId="77777777" w:rsidR="00F14082" w:rsidRPr="00F7422B" w:rsidRDefault="00F14082" w:rsidP="00F14082">
      <w:pPr>
        <w:pStyle w:val="Prrafodelista"/>
        <w:numPr>
          <w:ilvl w:val="0"/>
          <w:numId w:val="57"/>
        </w:numPr>
        <w:spacing w:after="0" w:line="240" w:lineRule="auto"/>
        <w:jc w:val="both"/>
        <w:rPr>
          <w:rFonts w:cstheme="minorHAnsi"/>
        </w:rPr>
      </w:pPr>
      <w:r w:rsidRPr="00F7422B">
        <w:rPr>
          <w:rFonts w:cstheme="minorHAnsi"/>
        </w:rPr>
        <w:t xml:space="preserve">Se consideran esenciales aquellos necesarios para el tratamiento de situaciones de situaciones de urgencia que comprometen gravemente la vida del paciente </w:t>
      </w:r>
    </w:p>
    <w:p w14:paraId="03F758DB" w14:textId="77777777" w:rsidR="00F14082" w:rsidRPr="00F7422B" w:rsidRDefault="00F14082" w:rsidP="00F14082">
      <w:pPr>
        <w:pStyle w:val="Prrafodelista"/>
        <w:numPr>
          <w:ilvl w:val="0"/>
          <w:numId w:val="57"/>
        </w:numPr>
        <w:spacing w:after="0" w:line="240" w:lineRule="auto"/>
        <w:jc w:val="both"/>
        <w:rPr>
          <w:rFonts w:cstheme="minorHAnsi"/>
        </w:rPr>
      </w:pPr>
      <w:r w:rsidRPr="00F7422B">
        <w:rPr>
          <w:rFonts w:cstheme="minorHAnsi"/>
        </w:rPr>
        <w:t>Se revisa cada dos años por un grupo de expertos de la OMS desde 1977</w:t>
      </w:r>
    </w:p>
    <w:p w14:paraId="431877F0" w14:textId="77777777" w:rsidR="00F14082" w:rsidRPr="00F7422B" w:rsidRDefault="00F14082" w:rsidP="00F14082">
      <w:pPr>
        <w:spacing w:after="0" w:line="240" w:lineRule="auto"/>
        <w:rPr>
          <w:rFonts w:cstheme="minorHAnsi"/>
          <w:b/>
          <w:bCs/>
          <w:i/>
          <w:iCs/>
        </w:rPr>
      </w:pPr>
    </w:p>
    <w:p w14:paraId="1CBE1CBD"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Respuesta C.</w:t>
      </w:r>
    </w:p>
    <w:p w14:paraId="44613D60" w14:textId="77777777" w:rsidR="00F14082" w:rsidRPr="00F7422B" w:rsidRDefault="00F14082" w:rsidP="00F14082">
      <w:pPr>
        <w:shd w:val="clear" w:color="auto" w:fill="FFFFFF"/>
        <w:textAlignment w:val="baseline"/>
        <w:rPr>
          <w:rFonts w:cstheme="minorHAnsi"/>
        </w:rPr>
      </w:pPr>
      <w:r w:rsidRPr="00F7422B">
        <w:rPr>
          <w:rFonts w:cstheme="minorHAnsi"/>
          <w:b/>
          <w:bCs/>
          <w:i/>
          <w:iCs/>
        </w:rPr>
        <w:t xml:space="preserve">Justificación. </w:t>
      </w:r>
      <w:r w:rsidRPr="00F7422B">
        <w:rPr>
          <w:rFonts w:cstheme="minorHAnsi"/>
        </w:rPr>
        <w:t xml:space="preserve">En la página de la OMS </w:t>
      </w:r>
      <w:hyperlink r:id="rId19" w:history="1">
        <w:r w:rsidRPr="00F7422B">
          <w:rPr>
            <w:rFonts w:cstheme="minorHAnsi"/>
          </w:rPr>
          <w:t>https://www.who.int/topics/essential_medicines/es/</w:t>
        </w:r>
      </w:hyperlink>
      <w:r w:rsidRPr="00F7422B">
        <w:rPr>
          <w:rFonts w:cstheme="minorHAnsi"/>
        </w:rPr>
        <w:t xml:space="preserve"> explica en concepto de medicamentos esenciales, que es un concepto básico en el Uso racional de los medicamentos. </w:t>
      </w:r>
      <w:r w:rsidRPr="00F7422B">
        <w:rPr>
          <w:rFonts w:eastAsia="Times New Roman" w:cstheme="minorHAnsi"/>
          <w:color w:val="333333"/>
          <w:lang w:eastAsia="es-ES"/>
        </w:rPr>
        <w:br/>
      </w:r>
      <w:r w:rsidRPr="00F7422B">
        <w:rPr>
          <w:rFonts w:cstheme="minorHAnsi"/>
        </w:rPr>
        <w:t>Se consideran esenciales los medicamentos que cubren las necesidades de atención de salud prioritarias de la población. Su selección se hace atendiendo a la prevalencia de las enfermedades y a su seguridad, eficacia y costo eficacia comparativa.</w:t>
      </w:r>
    </w:p>
    <w:p w14:paraId="617C66FC" w14:textId="77777777" w:rsidR="00F14082" w:rsidRPr="00F7422B" w:rsidRDefault="00F14082" w:rsidP="00F14082">
      <w:pPr>
        <w:autoSpaceDE w:val="0"/>
        <w:autoSpaceDN w:val="0"/>
        <w:adjustRightInd w:val="0"/>
        <w:spacing w:after="0" w:line="240" w:lineRule="auto"/>
        <w:rPr>
          <w:rFonts w:cstheme="minorHAnsi"/>
        </w:rPr>
      </w:pPr>
    </w:p>
    <w:p w14:paraId="25AAA8C4" w14:textId="77777777" w:rsidR="00D01159" w:rsidRDefault="00D01159" w:rsidP="00F14082">
      <w:pPr>
        <w:pStyle w:val="Prrafodelista"/>
        <w:spacing w:after="0" w:line="240" w:lineRule="auto"/>
        <w:ind w:left="0"/>
        <w:rPr>
          <w:rFonts w:cstheme="minorHAnsi"/>
          <w:b/>
          <w:bCs/>
        </w:rPr>
      </w:pPr>
    </w:p>
    <w:p w14:paraId="7C87CCF3" w14:textId="26B5C09A" w:rsidR="00F14082" w:rsidRPr="00F7422B" w:rsidRDefault="007F5871" w:rsidP="00F14082">
      <w:pPr>
        <w:pStyle w:val="Prrafodelista"/>
        <w:spacing w:after="0" w:line="240" w:lineRule="auto"/>
        <w:ind w:left="0"/>
        <w:rPr>
          <w:rFonts w:cstheme="minorHAnsi"/>
          <w:b/>
          <w:bCs/>
        </w:rPr>
      </w:pPr>
      <w:r>
        <w:rPr>
          <w:rFonts w:cstheme="minorHAnsi"/>
          <w:b/>
          <w:bCs/>
        </w:rPr>
        <w:t>9</w:t>
      </w:r>
      <w:r w:rsidR="0033030E">
        <w:rPr>
          <w:rFonts w:cstheme="minorHAnsi"/>
          <w:b/>
          <w:bCs/>
        </w:rPr>
        <w:t>1</w:t>
      </w:r>
      <w:r>
        <w:rPr>
          <w:rFonts w:cstheme="minorHAnsi"/>
          <w:b/>
          <w:bCs/>
        </w:rPr>
        <w:t>-</w:t>
      </w:r>
      <w:r w:rsidR="00F14082" w:rsidRPr="00F7422B">
        <w:rPr>
          <w:rFonts w:cstheme="minorHAnsi"/>
          <w:b/>
          <w:bCs/>
        </w:rPr>
        <w:t>En los procesos de selección de medicamentos, son criterios primarios:</w:t>
      </w:r>
    </w:p>
    <w:p w14:paraId="00CE8CB4" w14:textId="77777777" w:rsidR="00F14082" w:rsidRPr="00F7422B" w:rsidRDefault="00F14082" w:rsidP="00F14082">
      <w:pPr>
        <w:pStyle w:val="Prrafodelista"/>
        <w:numPr>
          <w:ilvl w:val="0"/>
          <w:numId w:val="58"/>
        </w:numPr>
        <w:spacing w:after="0" w:line="240" w:lineRule="auto"/>
        <w:rPr>
          <w:rFonts w:cstheme="minorHAnsi"/>
        </w:rPr>
      </w:pPr>
      <w:r w:rsidRPr="00F7422B">
        <w:rPr>
          <w:rFonts w:cstheme="minorHAnsi"/>
        </w:rPr>
        <w:t>La eficacia y el coste</w:t>
      </w:r>
    </w:p>
    <w:p w14:paraId="0EF883C6" w14:textId="77777777" w:rsidR="00F14082" w:rsidRPr="00F7422B" w:rsidRDefault="00F14082" w:rsidP="00F14082">
      <w:pPr>
        <w:pStyle w:val="Prrafodelista"/>
        <w:numPr>
          <w:ilvl w:val="0"/>
          <w:numId w:val="58"/>
        </w:numPr>
        <w:spacing w:after="0" w:line="240" w:lineRule="auto"/>
        <w:rPr>
          <w:rFonts w:cstheme="minorHAnsi"/>
        </w:rPr>
      </w:pPr>
      <w:r w:rsidRPr="00F7422B">
        <w:rPr>
          <w:rFonts w:cstheme="minorHAnsi"/>
        </w:rPr>
        <w:t>La seguridad y el coste</w:t>
      </w:r>
    </w:p>
    <w:p w14:paraId="6EE4071D" w14:textId="77777777" w:rsidR="00F14082" w:rsidRPr="00F7422B" w:rsidRDefault="00F14082" w:rsidP="00F14082">
      <w:pPr>
        <w:pStyle w:val="Prrafodelista"/>
        <w:numPr>
          <w:ilvl w:val="0"/>
          <w:numId w:val="58"/>
        </w:numPr>
        <w:spacing w:after="0" w:line="240" w:lineRule="auto"/>
        <w:rPr>
          <w:rFonts w:cstheme="minorHAnsi"/>
        </w:rPr>
      </w:pPr>
      <w:r w:rsidRPr="00F7422B">
        <w:rPr>
          <w:rFonts w:cstheme="minorHAnsi"/>
        </w:rPr>
        <w:t xml:space="preserve">La eficacia y la eficiencia </w:t>
      </w:r>
    </w:p>
    <w:p w14:paraId="3CF1D41E" w14:textId="77777777" w:rsidR="00F14082" w:rsidRPr="00F7422B" w:rsidRDefault="00F14082" w:rsidP="00F14082">
      <w:pPr>
        <w:pStyle w:val="Prrafodelista"/>
        <w:numPr>
          <w:ilvl w:val="0"/>
          <w:numId w:val="58"/>
        </w:numPr>
        <w:spacing w:after="0" w:line="240" w:lineRule="auto"/>
        <w:rPr>
          <w:rFonts w:cstheme="minorHAnsi"/>
        </w:rPr>
      </w:pPr>
      <w:r w:rsidRPr="00F7422B">
        <w:rPr>
          <w:rFonts w:cstheme="minorHAnsi"/>
        </w:rPr>
        <w:t>La eficacia y la seguridad</w:t>
      </w:r>
    </w:p>
    <w:p w14:paraId="24634669" w14:textId="77777777" w:rsidR="00F14082" w:rsidRPr="00F7422B" w:rsidRDefault="00F14082" w:rsidP="00F14082">
      <w:pPr>
        <w:autoSpaceDE w:val="0"/>
        <w:autoSpaceDN w:val="0"/>
        <w:adjustRightInd w:val="0"/>
        <w:spacing w:after="0" w:line="240" w:lineRule="auto"/>
        <w:rPr>
          <w:rFonts w:cstheme="minorHAnsi"/>
          <w:b/>
          <w:bCs/>
          <w:i/>
          <w:iCs/>
        </w:rPr>
      </w:pPr>
    </w:p>
    <w:p w14:paraId="0F90F6E0"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Respuesta D.</w:t>
      </w:r>
    </w:p>
    <w:p w14:paraId="475BA2DA" w14:textId="77777777" w:rsidR="00F14082" w:rsidRPr="00F7422B" w:rsidRDefault="00F14082" w:rsidP="00F14082">
      <w:pPr>
        <w:rPr>
          <w:rFonts w:cstheme="minorHAnsi"/>
        </w:rPr>
      </w:pPr>
      <w:r w:rsidRPr="00F7422B">
        <w:rPr>
          <w:rFonts w:cstheme="minorHAnsi"/>
          <w:b/>
          <w:bCs/>
          <w:i/>
          <w:iCs/>
        </w:rPr>
        <w:t xml:space="preserve">Justificación. </w:t>
      </w:r>
      <w:r w:rsidRPr="00F7422B">
        <w:rPr>
          <w:rFonts w:cstheme="minorHAnsi"/>
        </w:rPr>
        <w:t>Son los criterios fundamentales y limitantes a la hora de introducir un fármaco. El fármaco ha de producir un beneficio en forma de eficacia y con una seguridad aceptable.</w:t>
      </w:r>
    </w:p>
    <w:p w14:paraId="218356DF" w14:textId="77777777" w:rsidR="00F14082" w:rsidRPr="00F7422B" w:rsidRDefault="00F14082" w:rsidP="00F14082">
      <w:pPr>
        <w:rPr>
          <w:rFonts w:cstheme="minorHAnsi"/>
        </w:rPr>
      </w:pPr>
    </w:p>
    <w:p w14:paraId="43DFB9DC" w14:textId="7FFF76FA" w:rsidR="00F14082" w:rsidRPr="00F7422B" w:rsidRDefault="007F5871" w:rsidP="00AD7E91">
      <w:pPr>
        <w:pStyle w:val="Prrafodelista"/>
        <w:spacing w:after="0" w:line="240" w:lineRule="auto"/>
        <w:ind w:left="0"/>
        <w:jc w:val="both"/>
        <w:rPr>
          <w:rFonts w:cstheme="minorHAnsi"/>
          <w:b/>
          <w:bCs/>
        </w:rPr>
      </w:pPr>
      <w:r>
        <w:rPr>
          <w:rFonts w:cstheme="minorHAnsi"/>
          <w:b/>
          <w:bCs/>
        </w:rPr>
        <w:t>9</w:t>
      </w:r>
      <w:r w:rsidR="0033030E">
        <w:rPr>
          <w:rFonts w:cstheme="minorHAnsi"/>
          <w:b/>
          <w:bCs/>
        </w:rPr>
        <w:t>2</w:t>
      </w:r>
      <w:r>
        <w:rPr>
          <w:rFonts w:cstheme="minorHAnsi"/>
          <w:b/>
          <w:bCs/>
        </w:rPr>
        <w:t>-</w:t>
      </w:r>
      <w:r w:rsidR="00F14082" w:rsidRPr="00F7422B">
        <w:rPr>
          <w:rFonts w:cstheme="minorHAnsi"/>
          <w:b/>
          <w:bCs/>
        </w:rPr>
        <w:t xml:space="preserve">Son garantías exigibles para la autorización de un medicamento por la Agencia Española de Medicamentos y Productos Sanitarios (señale la incorrecta): </w:t>
      </w:r>
    </w:p>
    <w:p w14:paraId="78E9F8AC" w14:textId="77777777" w:rsidR="00F14082" w:rsidRPr="00F7422B" w:rsidRDefault="00F14082" w:rsidP="00F14082">
      <w:pPr>
        <w:pStyle w:val="Prrafodelista"/>
        <w:numPr>
          <w:ilvl w:val="0"/>
          <w:numId w:val="59"/>
        </w:numPr>
        <w:spacing w:after="0" w:line="240" w:lineRule="auto"/>
        <w:jc w:val="both"/>
        <w:rPr>
          <w:rFonts w:cstheme="minorHAnsi"/>
        </w:rPr>
      </w:pPr>
      <w:r w:rsidRPr="00F7422B">
        <w:rPr>
          <w:rFonts w:cstheme="minorHAnsi"/>
        </w:rPr>
        <w:t>Ser seguro, no produciendo en condiciones normales de utilización efectos tóxicos o indeseables desproporcionados al beneficio que procura.</w:t>
      </w:r>
    </w:p>
    <w:p w14:paraId="42F5D0D3" w14:textId="77777777" w:rsidR="00F14082" w:rsidRPr="00F7422B" w:rsidRDefault="00F14082" w:rsidP="00F14082">
      <w:pPr>
        <w:pStyle w:val="Prrafodelista"/>
        <w:numPr>
          <w:ilvl w:val="0"/>
          <w:numId w:val="59"/>
        </w:numPr>
        <w:spacing w:after="0" w:line="240" w:lineRule="auto"/>
        <w:jc w:val="both"/>
        <w:rPr>
          <w:rFonts w:cstheme="minorHAnsi"/>
        </w:rPr>
      </w:pPr>
      <w:r w:rsidRPr="00F7422B">
        <w:rPr>
          <w:rFonts w:cstheme="minorHAnsi"/>
        </w:rPr>
        <w:t>Ser eficaz en las indicaciones terapéuticas para las que se ofrece</w:t>
      </w:r>
    </w:p>
    <w:p w14:paraId="6B590FAF" w14:textId="77777777" w:rsidR="00F14082" w:rsidRPr="00F7422B" w:rsidRDefault="00F14082" w:rsidP="00F14082">
      <w:pPr>
        <w:pStyle w:val="Prrafodelista"/>
        <w:numPr>
          <w:ilvl w:val="0"/>
          <w:numId w:val="59"/>
        </w:numPr>
        <w:spacing w:after="0" w:line="240" w:lineRule="auto"/>
        <w:jc w:val="both"/>
        <w:rPr>
          <w:rFonts w:cstheme="minorHAnsi"/>
        </w:rPr>
      </w:pPr>
      <w:r w:rsidRPr="00F7422B">
        <w:rPr>
          <w:rFonts w:cstheme="minorHAnsi"/>
        </w:rPr>
        <w:t>Alcanzar los requisitos de calidad que se establezcan</w:t>
      </w:r>
    </w:p>
    <w:p w14:paraId="52BB8F07" w14:textId="77777777" w:rsidR="00F14082" w:rsidRPr="00F7422B" w:rsidRDefault="00F14082" w:rsidP="00F14082">
      <w:pPr>
        <w:pStyle w:val="Prrafodelista"/>
        <w:numPr>
          <w:ilvl w:val="0"/>
          <w:numId w:val="59"/>
        </w:numPr>
        <w:spacing w:after="0" w:line="240" w:lineRule="auto"/>
        <w:jc w:val="both"/>
        <w:rPr>
          <w:rFonts w:cstheme="minorHAnsi"/>
        </w:rPr>
      </w:pPr>
      <w:r w:rsidRPr="00F7422B">
        <w:rPr>
          <w:rFonts w:cstheme="minorHAnsi"/>
        </w:rPr>
        <w:t>Tener un coste adecuado, con un impacto económico ajustado al valor terapéutico del medicamento</w:t>
      </w:r>
    </w:p>
    <w:p w14:paraId="006AF376" w14:textId="77777777" w:rsidR="00F14082" w:rsidRPr="00F7422B" w:rsidRDefault="00F14082" w:rsidP="00F14082">
      <w:pPr>
        <w:spacing w:after="0" w:line="240" w:lineRule="auto"/>
        <w:jc w:val="both"/>
        <w:rPr>
          <w:rFonts w:cstheme="minorHAnsi"/>
        </w:rPr>
      </w:pPr>
    </w:p>
    <w:p w14:paraId="220AA945"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Respuesta D.</w:t>
      </w:r>
    </w:p>
    <w:p w14:paraId="0E0C86C6" w14:textId="77777777" w:rsidR="00F14082" w:rsidRPr="00F7422B" w:rsidRDefault="00F14082" w:rsidP="00F14082">
      <w:pPr>
        <w:pStyle w:val="Ttulo5"/>
        <w:rPr>
          <w:rFonts w:asciiTheme="minorHAnsi" w:eastAsiaTheme="minorHAnsi" w:hAnsiTheme="minorHAnsi" w:cstheme="minorHAnsi"/>
          <w:color w:val="auto"/>
        </w:rPr>
      </w:pPr>
      <w:r w:rsidRPr="00F7422B">
        <w:rPr>
          <w:rFonts w:asciiTheme="minorHAnsi" w:eastAsiaTheme="minorHAnsi" w:hAnsiTheme="minorHAnsi" w:cstheme="minorHAnsi"/>
          <w:b/>
          <w:bCs/>
          <w:i/>
          <w:iCs/>
          <w:color w:val="auto"/>
        </w:rPr>
        <w:lastRenderedPageBreak/>
        <w:t>Justificación</w:t>
      </w:r>
      <w:r w:rsidRPr="00F7422B">
        <w:rPr>
          <w:rFonts w:asciiTheme="minorHAnsi" w:eastAsiaTheme="minorHAnsi" w:hAnsiTheme="minorHAnsi" w:cstheme="minorHAnsi"/>
          <w:color w:val="auto"/>
        </w:rPr>
        <w:t>. La Agencia Española de Medicamentos y Productos Sanitarios no interviene en la fijación de precios de los medicamentos. La autorización es un paso previo a la fijación de precios que le corresponde al Ministerio. Artículo 10. Garantías exigibles para la autorización de medicamentos y Artículo 94. Fijación de precios</w:t>
      </w:r>
      <w:r w:rsidRPr="00F7422B">
        <w:rPr>
          <w:rFonts w:asciiTheme="minorHAnsi" w:hAnsiTheme="minorHAnsi" w:cstheme="minorHAnsi"/>
        </w:rPr>
        <w:t xml:space="preserve">, </w:t>
      </w:r>
      <w:r w:rsidRPr="00F7422B">
        <w:rPr>
          <w:rFonts w:asciiTheme="minorHAnsi" w:eastAsiaTheme="minorHAnsi" w:hAnsiTheme="minorHAnsi" w:cstheme="minorHAnsi"/>
          <w:color w:val="auto"/>
        </w:rPr>
        <w:t>del Real Decreto Legislativo 1/2015, de 24 de julio, por el que se aprueba el texto refundido de la Ley de garantías y uso racional de los medicamentos y productos sanitarios.</w:t>
      </w:r>
    </w:p>
    <w:p w14:paraId="119B1C95" w14:textId="77777777" w:rsidR="00F14082" w:rsidRPr="00F7422B" w:rsidRDefault="00F14082" w:rsidP="00F14082">
      <w:pPr>
        <w:spacing w:after="0" w:line="240" w:lineRule="auto"/>
        <w:jc w:val="both"/>
        <w:rPr>
          <w:rFonts w:cstheme="minorHAnsi"/>
        </w:rPr>
      </w:pPr>
    </w:p>
    <w:p w14:paraId="24ADAE05" w14:textId="77777777" w:rsidR="00D01159" w:rsidRDefault="00D01159" w:rsidP="00F14082">
      <w:pPr>
        <w:pStyle w:val="Prrafodelista"/>
        <w:spacing w:after="0" w:line="240" w:lineRule="auto"/>
        <w:ind w:left="0"/>
        <w:jc w:val="both"/>
        <w:rPr>
          <w:rFonts w:cstheme="minorHAnsi"/>
          <w:b/>
          <w:bCs/>
        </w:rPr>
      </w:pPr>
    </w:p>
    <w:p w14:paraId="06A43645" w14:textId="1F19325C" w:rsidR="00F14082" w:rsidRPr="00F7422B" w:rsidRDefault="007F5871" w:rsidP="00F14082">
      <w:pPr>
        <w:pStyle w:val="Prrafodelista"/>
        <w:spacing w:after="0" w:line="240" w:lineRule="auto"/>
        <w:ind w:left="0"/>
        <w:jc w:val="both"/>
        <w:rPr>
          <w:rFonts w:cstheme="minorHAnsi"/>
          <w:b/>
          <w:bCs/>
        </w:rPr>
      </w:pPr>
      <w:r>
        <w:rPr>
          <w:rFonts w:cstheme="minorHAnsi"/>
          <w:b/>
          <w:bCs/>
        </w:rPr>
        <w:t>9</w:t>
      </w:r>
      <w:r w:rsidR="0033030E">
        <w:rPr>
          <w:rFonts w:cstheme="minorHAnsi"/>
          <w:b/>
          <w:bCs/>
        </w:rPr>
        <w:t>3</w:t>
      </w:r>
      <w:r>
        <w:rPr>
          <w:rFonts w:cstheme="minorHAnsi"/>
          <w:b/>
          <w:bCs/>
        </w:rPr>
        <w:t xml:space="preserve">- </w:t>
      </w:r>
      <w:r w:rsidR="00F14082" w:rsidRPr="00F7422B">
        <w:rPr>
          <w:rFonts w:cstheme="minorHAnsi"/>
          <w:b/>
          <w:bCs/>
        </w:rPr>
        <w:t xml:space="preserve">El Intercambio Terapéutico consiste en: </w:t>
      </w:r>
    </w:p>
    <w:p w14:paraId="64C29E63" w14:textId="77777777" w:rsidR="00F14082" w:rsidRPr="00F7422B" w:rsidRDefault="00F14082" w:rsidP="00F14082">
      <w:pPr>
        <w:pStyle w:val="Prrafodelista"/>
        <w:numPr>
          <w:ilvl w:val="0"/>
          <w:numId w:val="60"/>
        </w:numPr>
        <w:spacing w:after="0" w:line="240" w:lineRule="auto"/>
        <w:jc w:val="both"/>
        <w:rPr>
          <w:rFonts w:cstheme="minorHAnsi"/>
        </w:rPr>
      </w:pPr>
      <w:r w:rsidRPr="00F7422B">
        <w:rPr>
          <w:rFonts w:cstheme="minorHAnsi"/>
        </w:rPr>
        <w:t>La sustitución de un fármaco de marca por el correspondiente genérico que ha mostrado su equivalencia mediante estudios de biodisponibilidad</w:t>
      </w:r>
    </w:p>
    <w:p w14:paraId="19432FB2" w14:textId="77777777" w:rsidR="00F14082" w:rsidRPr="00F7422B" w:rsidRDefault="00F14082" w:rsidP="00F14082">
      <w:pPr>
        <w:pStyle w:val="Prrafodelista"/>
        <w:numPr>
          <w:ilvl w:val="0"/>
          <w:numId w:val="60"/>
        </w:numPr>
        <w:spacing w:after="0" w:line="240" w:lineRule="auto"/>
        <w:jc w:val="both"/>
        <w:rPr>
          <w:rFonts w:cstheme="minorHAnsi"/>
        </w:rPr>
      </w:pPr>
      <w:r w:rsidRPr="00F7422B">
        <w:rPr>
          <w:rFonts w:cstheme="minorHAnsi"/>
        </w:rPr>
        <w:t>La sustitución de un fármaco diferente químicamente del prescrito por otro de la misma clase terapéutica cuando existen problemas de abastecimiento</w:t>
      </w:r>
    </w:p>
    <w:p w14:paraId="418974DD" w14:textId="77777777" w:rsidR="00F14082" w:rsidRPr="00F7422B" w:rsidRDefault="00F14082" w:rsidP="00F14082">
      <w:pPr>
        <w:pStyle w:val="Prrafodelista"/>
        <w:numPr>
          <w:ilvl w:val="0"/>
          <w:numId w:val="60"/>
        </w:numPr>
        <w:spacing w:after="0" w:line="240" w:lineRule="auto"/>
        <w:jc w:val="both"/>
        <w:rPr>
          <w:rFonts w:cstheme="minorHAnsi"/>
        </w:rPr>
      </w:pPr>
      <w:r w:rsidRPr="00F7422B">
        <w:rPr>
          <w:rFonts w:cstheme="minorHAnsi"/>
        </w:rPr>
        <w:t xml:space="preserve">La sustitución de un fármaco diferente químicamente del prescrito, pero considerado equivalente terapéutico o mejor alternativa terapéutica, en base a un protocolo previamente establecido y aceptado. </w:t>
      </w:r>
    </w:p>
    <w:p w14:paraId="51551AC6" w14:textId="77777777" w:rsidR="00F14082" w:rsidRPr="00F7422B" w:rsidRDefault="00F14082" w:rsidP="00F14082">
      <w:pPr>
        <w:pStyle w:val="Prrafodelista"/>
        <w:numPr>
          <w:ilvl w:val="0"/>
          <w:numId w:val="60"/>
        </w:numPr>
        <w:spacing w:after="0" w:line="240" w:lineRule="auto"/>
        <w:jc w:val="both"/>
        <w:rPr>
          <w:rFonts w:cstheme="minorHAnsi"/>
        </w:rPr>
      </w:pPr>
      <w:r w:rsidRPr="00F7422B">
        <w:rPr>
          <w:rFonts w:cstheme="minorHAnsi"/>
        </w:rPr>
        <w:t>La sustitución de un fármaco de la misma clase que el prescrito y a la misma dosis y pauta.</w:t>
      </w:r>
    </w:p>
    <w:p w14:paraId="48F10BA0" w14:textId="77777777" w:rsidR="00F14082" w:rsidRPr="00F7422B" w:rsidRDefault="00F14082" w:rsidP="00F14082">
      <w:pPr>
        <w:spacing w:after="0" w:line="240" w:lineRule="auto"/>
        <w:jc w:val="both"/>
        <w:rPr>
          <w:rFonts w:cstheme="minorHAnsi"/>
        </w:rPr>
      </w:pPr>
    </w:p>
    <w:p w14:paraId="6257CFF7" w14:textId="77777777" w:rsidR="00F14082" w:rsidRPr="00F7422B" w:rsidRDefault="00F14082" w:rsidP="00F14082">
      <w:pPr>
        <w:pStyle w:val="Prrafodelista"/>
        <w:spacing w:after="0" w:line="240" w:lineRule="auto"/>
        <w:ind w:left="0"/>
        <w:rPr>
          <w:rFonts w:cstheme="minorHAnsi"/>
          <w:b/>
          <w:bCs/>
          <w:i/>
          <w:iCs/>
        </w:rPr>
      </w:pPr>
      <w:r w:rsidRPr="00F7422B">
        <w:rPr>
          <w:rFonts w:cstheme="minorHAnsi"/>
          <w:b/>
          <w:bCs/>
          <w:i/>
          <w:iCs/>
        </w:rPr>
        <w:t>Respuesta c</w:t>
      </w:r>
    </w:p>
    <w:p w14:paraId="5DD22493" w14:textId="77777777" w:rsidR="00F14082" w:rsidRPr="00F7422B" w:rsidRDefault="00F14082" w:rsidP="00F14082">
      <w:pPr>
        <w:spacing w:after="0" w:line="240" w:lineRule="auto"/>
        <w:jc w:val="both"/>
        <w:rPr>
          <w:rFonts w:cstheme="minorHAnsi"/>
        </w:rPr>
      </w:pPr>
      <w:r w:rsidRPr="00F7422B">
        <w:rPr>
          <w:rFonts w:cstheme="minorHAnsi"/>
          <w:b/>
          <w:bCs/>
          <w:i/>
          <w:iCs/>
        </w:rPr>
        <w:t xml:space="preserve">Justificación. </w:t>
      </w:r>
      <w:r w:rsidRPr="00F7422B">
        <w:rPr>
          <w:rFonts w:cstheme="minorHAnsi"/>
        </w:rPr>
        <w:t xml:space="preserve">Definición de intercambio terapéutico, en el que el fármaco es sustituido por otro de diferente composición, pero del que se espera el mismo efecto terapéutico. </w:t>
      </w:r>
    </w:p>
    <w:p w14:paraId="61D2002E" w14:textId="77777777" w:rsidR="00F14082" w:rsidRPr="00F7422B" w:rsidRDefault="00F14082" w:rsidP="00F14082">
      <w:pPr>
        <w:spacing w:after="0" w:line="240" w:lineRule="auto"/>
        <w:jc w:val="both"/>
        <w:rPr>
          <w:rFonts w:cstheme="minorHAnsi"/>
          <w:b/>
          <w:bCs/>
          <w:i/>
          <w:iCs/>
        </w:rPr>
      </w:pPr>
    </w:p>
    <w:p w14:paraId="461FB113" w14:textId="77777777" w:rsidR="00D01159" w:rsidRDefault="00D01159" w:rsidP="00F14082">
      <w:pPr>
        <w:pStyle w:val="Prrafodelista"/>
        <w:spacing w:after="0" w:line="240" w:lineRule="auto"/>
        <w:ind w:left="0"/>
        <w:jc w:val="both"/>
        <w:rPr>
          <w:rFonts w:cstheme="minorHAnsi"/>
          <w:b/>
          <w:bCs/>
        </w:rPr>
      </w:pPr>
    </w:p>
    <w:p w14:paraId="505DCA50" w14:textId="35F9AAF1" w:rsidR="00F14082" w:rsidRPr="00F7422B" w:rsidRDefault="007F5871" w:rsidP="00F14082">
      <w:pPr>
        <w:pStyle w:val="Prrafodelista"/>
        <w:spacing w:after="0" w:line="240" w:lineRule="auto"/>
        <w:ind w:left="0"/>
        <w:jc w:val="both"/>
        <w:rPr>
          <w:rFonts w:cstheme="minorHAnsi"/>
          <w:b/>
          <w:bCs/>
        </w:rPr>
      </w:pPr>
      <w:r>
        <w:rPr>
          <w:rFonts w:cstheme="minorHAnsi"/>
          <w:b/>
          <w:bCs/>
        </w:rPr>
        <w:t>9</w:t>
      </w:r>
      <w:r w:rsidR="0033030E">
        <w:rPr>
          <w:rFonts w:cstheme="minorHAnsi"/>
          <w:b/>
          <w:bCs/>
        </w:rPr>
        <w:t>4</w:t>
      </w:r>
      <w:r>
        <w:rPr>
          <w:rFonts w:cstheme="minorHAnsi"/>
          <w:b/>
          <w:bCs/>
        </w:rPr>
        <w:t>-</w:t>
      </w:r>
      <w:r w:rsidR="00F14082" w:rsidRPr="00F7422B">
        <w:rPr>
          <w:rFonts w:cstheme="minorHAnsi"/>
          <w:b/>
          <w:bCs/>
        </w:rPr>
        <w:t>La DHD o dosis por mil habitantes y día se utiliza como indicador y se calcula</w:t>
      </w:r>
    </w:p>
    <w:p w14:paraId="39274497" w14:textId="77777777" w:rsidR="00F14082" w:rsidRPr="00F7422B" w:rsidRDefault="00F14082" w:rsidP="00F14082">
      <w:pPr>
        <w:pStyle w:val="Prrafodelista"/>
        <w:numPr>
          <w:ilvl w:val="0"/>
          <w:numId w:val="61"/>
        </w:numPr>
        <w:spacing w:after="0" w:line="240" w:lineRule="auto"/>
        <w:jc w:val="both"/>
        <w:rPr>
          <w:rFonts w:cstheme="minorHAnsi"/>
        </w:rPr>
      </w:pPr>
      <w:r w:rsidRPr="00F7422B">
        <w:rPr>
          <w:rFonts w:cstheme="minorHAnsi"/>
        </w:rPr>
        <w:t>Nº envases del principio activo consumidas*1000/ (población* periodo en días)</w:t>
      </w:r>
    </w:p>
    <w:p w14:paraId="327F336B" w14:textId="77777777" w:rsidR="00F14082" w:rsidRPr="00F7422B" w:rsidRDefault="00F14082" w:rsidP="00F14082">
      <w:pPr>
        <w:pStyle w:val="Prrafodelista"/>
        <w:numPr>
          <w:ilvl w:val="0"/>
          <w:numId w:val="61"/>
        </w:numPr>
        <w:spacing w:after="0" w:line="240" w:lineRule="auto"/>
        <w:jc w:val="both"/>
        <w:rPr>
          <w:rFonts w:cstheme="minorHAnsi"/>
        </w:rPr>
      </w:pPr>
      <w:r w:rsidRPr="00F7422B">
        <w:rPr>
          <w:rFonts w:cstheme="minorHAnsi"/>
        </w:rPr>
        <w:t>Nº DDD del principio activo consumidas*1000/ (población* periodo en días)</w:t>
      </w:r>
    </w:p>
    <w:p w14:paraId="54E44C30" w14:textId="77777777" w:rsidR="00F14082" w:rsidRPr="00F7422B" w:rsidRDefault="00F14082" w:rsidP="00F14082">
      <w:pPr>
        <w:pStyle w:val="Prrafodelista"/>
        <w:numPr>
          <w:ilvl w:val="0"/>
          <w:numId w:val="61"/>
        </w:numPr>
        <w:spacing w:after="0" w:line="240" w:lineRule="auto"/>
        <w:jc w:val="both"/>
        <w:rPr>
          <w:rFonts w:cstheme="minorHAnsi"/>
        </w:rPr>
      </w:pPr>
      <w:r w:rsidRPr="00F7422B">
        <w:rPr>
          <w:rFonts w:cstheme="minorHAnsi"/>
        </w:rPr>
        <w:t>Nº DDD del principio activo consumidas en 1000 días/ población diaria</w:t>
      </w:r>
    </w:p>
    <w:p w14:paraId="554BAFBE" w14:textId="77777777" w:rsidR="00F14082" w:rsidRPr="00F7422B" w:rsidRDefault="00F14082" w:rsidP="00F14082">
      <w:pPr>
        <w:pStyle w:val="Prrafodelista"/>
        <w:numPr>
          <w:ilvl w:val="0"/>
          <w:numId w:val="61"/>
        </w:numPr>
        <w:spacing w:after="0" w:line="240" w:lineRule="auto"/>
        <w:jc w:val="both"/>
        <w:rPr>
          <w:rFonts w:cstheme="minorHAnsi"/>
        </w:rPr>
      </w:pPr>
      <w:r w:rsidRPr="00F7422B">
        <w:rPr>
          <w:rFonts w:cstheme="minorHAnsi"/>
        </w:rPr>
        <w:t>Nº DDD del principio activo consumidas*1000/ periodo en días</w:t>
      </w:r>
    </w:p>
    <w:p w14:paraId="53A1F1DA" w14:textId="77777777" w:rsidR="00F14082" w:rsidRPr="00F7422B" w:rsidRDefault="00F14082" w:rsidP="00F14082">
      <w:pPr>
        <w:spacing w:after="0" w:line="240" w:lineRule="auto"/>
        <w:jc w:val="both"/>
        <w:rPr>
          <w:rFonts w:cstheme="minorHAnsi"/>
          <w:b/>
          <w:bCs/>
          <w:i/>
          <w:iCs/>
        </w:rPr>
      </w:pPr>
    </w:p>
    <w:p w14:paraId="06C80C45" w14:textId="77777777" w:rsidR="00F14082" w:rsidRPr="00F7422B" w:rsidRDefault="00F14082" w:rsidP="00F14082">
      <w:pPr>
        <w:pStyle w:val="Prrafodelista"/>
        <w:spacing w:after="0" w:line="240" w:lineRule="auto"/>
        <w:ind w:left="0"/>
        <w:rPr>
          <w:rFonts w:cstheme="minorHAnsi"/>
          <w:b/>
          <w:bCs/>
          <w:i/>
          <w:iCs/>
        </w:rPr>
      </w:pPr>
      <w:r w:rsidRPr="00F7422B">
        <w:rPr>
          <w:rFonts w:cstheme="minorHAnsi"/>
          <w:b/>
          <w:bCs/>
          <w:i/>
          <w:iCs/>
        </w:rPr>
        <w:t>Respuesta B.</w:t>
      </w:r>
    </w:p>
    <w:p w14:paraId="438B5EE6" w14:textId="77777777" w:rsidR="00F14082" w:rsidRPr="00F7422B" w:rsidRDefault="00F14082" w:rsidP="00F14082">
      <w:pPr>
        <w:spacing w:after="0" w:line="240" w:lineRule="auto"/>
        <w:jc w:val="both"/>
        <w:rPr>
          <w:rFonts w:cstheme="minorHAnsi"/>
          <w:b/>
          <w:bCs/>
          <w:i/>
          <w:iCs/>
        </w:rPr>
      </w:pPr>
      <w:r w:rsidRPr="00F7422B">
        <w:rPr>
          <w:rFonts w:cstheme="minorHAnsi"/>
          <w:b/>
          <w:bCs/>
          <w:i/>
          <w:iCs/>
        </w:rPr>
        <w:t xml:space="preserve">Justificación. </w:t>
      </w:r>
      <w:r w:rsidRPr="00F7422B">
        <w:rPr>
          <w:rFonts w:cstheme="minorHAnsi"/>
        </w:rPr>
        <w:t>Siguiendo las recomendaciones de la Organización Mundial de la Salud (OMS), los consumos de los medicamentos se han expresado en dosis diarias definidas (DDD) por 1.000 habitantes y día (DHD). Este indicador es la forma más frecuente de medir la prevalencia de consumo. Es un indicador habitual en los acuerdos de gestión o contratos programa</w:t>
      </w:r>
      <w:r w:rsidRPr="00F7422B">
        <w:rPr>
          <w:rFonts w:cstheme="minorHAnsi"/>
          <w:b/>
          <w:bCs/>
          <w:i/>
          <w:iCs/>
        </w:rPr>
        <w:t xml:space="preserve"> </w:t>
      </w:r>
    </w:p>
    <w:p w14:paraId="54C4815C" w14:textId="77777777" w:rsidR="00F14082" w:rsidRPr="00F7422B" w:rsidRDefault="00F14082" w:rsidP="00F14082">
      <w:pPr>
        <w:spacing w:after="0" w:line="240" w:lineRule="auto"/>
        <w:jc w:val="both"/>
        <w:rPr>
          <w:rFonts w:cstheme="minorHAnsi"/>
          <w:b/>
          <w:bCs/>
          <w:i/>
          <w:iCs/>
        </w:rPr>
      </w:pPr>
    </w:p>
    <w:p w14:paraId="11A37E2B" w14:textId="77777777" w:rsidR="00F14082" w:rsidRDefault="00F14082" w:rsidP="00F14082">
      <w:pPr>
        <w:pStyle w:val="Prrafodelista"/>
        <w:spacing w:after="0" w:line="240" w:lineRule="auto"/>
        <w:ind w:left="0"/>
        <w:jc w:val="both"/>
        <w:rPr>
          <w:rFonts w:cstheme="minorHAnsi"/>
          <w:b/>
          <w:bCs/>
        </w:rPr>
      </w:pPr>
    </w:p>
    <w:p w14:paraId="482BDFA2" w14:textId="3A795444" w:rsidR="00F14082" w:rsidRPr="00F7422B" w:rsidRDefault="007F5871" w:rsidP="00F14082">
      <w:pPr>
        <w:pStyle w:val="Prrafodelista"/>
        <w:spacing w:after="0" w:line="240" w:lineRule="auto"/>
        <w:ind w:left="0"/>
        <w:jc w:val="both"/>
        <w:rPr>
          <w:rFonts w:cstheme="minorHAnsi"/>
          <w:b/>
          <w:bCs/>
        </w:rPr>
      </w:pPr>
      <w:r>
        <w:rPr>
          <w:rFonts w:cstheme="minorHAnsi"/>
          <w:b/>
          <w:bCs/>
        </w:rPr>
        <w:t>9</w:t>
      </w:r>
      <w:r w:rsidR="0033030E">
        <w:rPr>
          <w:rFonts w:cstheme="minorHAnsi"/>
          <w:b/>
          <w:bCs/>
        </w:rPr>
        <w:t>5</w:t>
      </w:r>
      <w:r>
        <w:rPr>
          <w:rFonts w:cstheme="minorHAnsi"/>
          <w:b/>
          <w:bCs/>
        </w:rPr>
        <w:t>-</w:t>
      </w:r>
      <w:r w:rsidR="00F14082" w:rsidRPr="00F7422B">
        <w:rPr>
          <w:rFonts w:cstheme="minorHAnsi"/>
          <w:b/>
          <w:bCs/>
        </w:rPr>
        <w:t xml:space="preserve">Señale la incorrecta respecto a los medicamentos genéricos: </w:t>
      </w:r>
    </w:p>
    <w:p w14:paraId="562F238A" w14:textId="77777777" w:rsidR="00F14082" w:rsidRPr="00F7422B" w:rsidRDefault="00F14082" w:rsidP="00F14082">
      <w:pPr>
        <w:pStyle w:val="Prrafodelista"/>
        <w:numPr>
          <w:ilvl w:val="0"/>
          <w:numId w:val="62"/>
        </w:numPr>
        <w:spacing w:after="0" w:line="240" w:lineRule="auto"/>
        <w:jc w:val="both"/>
        <w:rPr>
          <w:rFonts w:cstheme="minorHAnsi"/>
        </w:rPr>
      </w:pPr>
      <w:r w:rsidRPr="00F7422B">
        <w:rPr>
          <w:rFonts w:cstheme="minorHAnsi"/>
        </w:rPr>
        <w:t xml:space="preserve">Son los que demuestran bioequivalencia con el medicamento de referencia mediante estudios adecuados de biodisponibilidad. </w:t>
      </w:r>
    </w:p>
    <w:p w14:paraId="69734F3B" w14:textId="77777777" w:rsidR="00F14082" w:rsidRPr="00F7422B" w:rsidRDefault="00F14082" w:rsidP="00F14082">
      <w:pPr>
        <w:pStyle w:val="Prrafodelista"/>
        <w:numPr>
          <w:ilvl w:val="0"/>
          <w:numId w:val="62"/>
        </w:numPr>
        <w:spacing w:after="0" w:line="240" w:lineRule="auto"/>
        <w:jc w:val="both"/>
        <w:rPr>
          <w:rFonts w:cstheme="minorHAnsi"/>
        </w:rPr>
      </w:pPr>
      <w:r w:rsidRPr="00F7422B">
        <w:rPr>
          <w:rFonts w:cstheme="minorHAnsi"/>
        </w:rPr>
        <w:t>Son los que tienen la misma composición cualitativa y cuantitativa en principios activos que el original</w:t>
      </w:r>
    </w:p>
    <w:p w14:paraId="07B36C12" w14:textId="77777777" w:rsidR="00F14082" w:rsidRPr="00F7422B" w:rsidRDefault="00F14082" w:rsidP="00F14082">
      <w:pPr>
        <w:pStyle w:val="Prrafodelista"/>
        <w:numPr>
          <w:ilvl w:val="0"/>
          <w:numId w:val="62"/>
        </w:numPr>
        <w:spacing w:after="0" w:line="240" w:lineRule="auto"/>
        <w:jc w:val="both"/>
        <w:rPr>
          <w:rFonts w:cstheme="minorHAnsi"/>
        </w:rPr>
      </w:pPr>
      <w:r w:rsidRPr="00F7422B">
        <w:rPr>
          <w:rFonts w:cstheme="minorHAnsi"/>
        </w:rPr>
        <w:t xml:space="preserve">Las diferentes formas farmacéuticas orales de liberación inmediata se considerarán una misma forma farmacéutica. </w:t>
      </w:r>
    </w:p>
    <w:p w14:paraId="094595A8" w14:textId="77777777" w:rsidR="00F14082" w:rsidRPr="00F7422B" w:rsidRDefault="00F14082" w:rsidP="00F14082">
      <w:pPr>
        <w:pStyle w:val="Prrafodelista"/>
        <w:numPr>
          <w:ilvl w:val="0"/>
          <w:numId w:val="62"/>
        </w:numPr>
        <w:spacing w:after="0" w:line="240" w:lineRule="auto"/>
        <w:jc w:val="both"/>
        <w:rPr>
          <w:rFonts w:cstheme="minorHAnsi"/>
        </w:rPr>
      </w:pPr>
      <w:r w:rsidRPr="00F7422B">
        <w:rPr>
          <w:rFonts w:cstheme="minorHAnsi"/>
        </w:rPr>
        <w:t>Siempre que demuestren el mismo efecto, pueden tener hasta un 20% menos de principio activo</w:t>
      </w:r>
    </w:p>
    <w:p w14:paraId="4D8AFA77" w14:textId="77777777" w:rsidR="00F14082" w:rsidRPr="00F7422B" w:rsidRDefault="00F14082" w:rsidP="00F14082">
      <w:pPr>
        <w:spacing w:after="0" w:line="240" w:lineRule="auto"/>
        <w:jc w:val="both"/>
        <w:rPr>
          <w:rFonts w:cstheme="minorHAnsi"/>
        </w:rPr>
      </w:pPr>
    </w:p>
    <w:p w14:paraId="67B7760E"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 xml:space="preserve">Respuesta D. </w:t>
      </w:r>
    </w:p>
    <w:p w14:paraId="0438D43A" w14:textId="77777777" w:rsidR="00F14082" w:rsidRPr="00F7422B" w:rsidRDefault="00F14082" w:rsidP="00F14082">
      <w:pPr>
        <w:pStyle w:val="Prrafodelista"/>
        <w:spacing w:after="0" w:line="240" w:lineRule="auto"/>
        <w:ind w:left="0"/>
        <w:jc w:val="both"/>
        <w:rPr>
          <w:rFonts w:cstheme="minorHAnsi"/>
        </w:rPr>
      </w:pPr>
      <w:r w:rsidRPr="00F7422B">
        <w:rPr>
          <w:rFonts w:cstheme="minorHAnsi"/>
          <w:b/>
          <w:bCs/>
          <w:i/>
          <w:iCs/>
        </w:rPr>
        <w:t xml:space="preserve">Justificación. </w:t>
      </w:r>
      <w:r w:rsidRPr="00F7422B">
        <w:rPr>
          <w:rFonts w:cstheme="minorHAnsi"/>
        </w:rPr>
        <w:t xml:space="preserve">Artículo 2. Definiciones de la de la normativa nacional para el Uso racional de los medicamentos, que es el Real Decreto Legislativo 1/2015, de 24 de julio, por el que se aprueba </w:t>
      </w:r>
      <w:r w:rsidRPr="00F7422B">
        <w:rPr>
          <w:rFonts w:cstheme="minorHAnsi"/>
        </w:rPr>
        <w:lastRenderedPageBreak/>
        <w:t>el texto refundido de la Ley de garantías y uso racional de los medicamentos y productos sanitarios</w:t>
      </w:r>
    </w:p>
    <w:p w14:paraId="13326015" w14:textId="77777777" w:rsidR="00F14082" w:rsidRPr="00F7422B" w:rsidRDefault="00F14082" w:rsidP="00F14082">
      <w:pPr>
        <w:pStyle w:val="Prrafodelista"/>
        <w:spacing w:after="0" w:line="240" w:lineRule="auto"/>
        <w:ind w:left="0"/>
        <w:jc w:val="both"/>
        <w:rPr>
          <w:rFonts w:cstheme="minorHAnsi"/>
        </w:rPr>
      </w:pPr>
      <w:r w:rsidRPr="00F7422B">
        <w:rPr>
          <w:rFonts w:cstheme="minorHAnsi"/>
        </w:rPr>
        <w:t>El d es una afirmación falsa que se ha propagado en el tiempo. Lo que se permite es variabilidades de un 20% en la absorción del fármaco, que tendrían nula repercusión sobre su eficacia. https://www.engenerico.com/la-confusion-del-%C2%B120/</w:t>
      </w:r>
    </w:p>
    <w:p w14:paraId="0E9CC326" w14:textId="77777777" w:rsidR="00F14082" w:rsidRPr="00F7422B" w:rsidRDefault="00F14082" w:rsidP="00F14082">
      <w:pPr>
        <w:spacing w:after="0" w:line="240" w:lineRule="auto"/>
        <w:jc w:val="both"/>
        <w:rPr>
          <w:rFonts w:cstheme="minorHAnsi"/>
        </w:rPr>
      </w:pPr>
    </w:p>
    <w:p w14:paraId="2EF74127" w14:textId="77777777" w:rsidR="00F14082" w:rsidRPr="00F7422B" w:rsidRDefault="00F14082" w:rsidP="00F14082">
      <w:pPr>
        <w:spacing w:after="0" w:line="240" w:lineRule="auto"/>
        <w:jc w:val="both"/>
        <w:rPr>
          <w:rFonts w:cstheme="minorHAnsi"/>
        </w:rPr>
      </w:pPr>
    </w:p>
    <w:p w14:paraId="1F0CEC4D" w14:textId="068460B7" w:rsidR="00F14082" w:rsidRPr="00F7422B" w:rsidRDefault="007F5871" w:rsidP="00AD7E91">
      <w:pPr>
        <w:pStyle w:val="Prrafodelista"/>
        <w:spacing w:after="0" w:line="240" w:lineRule="auto"/>
        <w:ind w:left="0"/>
        <w:jc w:val="both"/>
        <w:rPr>
          <w:rFonts w:cstheme="minorHAnsi"/>
          <w:b/>
          <w:bCs/>
        </w:rPr>
      </w:pPr>
      <w:r>
        <w:rPr>
          <w:rFonts w:cstheme="minorHAnsi"/>
          <w:b/>
          <w:bCs/>
        </w:rPr>
        <w:t>9</w:t>
      </w:r>
      <w:r w:rsidR="0033030E">
        <w:rPr>
          <w:rFonts w:cstheme="minorHAnsi"/>
          <w:b/>
          <w:bCs/>
        </w:rPr>
        <w:t>6</w:t>
      </w:r>
      <w:r>
        <w:rPr>
          <w:rFonts w:cstheme="minorHAnsi"/>
          <w:b/>
          <w:bCs/>
        </w:rPr>
        <w:t>-</w:t>
      </w:r>
      <w:r w:rsidR="00F14082" w:rsidRPr="00F7422B">
        <w:rPr>
          <w:rFonts w:cstheme="minorHAnsi"/>
          <w:b/>
          <w:bCs/>
        </w:rPr>
        <w:t xml:space="preserve">Son componentes de la Red de uso racional del medicamento y productos sanitarios de Aragón (señale la incorrecta): </w:t>
      </w:r>
    </w:p>
    <w:p w14:paraId="4DD20630" w14:textId="77777777" w:rsidR="00F14082" w:rsidRPr="00F7422B" w:rsidRDefault="00F14082" w:rsidP="00F14082">
      <w:pPr>
        <w:pStyle w:val="Prrafodelista"/>
        <w:numPr>
          <w:ilvl w:val="0"/>
          <w:numId w:val="63"/>
        </w:numPr>
        <w:spacing w:after="0" w:line="240" w:lineRule="auto"/>
        <w:ind w:left="720"/>
        <w:jc w:val="both"/>
        <w:rPr>
          <w:rFonts w:cstheme="minorHAnsi"/>
        </w:rPr>
      </w:pPr>
      <w:r w:rsidRPr="00F7422B">
        <w:rPr>
          <w:rFonts w:cstheme="minorHAnsi"/>
        </w:rPr>
        <w:t>Los servicios de farmacia de atención primaria y de los hospitales</w:t>
      </w:r>
    </w:p>
    <w:p w14:paraId="0D442C78" w14:textId="77777777" w:rsidR="00F14082" w:rsidRPr="00F7422B" w:rsidRDefault="00F14082" w:rsidP="00F14082">
      <w:pPr>
        <w:pStyle w:val="Prrafodelista"/>
        <w:numPr>
          <w:ilvl w:val="0"/>
          <w:numId w:val="63"/>
        </w:numPr>
        <w:spacing w:after="0" w:line="240" w:lineRule="auto"/>
        <w:ind w:left="720"/>
        <w:jc w:val="both"/>
        <w:rPr>
          <w:rFonts w:cstheme="minorHAnsi"/>
        </w:rPr>
      </w:pPr>
      <w:r w:rsidRPr="00F7422B">
        <w:rPr>
          <w:rFonts w:cstheme="minorHAnsi"/>
        </w:rPr>
        <w:t>Los Colegios oficiales de farmacéuticos</w:t>
      </w:r>
    </w:p>
    <w:p w14:paraId="0B6AA095" w14:textId="77777777" w:rsidR="00F14082" w:rsidRPr="00F7422B" w:rsidRDefault="00F14082" w:rsidP="00F14082">
      <w:pPr>
        <w:pStyle w:val="Prrafodelista"/>
        <w:numPr>
          <w:ilvl w:val="0"/>
          <w:numId w:val="63"/>
        </w:numPr>
        <w:spacing w:after="0" w:line="240" w:lineRule="auto"/>
        <w:ind w:left="720"/>
        <w:jc w:val="both"/>
        <w:rPr>
          <w:rFonts w:cstheme="minorHAnsi"/>
        </w:rPr>
      </w:pPr>
      <w:r w:rsidRPr="00F7422B">
        <w:rPr>
          <w:rFonts w:cstheme="minorHAnsi"/>
        </w:rPr>
        <w:t>La Comisión de uso racional del medicamento y productos sanitarios de Aragón y resto de comisiones o grupos de trabajo vinculados a ésta</w:t>
      </w:r>
    </w:p>
    <w:p w14:paraId="149F3552" w14:textId="77777777" w:rsidR="00F14082" w:rsidRPr="00F7422B" w:rsidRDefault="00F14082" w:rsidP="00F14082">
      <w:pPr>
        <w:pStyle w:val="Prrafodelista"/>
        <w:numPr>
          <w:ilvl w:val="0"/>
          <w:numId w:val="63"/>
        </w:numPr>
        <w:spacing w:after="0" w:line="240" w:lineRule="auto"/>
        <w:ind w:left="720"/>
        <w:jc w:val="both"/>
        <w:rPr>
          <w:rFonts w:cstheme="minorHAnsi"/>
        </w:rPr>
      </w:pPr>
      <w:r w:rsidRPr="00F7422B">
        <w:rPr>
          <w:rFonts w:cstheme="minorHAnsi"/>
        </w:rPr>
        <w:t>La Unidad de coordinación autonómica de uso racional del medicamento y productos sanitarios de Aragón</w:t>
      </w:r>
    </w:p>
    <w:p w14:paraId="3ACD3F50" w14:textId="77777777" w:rsidR="00F14082" w:rsidRPr="00F7422B" w:rsidRDefault="00F14082" w:rsidP="00F14082">
      <w:pPr>
        <w:spacing w:after="0" w:line="240" w:lineRule="auto"/>
        <w:ind w:left="360"/>
        <w:jc w:val="both"/>
        <w:rPr>
          <w:rFonts w:cstheme="minorHAnsi"/>
        </w:rPr>
      </w:pPr>
    </w:p>
    <w:p w14:paraId="6F02C690"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Respuesta B.</w:t>
      </w:r>
    </w:p>
    <w:p w14:paraId="58886EBC" w14:textId="77777777" w:rsidR="00F14082" w:rsidRPr="00F7422B" w:rsidRDefault="00F14082" w:rsidP="00F14082">
      <w:pPr>
        <w:spacing w:after="0" w:line="240" w:lineRule="auto"/>
        <w:jc w:val="both"/>
        <w:rPr>
          <w:rFonts w:cstheme="minorHAnsi"/>
        </w:rPr>
      </w:pPr>
      <w:r w:rsidRPr="00F7422B">
        <w:rPr>
          <w:rFonts w:cstheme="minorHAnsi"/>
          <w:b/>
          <w:bCs/>
          <w:i/>
          <w:iCs/>
        </w:rPr>
        <w:t>Justificación.</w:t>
      </w:r>
      <w:r w:rsidRPr="00F7422B">
        <w:rPr>
          <w:rFonts w:cstheme="minorHAnsi"/>
        </w:rPr>
        <w:t xml:space="preserve"> Está definido en Artículo 4. Componentes de la Red de uso racional del medicamento y productos sanitarios de Aragón de la ORDEN SAN/1112/2017, de 20 de julio, por la que se crea y regula la Red de uso racional del medicamento y productos sanitarios de Aragón.</w:t>
      </w:r>
    </w:p>
    <w:p w14:paraId="5D402740" w14:textId="30BF0000" w:rsidR="00F14082" w:rsidRPr="00F7422B" w:rsidRDefault="00F14082" w:rsidP="00F14082">
      <w:pPr>
        <w:pStyle w:val="Prrafodelista"/>
        <w:spacing w:after="0" w:line="240" w:lineRule="auto"/>
        <w:jc w:val="both"/>
        <w:rPr>
          <w:rFonts w:cstheme="minorHAnsi"/>
          <w:b/>
          <w:bCs/>
          <w:i/>
          <w:iCs/>
        </w:rPr>
      </w:pPr>
    </w:p>
    <w:p w14:paraId="012E9C8B" w14:textId="77777777" w:rsidR="00F14082" w:rsidRPr="00F7422B" w:rsidRDefault="00F14082" w:rsidP="00F14082">
      <w:pPr>
        <w:spacing w:after="0" w:line="240" w:lineRule="auto"/>
        <w:jc w:val="both"/>
        <w:rPr>
          <w:rFonts w:cstheme="minorHAnsi"/>
        </w:rPr>
      </w:pPr>
    </w:p>
    <w:p w14:paraId="2A799147" w14:textId="1F7F04C1" w:rsidR="00F14082" w:rsidRPr="00AD7E91" w:rsidRDefault="007F5871" w:rsidP="00AD7E91">
      <w:pPr>
        <w:pStyle w:val="Prrafodelista"/>
        <w:spacing w:after="0" w:line="240" w:lineRule="auto"/>
        <w:ind w:left="0"/>
        <w:jc w:val="both"/>
        <w:rPr>
          <w:rFonts w:cstheme="minorHAnsi"/>
          <w:b/>
          <w:bCs/>
        </w:rPr>
      </w:pPr>
      <w:r>
        <w:rPr>
          <w:rFonts w:cstheme="minorHAnsi"/>
          <w:b/>
          <w:bCs/>
        </w:rPr>
        <w:t>9</w:t>
      </w:r>
      <w:r w:rsidR="0033030E">
        <w:rPr>
          <w:rFonts w:cstheme="minorHAnsi"/>
          <w:b/>
          <w:bCs/>
        </w:rPr>
        <w:t>7</w:t>
      </w:r>
      <w:r>
        <w:rPr>
          <w:rFonts w:cstheme="minorHAnsi"/>
          <w:b/>
          <w:bCs/>
        </w:rPr>
        <w:t>-</w:t>
      </w:r>
      <w:r w:rsidR="00F14082" w:rsidRPr="00F7422B">
        <w:rPr>
          <w:rFonts w:cstheme="minorHAnsi"/>
          <w:b/>
          <w:bCs/>
        </w:rPr>
        <w:t>El uso racional del medicamento se define, según la OMS, como</w:t>
      </w:r>
    </w:p>
    <w:p w14:paraId="14C72CE2" w14:textId="77777777" w:rsidR="00F14082" w:rsidRPr="00F7422B" w:rsidRDefault="00F14082" w:rsidP="00F14082">
      <w:pPr>
        <w:pStyle w:val="Prrafodelista"/>
        <w:numPr>
          <w:ilvl w:val="0"/>
          <w:numId w:val="64"/>
        </w:numPr>
        <w:spacing w:after="0" w:line="240" w:lineRule="auto"/>
        <w:jc w:val="both"/>
        <w:rPr>
          <w:rFonts w:cstheme="minorHAnsi"/>
        </w:rPr>
      </w:pPr>
      <w:r w:rsidRPr="00F7422B">
        <w:rPr>
          <w:rFonts w:cstheme="minorHAnsi"/>
        </w:rPr>
        <w:t>Situación en la que los pacientes reciben la medicación adecuada a sus necesidades clínicas, en las dosis correspondientes, durante un período de tiempo adecuado y al menor costo posible para ellos y la comunidad</w:t>
      </w:r>
    </w:p>
    <w:p w14:paraId="381196A5" w14:textId="77777777" w:rsidR="00F14082" w:rsidRPr="00F7422B" w:rsidRDefault="00F14082" w:rsidP="00F14082">
      <w:pPr>
        <w:pStyle w:val="Prrafodelista"/>
        <w:numPr>
          <w:ilvl w:val="0"/>
          <w:numId w:val="64"/>
        </w:numPr>
        <w:spacing w:after="0" w:line="240" w:lineRule="auto"/>
        <w:jc w:val="both"/>
        <w:rPr>
          <w:rFonts w:cstheme="minorHAnsi"/>
        </w:rPr>
      </w:pPr>
      <w:r w:rsidRPr="00F7422B">
        <w:rPr>
          <w:rFonts w:cstheme="minorHAnsi"/>
        </w:rPr>
        <w:t xml:space="preserve">Situación en la que los pacientes reciben los medicamentos esenciales para el tratamiento de patologías que comprometen gravemente su vida </w:t>
      </w:r>
    </w:p>
    <w:p w14:paraId="15CD08CB" w14:textId="77777777" w:rsidR="00F14082" w:rsidRPr="00F7422B" w:rsidRDefault="00F14082" w:rsidP="00F14082">
      <w:pPr>
        <w:pStyle w:val="Prrafodelista"/>
        <w:numPr>
          <w:ilvl w:val="0"/>
          <w:numId w:val="64"/>
        </w:numPr>
        <w:spacing w:after="0" w:line="240" w:lineRule="auto"/>
        <w:jc w:val="both"/>
        <w:rPr>
          <w:rFonts w:cstheme="minorHAnsi"/>
        </w:rPr>
      </w:pPr>
      <w:r w:rsidRPr="00F7422B">
        <w:rPr>
          <w:rFonts w:cstheme="minorHAnsi"/>
        </w:rPr>
        <w:t>Situación en la que los pacientes reciben los medicamentos de una forma racional, segura sin y sin coste</w:t>
      </w:r>
    </w:p>
    <w:p w14:paraId="75D706D8" w14:textId="77777777" w:rsidR="00F14082" w:rsidRPr="00F7422B" w:rsidRDefault="00F14082" w:rsidP="00F14082">
      <w:pPr>
        <w:pStyle w:val="Prrafodelista"/>
        <w:numPr>
          <w:ilvl w:val="0"/>
          <w:numId w:val="64"/>
        </w:numPr>
        <w:spacing w:after="0" w:line="240" w:lineRule="auto"/>
        <w:jc w:val="both"/>
        <w:rPr>
          <w:rFonts w:cstheme="minorHAnsi"/>
        </w:rPr>
      </w:pPr>
      <w:r w:rsidRPr="00F7422B">
        <w:rPr>
          <w:rFonts w:cstheme="minorHAnsi"/>
        </w:rPr>
        <w:t>Situación en la que los pacientes reciben medicamentos de la lista esencial de la OMS, en las dosis correspondientes, durante un período de tiempo adecuado y al menor costo posible para ellos y la comunidad</w:t>
      </w:r>
    </w:p>
    <w:p w14:paraId="552E8806" w14:textId="77777777" w:rsidR="00F14082" w:rsidRPr="00F7422B" w:rsidRDefault="00F14082" w:rsidP="00F14082">
      <w:pPr>
        <w:pStyle w:val="Prrafodelista"/>
        <w:spacing w:after="0" w:line="240" w:lineRule="auto"/>
        <w:ind w:left="0"/>
        <w:rPr>
          <w:rFonts w:cstheme="minorHAnsi"/>
          <w:b/>
          <w:bCs/>
          <w:i/>
          <w:iCs/>
        </w:rPr>
      </w:pPr>
    </w:p>
    <w:p w14:paraId="75253C3F" w14:textId="77777777" w:rsidR="00F14082" w:rsidRPr="00F7422B" w:rsidRDefault="00F14082" w:rsidP="00F14082">
      <w:pPr>
        <w:pStyle w:val="Prrafodelista"/>
        <w:spacing w:after="0" w:line="240" w:lineRule="auto"/>
        <w:ind w:left="0"/>
        <w:rPr>
          <w:rFonts w:cstheme="minorHAnsi"/>
          <w:b/>
          <w:bCs/>
        </w:rPr>
      </w:pPr>
      <w:r w:rsidRPr="00F7422B">
        <w:rPr>
          <w:rFonts w:cstheme="minorHAnsi"/>
          <w:b/>
          <w:bCs/>
        </w:rPr>
        <w:t>Respuesta A.</w:t>
      </w:r>
    </w:p>
    <w:p w14:paraId="30853692" w14:textId="77777777" w:rsidR="00F14082" w:rsidRPr="00F7422B" w:rsidRDefault="00F14082" w:rsidP="00F14082">
      <w:pPr>
        <w:spacing w:after="0" w:line="240" w:lineRule="auto"/>
        <w:jc w:val="both"/>
        <w:rPr>
          <w:rFonts w:cstheme="minorHAnsi"/>
          <w:b/>
          <w:bCs/>
          <w:i/>
          <w:iCs/>
        </w:rPr>
      </w:pPr>
      <w:r w:rsidRPr="00F7422B">
        <w:rPr>
          <w:rFonts w:cstheme="minorHAnsi"/>
          <w:b/>
          <w:bCs/>
          <w:i/>
          <w:iCs/>
        </w:rPr>
        <w:t xml:space="preserve">Justificación. </w:t>
      </w:r>
      <w:r w:rsidRPr="00F7422B">
        <w:rPr>
          <w:rFonts w:cstheme="minorHAnsi"/>
        </w:rPr>
        <w:t>Es la definición literal de la OMS, 1985</w:t>
      </w:r>
    </w:p>
    <w:p w14:paraId="59C68272" w14:textId="77777777" w:rsidR="00F14082" w:rsidRPr="00F7422B" w:rsidRDefault="00F14082" w:rsidP="00F14082">
      <w:pPr>
        <w:spacing w:after="0" w:line="240" w:lineRule="auto"/>
        <w:jc w:val="both"/>
        <w:rPr>
          <w:rFonts w:cstheme="minorHAnsi"/>
        </w:rPr>
      </w:pPr>
    </w:p>
    <w:p w14:paraId="7CE5FA64" w14:textId="77777777" w:rsidR="00DE2A04" w:rsidRDefault="00DE2A04" w:rsidP="00A03C0F">
      <w:pPr>
        <w:spacing w:after="0" w:line="240" w:lineRule="auto"/>
      </w:pPr>
    </w:p>
    <w:p w14:paraId="765E33F4" w14:textId="3C8C967E" w:rsidR="00DE627B" w:rsidRPr="00812572" w:rsidRDefault="007F5871" w:rsidP="00A03C0F">
      <w:pPr>
        <w:spacing w:after="0" w:line="240" w:lineRule="auto"/>
        <w:rPr>
          <w:rFonts w:ascii="Calibri" w:eastAsia="Calibri" w:hAnsi="Calibri" w:cs="Times New Roman"/>
          <w:b/>
          <w:bCs/>
        </w:rPr>
      </w:pPr>
      <w:r w:rsidRPr="0033030E">
        <w:rPr>
          <w:rFonts w:ascii="Calibri" w:eastAsia="Calibri" w:hAnsi="Calibri" w:cs="Times New Roman"/>
          <w:b/>
          <w:bCs/>
        </w:rPr>
        <w:t>9</w:t>
      </w:r>
      <w:r w:rsidR="0033030E" w:rsidRPr="0033030E">
        <w:rPr>
          <w:rFonts w:ascii="Calibri" w:eastAsia="Calibri" w:hAnsi="Calibri" w:cs="Times New Roman"/>
          <w:b/>
          <w:bCs/>
        </w:rPr>
        <w:t>8</w:t>
      </w:r>
      <w:r w:rsidR="00DE627B" w:rsidRPr="00812572">
        <w:rPr>
          <w:rFonts w:ascii="Calibri" w:eastAsia="Calibri" w:hAnsi="Calibri" w:cs="Times New Roman"/>
        </w:rPr>
        <w:t xml:space="preserve">- </w:t>
      </w:r>
      <w:r w:rsidR="00DE627B" w:rsidRPr="00812572">
        <w:rPr>
          <w:rFonts w:ascii="Calibri" w:eastAsia="Calibri" w:hAnsi="Calibri" w:cs="Times New Roman"/>
          <w:b/>
          <w:bCs/>
        </w:rPr>
        <w:t>Cuál NO es una dimensión de la calidad asistencial</w:t>
      </w:r>
    </w:p>
    <w:p w14:paraId="16FC07D0" w14:textId="77777777" w:rsidR="00DE627B" w:rsidRPr="00812572" w:rsidRDefault="00DE627B" w:rsidP="00A03C0F">
      <w:pPr>
        <w:numPr>
          <w:ilvl w:val="0"/>
          <w:numId w:val="25"/>
        </w:numPr>
        <w:spacing w:after="0" w:line="240" w:lineRule="auto"/>
        <w:rPr>
          <w:rFonts w:ascii="Calibri" w:eastAsia="Calibri" w:hAnsi="Calibri" w:cs="Times New Roman"/>
        </w:rPr>
      </w:pPr>
      <w:r w:rsidRPr="00812572">
        <w:rPr>
          <w:rFonts w:ascii="Calibri" w:eastAsia="Calibri" w:hAnsi="Calibri" w:cs="Times New Roman"/>
        </w:rPr>
        <w:t>Adecuación</w:t>
      </w:r>
    </w:p>
    <w:p w14:paraId="5DC466E4" w14:textId="77777777" w:rsidR="00DE627B" w:rsidRPr="00812572" w:rsidRDefault="00DE627B" w:rsidP="00A03C0F">
      <w:pPr>
        <w:numPr>
          <w:ilvl w:val="0"/>
          <w:numId w:val="25"/>
        </w:numPr>
        <w:spacing w:after="0" w:line="240" w:lineRule="auto"/>
        <w:rPr>
          <w:rFonts w:ascii="Calibri" w:eastAsia="Calibri" w:hAnsi="Calibri" w:cs="Times New Roman"/>
          <w:bCs/>
        </w:rPr>
      </w:pPr>
      <w:r w:rsidRPr="00812572">
        <w:rPr>
          <w:rFonts w:ascii="Calibri" w:eastAsia="Calibri" w:hAnsi="Calibri" w:cs="Times New Roman"/>
          <w:bCs/>
        </w:rPr>
        <w:t>Sensibilidad</w:t>
      </w:r>
    </w:p>
    <w:p w14:paraId="52AC18BC" w14:textId="77777777" w:rsidR="00DE627B" w:rsidRPr="00812572" w:rsidRDefault="00DE627B" w:rsidP="00A03C0F">
      <w:pPr>
        <w:numPr>
          <w:ilvl w:val="0"/>
          <w:numId w:val="25"/>
        </w:numPr>
        <w:spacing w:after="0" w:line="240" w:lineRule="auto"/>
        <w:rPr>
          <w:rFonts w:ascii="Calibri" w:eastAsia="Calibri" w:hAnsi="Calibri" w:cs="Times New Roman"/>
        </w:rPr>
      </w:pPr>
      <w:r w:rsidRPr="00812572">
        <w:rPr>
          <w:rFonts w:ascii="Calibri" w:eastAsia="Calibri" w:hAnsi="Calibri" w:cs="Times New Roman"/>
        </w:rPr>
        <w:t>Eficiencia</w:t>
      </w:r>
    </w:p>
    <w:p w14:paraId="2F3DD152" w14:textId="77777777" w:rsidR="00DE627B" w:rsidRDefault="00DE627B" w:rsidP="00A03C0F">
      <w:pPr>
        <w:numPr>
          <w:ilvl w:val="0"/>
          <w:numId w:val="25"/>
        </w:numPr>
        <w:spacing w:after="0" w:line="240" w:lineRule="auto"/>
        <w:rPr>
          <w:rFonts w:ascii="Calibri" w:eastAsia="Calibri" w:hAnsi="Calibri" w:cs="Times New Roman"/>
        </w:rPr>
      </w:pPr>
      <w:r w:rsidRPr="00812572">
        <w:rPr>
          <w:rFonts w:ascii="Calibri" w:eastAsia="Calibri" w:hAnsi="Calibri" w:cs="Times New Roman"/>
        </w:rPr>
        <w:t>Continuidad</w:t>
      </w:r>
    </w:p>
    <w:p w14:paraId="03B70E90" w14:textId="77777777" w:rsidR="00DE627B" w:rsidRDefault="00DE627B" w:rsidP="00A03C0F">
      <w:pPr>
        <w:spacing w:after="0" w:line="240" w:lineRule="auto"/>
        <w:rPr>
          <w:rFonts w:ascii="Calibri" w:eastAsia="Calibri" w:hAnsi="Calibri" w:cs="Times New Roman"/>
          <w:b/>
          <w:bCs/>
        </w:rPr>
      </w:pPr>
    </w:p>
    <w:p w14:paraId="5435915D" w14:textId="66E62366" w:rsidR="00DE627B" w:rsidRPr="00AD7E91" w:rsidRDefault="00DE627B" w:rsidP="00A03C0F">
      <w:pPr>
        <w:spacing w:after="0" w:line="240" w:lineRule="auto"/>
        <w:rPr>
          <w:rFonts w:ascii="Calibri" w:eastAsia="Calibri" w:hAnsi="Calibri" w:cs="Times New Roman"/>
          <w:b/>
          <w:bCs/>
        </w:rPr>
      </w:pPr>
      <w:r w:rsidRPr="00812572">
        <w:rPr>
          <w:rFonts w:ascii="Calibri" w:eastAsia="Calibri" w:hAnsi="Calibri" w:cs="Times New Roman"/>
          <w:b/>
          <w:bCs/>
        </w:rPr>
        <w:t>Respuesta: B. Sensibilidad</w:t>
      </w:r>
    </w:p>
    <w:p w14:paraId="26167E45" w14:textId="77777777" w:rsidR="00DE627B" w:rsidRPr="00812572" w:rsidRDefault="00DE627B" w:rsidP="00A03C0F">
      <w:pPr>
        <w:spacing w:after="0" w:line="240" w:lineRule="auto"/>
        <w:rPr>
          <w:rFonts w:ascii="Calibri" w:eastAsia="Calibri" w:hAnsi="Calibri" w:cs="Times New Roman"/>
          <w:b/>
          <w:bCs/>
        </w:rPr>
      </w:pPr>
      <w:r w:rsidRPr="00812572">
        <w:rPr>
          <w:rFonts w:ascii="Calibri" w:eastAsia="Calibri" w:hAnsi="Calibri" w:cs="Times New Roman"/>
          <w:b/>
          <w:bCs/>
        </w:rPr>
        <w:t>Justificación.</w:t>
      </w:r>
    </w:p>
    <w:p w14:paraId="47F6DC9B"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i/>
          <w:iCs/>
        </w:rPr>
        <w:t>La sensibilidad no es una dimensión del a calidad siendo una característica de una prueba diagnóstica.</w:t>
      </w:r>
    </w:p>
    <w:p w14:paraId="647A0158"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i/>
          <w:iCs/>
        </w:rPr>
        <w:t>Dimensiones de la calidad:</w:t>
      </w:r>
    </w:p>
    <w:p w14:paraId="37928168"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b/>
          <w:bCs/>
          <w:i/>
          <w:iCs/>
        </w:rPr>
        <w:t>Adecuación</w:t>
      </w:r>
      <w:r w:rsidRPr="00812572">
        <w:rPr>
          <w:rFonts w:ascii="Calibri" w:eastAsia="Calibri" w:hAnsi="Calibri" w:cs="Times New Roman"/>
          <w:i/>
          <w:iCs/>
        </w:rPr>
        <w:t xml:space="preserve">/idoneidad grado en el que una intervención sanitaria se corresponde con las necesidades del paciente o de la población. Todavía existe un volumen considerable de </w:t>
      </w:r>
      <w:r w:rsidRPr="00812572">
        <w:rPr>
          <w:rFonts w:ascii="Calibri" w:eastAsia="Calibri" w:hAnsi="Calibri" w:cs="Times New Roman"/>
          <w:i/>
          <w:iCs/>
        </w:rPr>
        <w:lastRenderedPageBreak/>
        <w:t>cuidados inapropiados, los cuales suponen costes y riesgos evitables para los pacientes y la sociedad.</w:t>
      </w:r>
    </w:p>
    <w:p w14:paraId="0A7B56F7"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b/>
          <w:bCs/>
          <w:i/>
          <w:iCs/>
        </w:rPr>
        <w:t>Eficiencia.</w:t>
      </w:r>
      <w:r w:rsidRPr="00812572">
        <w:rPr>
          <w:rFonts w:ascii="Calibri" w:eastAsia="Calibri" w:hAnsi="Calibri" w:cs="Times New Roman"/>
          <w:i/>
          <w:iCs/>
        </w:rPr>
        <w:t xml:space="preserve">  Relaciona los efectos de un servicio con los costes, se identifica con la provisión de un determinado nivel de calidad al menor coste posible, o con la consecución del más alto nivel de calidad con una cantidad de recursos fija y predeterminada.</w:t>
      </w:r>
    </w:p>
    <w:p w14:paraId="38C3EF96"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b/>
          <w:bCs/>
          <w:i/>
          <w:iCs/>
        </w:rPr>
        <w:t>Continuidad:</w:t>
      </w:r>
      <w:r w:rsidRPr="00812572">
        <w:rPr>
          <w:rFonts w:ascii="Calibri" w:eastAsia="Calibri" w:hAnsi="Calibri" w:cs="Times New Roman"/>
          <w:i/>
          <w:iCs/>
        </w:rPr>
        <w:t xml:space="preserve"> grado en que la atención necesaria se provee de una forma ininterrumpida y coordinada (entre medicina y enfermería, entre atención primaria y hospitalaria, entre unidades del hospital)</w:t>
      </w:r>
    </w:p>
    <w:p w14:paraId="4FCB2DA0" w14:textId="77777777" w:rsidR="00DE627B" w:rsidRPr="00812572" w:rsidRDefault="00DE627B" w:rsidP="00A03C0F">
      <w:pPr>
        <w:spacing w:after="0" w:line="240" w:lineRule="auto"/>
        <w:rPr>
          <w:rFonts w:ascii="Calibri" w:eastAsia="Calibri" w:hAnsi="Calibri" w:cs="Times New Roman"/>
          <w:i/>
          <w:iCs/>
        </w:rPr>
      </w:pPr>
    </w:p>
    <w:p w14:paraId="45B00687" w14:textId="77777777" w:rsidR="00D01159" w:rsidRDefault="00D01159" w:rsidP="00A03C0F">
      <w:pPr>
        <w:spacing w:after="0" w:line="240" w:lineRule="auto"/>
        <w:rPr>
          <w:rFonts w:ascii="Calibri" w:eastAsia="Calibri" w:hAnsi="Calibri" w:cs="Times New Roman"/>
        </w:rPr>
      </w:pPr>
    </w:p>
    <w:p w14:paraId="40A22EB0" w14:textId="48D8F15B" w:rsidR="00DE627B" w:rsidRPr="00812572" w:rsidRDefault="007F5871" w:rsidP="00A03C0F">
      <w:pPr>
        <w:spacing w:after="0" w:line="240" w:lineRule="auto"/>
        <w:rPr>
          <w:rFonts w:ascii="Calibri" w:eastAsia="Calibri" w:hAnsi="Calibri" w:cs="Times New Roman"/>
          <w:b/>
          <w:bCs/>
        </w:rPr>
      </w:pPr>
      <w:r>
        <w:rPr>
          <w:rFonts w:ascii="Calibri" w:eastAsia="Calibri" w:hAnsi="Calibri" w:cs="Times New Roman"/>
        </w:rPr>
        <w:t>9</w:t>
      </w:r>
      <w:r w:rsidR="0033030E">
        <w:rPr>
          <w:rFonts w:ascii="Calibri" w:eastAsia="Calibri" w:hAnsi="Calibri" w:cs="Times New Roman"/>
        </w:rPr>
        <w:t>9</w:t>
      </w:r>
      <w:r w:rsidR="00DE627B" w:rsidRPr="00812572">
        <w:rPr>
          <w:rFonts w:ascii="Calibri" w:eastAsia="Calibri" w:hAnsi="Calibri" w:cs="Times New Roman"/>
        </w:rPr>
        <w:t xml:space="preserve">- </w:t>
      </w:r>
      <w:r w:rsidR="00DE627B" w:rsidRPr="00812572">
        <w:rPr>
          <w:rFonts w:ascii="Calibri" w:eastAsia="Calibri" w:hAnsi="Calibri" w:cs="Times New Roman"/>
          <w:b/>
          <w:bCs/>
        </w:rPr>
        <w:t>¿Cuál de las siguientes técnicas o instrumentos se recomienda utilizar en el paso de “análisis de las causas” que forma parte del ciclo de mejora</w:t>
      </w:r>
      <w:r w:rsidR="00DE627B">
        <w:rPr>
          <w:rFonts w:ascii="Calibri" w:eastAsia="Calibri" w:hAnsi="Calibri" w:cs="Times New Roman"/>
          <w:b/>
          <w:bCs/>
        </w:rPr>
        <w:t>?</w:t>
      </w:r>
      <w:r w:rsidR="00DE627B" w:rsidRPr="00812572">
        <w:rPr>
          <w:rFonts w:ascii="Calibri" w:eastAsia="Calibri" w:hAnsi="Calibri" w:cs="Times New Roman"/>
          <w:b/>
          <w:bCs/>
        </w:rPr>
        <w:t>:</w:t>
      </w:r>
    </w:p>
    <w:p w14:paraId="28E5EE6E" w14:textId="77777777" w:rsidR="00DE627B" w:rsidRPr="00812572" w:rsidRDefault="00DE627B" w:rsidP="00A03C0F">
      <w:pPr>
        <w:numPr>
          <w:ilvl w:val="0"/>
          <w:numId w:val="26"/>
        </w:numPr>
        <w:spacing w:after="0" w:line="240" w:lineRule="auto"/>
        <w:rPr>
          <w:rFonts w:ascii="Calibri" w:eastAsia="Calibri" w:hAnsi="Calibri" w:cs="Times New Roman"/>
        </w:rPr>
      </w:pPr>
      <w:r w:rsidRPr="00812572">
        <w:rPr>
          <w:rFonts w:ascii="Calibri" w:eastAsia="Calibri" w:hAnsi="Calibri" w:cs="Times New Roman"/>
        </w:rPr>
        <w:t>Parrilla de priorización</w:t>
      </w:r>
    </w:p>
    <w:p w14:paraId="17F8B94C" w14:textId="77777777" w:rsidR="00DE627B" w:rsidRPr="00812572" w:rsidRDefault="00DE627B" w:rsidP="00A03C0F">
      <w:pPr>
        <w:numPr>
          <w:ilvl w:val="0"/>
          <w:numId w:val="26"/>
        </w:numPr>
        <w:spacing w:after="0" w:line="240" w:lineRule="auto"/>
        <w:rPr>
          <w:rFonts w:ascii="Calibri" w:eastAsia="Calibri" w:hAnsi="Calibri" w:cs="Times New Roman"/>
        </w:rPr>
      </w:pPr>
      <w:r w:rsidRPr="00812572">
        <w:rPr>
          <w:rFonts w:ascii="Calibri" w:eastAsia="Calibri" w:hAnsi="Calibri" w:cs="Times New Roman"/>
        </w:rPr>
        <w:t>Gráfico de control</w:t>
      </w:r>
    </w:p>
    <w:p w14:paraId="3BE94917" w14:textId="77777777" w:rsidR="00DE627B" w:rsidRPr="00812572" w:rsidRDefault="00DE627B" w:rsidP="00A03C0F">
      <w:pPr>
        <w:numPr>
          <w:ilvl w:val="0"/>
          <w:numId w:val="26"/>
        </w:numPr>
        <w:spacing w:after="0" w:line="240" w:lineRule="auto"/>
        <w:rPr>
          <w:rFonts w:ascii="Calibri" w:eastAsia="Calibri" w:hAnsi="Calibri" w:cs="Times New Roman"/>
        </w:rPr>
      </w:pPr>
      <w:r w:rsidRPr="00812572">
        <w:rPr>
          <w:rFonts w:ascii="Calibri" w:eastAsia="Calibri" w:hAnsi="Calibri" w:cs="Times New Roman"/>
        </w:rPr>
        <w:t>Comparación por pares</w:t>
      </w:r>
    </w:p>
    <w:p w14:paraId="7FA5BED5" w14:textId="77777777" w:rsidR="00DE627B" w:rsidRPr="00812572" w:rsidRDefault="00DE627B" w:rsidP="00A03C0F">
      <w:pPr>
        <w:numPr>
          <w:ilvl w:val="0"/>
          <w:numId w:val="26"/>
        </w:numPr>
        <w:spacing w:after="0" w:line="240" w:lineRule="auto"/>
        <w:rPr>
          <w:rFonts w:ascii="Calibri" w:eastAsia="Calibri" w:hAnsi="Calibri" w:cs="Times New Roman"/>
          <w:bCs/>
        </w:rPr>
      </w:pPr>
      <w:r w:rsidRPr="00812572">
        <w:rPr>
          <w:rFonts w:ascii="Calibri" w:eastAsia="Calibri" w:hAnsi="Calibri" w:cs="Times New Roman"/>
          <w:bCs/>
        </w:rPr>
        <w:t>Diagrama de espina o Ishikawa.</w:t>
      </w:r>
    </w:p>
    <w:p w14:paraId="71A2B05C" w14:textId="77777777" w:rsidR="00AD7E91" w:rsidRDefault="00AD7E91" w:rsidP="00A03C0F">
      <w:pPr>
        <w:spacing w:after="0" w:line="240" w:lineRule="auto"/>
        <w:rPr>
          <w:rFonts w:ascii="Calibri" w:eastAsia="Calibri" w:hAnsi="Calibri" w:cs="Times New Roman"/>
          <w:b/>
        </w:rPr>
      </w:pPr>
    </w:p>
    <w:p w14:paraId="7F625FFE" w14:textId="0954B056" w:rsidR="00DE627B" w:rsidRPr="00812572" w:rsidRDefault="00DE627B" w:rsidP="00A03C0F">
      <w:pPr>
        <w:spacing w:after="0" w:line="240" w:lineRule="auto"/>
        <w:rPr>
          <w:rFonts w:ascii="Calibri" w:eastAsia="Calibri" w:hAnsi="Calibri" w:cs="Times New Roman"/>
          <w:b/>
        </w:rPr>
      </w:pPr>
      <w:r w:rsidRPr="00812572">
        <w:rPr>
          <w:rFonts w:ascii="Calibri" w:eastAsia="Calibri" w:hAnsi="Calibri" w:cs="Times New Roman"/>
          <w:b/>
        </w:rPr>
        <w:t xml:space="preserve">Respuesta: </w:t>
      </w:r>
      <w:r>
        <w:rPr>
          <w:rFonts w:ascii="Calibri" w:eastAsia="Calibri" w:hAnsi="Calibri" w:cs="Times New Roman"/>
          <w:b/>
        </w:rPr>
        <w:t xml:space="preserve">D. </w:t>
      </w:r>
      <w:r w:rsidRPr="00812572">
        <w:rPr>
          <w:rFonts w:ascii="Calibri" w:eastAsia="Calibri" w:hAnsi="Calibri" w:cs="Times New Roman"/>
          <w:b/>
        </w:rPr>
        <w:t>Diagrama de espina o Ishikawa.</w:t>
      </w:r>
    </w:p>
    <w:p w14:paraId="7C097FC4" w14:textId="77777777" w:rsidR="00DE627B" w:rsidRPr="00812572" w:rsidRDefault="00DE627B" w:rsidP="00A03C0F">
      <w:pPr>
        <w:spacing w:after="0" w:line="240" w:lineRule="auto"/>
        <w:rPr>
          <w:rFonts w:ascii="Calibri" w:eastAsia="Calibri" w:hAnsi="Calibri" w:cs="Times New Roman"/>
          <w:b/>
        </w:rPr>
      </w:pPr>
      <w:r>
        <w:rPr>
          <w:rFonts w:ascii="Calibri" w:eastAsia="Calibri" w:hAnsi="Calibri" w:cs="Times New Roman"/>
          <w:b/>
        </w:rPr>
        <w:t>Justificación.</w:t>
      </w:r>
    </w:p>
    <w:p w14:paraId="13778302"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i/>
          <w:iCs/>
        </w:rPr>
        <w:t>Diagrama de Espina de Pescado o Diagrama de Causa y Efecto, es una herramienta de la calidad que ayuda a analizar las causas-raíces de un problema. La parrilla priorización y comparación por pares son herramientas usadas para priorizar las áreas de mejora. El Gráfico de control para identificar los problemas o áreas de mejora.</w:t>
      </w:r>
    </w:p>
    <w:p w14:paraId="6AE9A07E" w14:textId="77777777" w:rsidR="00DE627B" w:rsidRPr="00812572" w:rsidRDefault="00DE627B" w:rsidP="00A03C0F">
      <w:pPr>
        <w:spacing w:after="0" w:line="240" w:lineRule="auto"/>
        <w:rPr>
          <w:rFonts w:ascii="Calibri" w:eastAsia="Calibri" w:hAnsi="Calibri" w:cs="Times New Roman"/>
          <w:i/>
          <w:iCs/>
        </w:rPr>
      </w:pPr>
    </w:p>
    <w:p w14:paraId="02948362" w14:textId="77777777" w:rsidR="00D01159" w:rsidRDefault="00D01159" w:rsidP="00A03C0F">
      <w:pPr>
        <w:spacing w:after="0" w:line="240" w:lineRule="auto"/>
        <w:rPr>
          <w:rFonts w:ascii="Calibri" w:eastAsia="Calibri" w:hAnsi="Calibri" w:cs="Times New Roman"/>
        </w:rPr>
      </w:pPr>
    </w:p>
    <w:p w14:paraId="1FBEE787" w14:textId="0CF7340D" w:rsidR="00DE627B" w:rsidRPr="00812572" w:rsidRDefault="0033030E" w:rsidP="00A03C0F">
      <w:pPr>
        <w:spacing w:after="0" w:line="240" w:lineRule="auto"/>
        <w:rPr>
          <w:rFonts w:ascii="Calibri" w:eastAsia="Calibri" w:hAnsi="Calibri" w:cs="Times New Roman"/>
        </w:rPr>
      </w:pPr>
      <w:r>
        <w:rPr>
          <w:rFonts w:ascii="Calibri" w:eastAsia="Calibri" w:hAnsi="Calibri" w:cs="Times New Roman"/>
        </w:rPr>
        <w:t>100</w:t>
      </w:r>
      <w:r w:rsidR="00DE627B" w:rsidRPr="00812572">
        <w:rPr>
          <w:rFonts w:ascii="Calibri" w:eastAsia="Calibri" w:hAnsi="Calibri" w:cs="Times New Roman"/>
        </w:rPr>
        <w:t xml:space="preserve">- </w:t>
      </w:r>
      <w:r w:rsidR="00DE627B" w:rsidRPr="00812572">
        <w:rPr>
          <w:rFonts w:ascii="Calibri" w:eastAsia="Calibri" w:hAnsi="Calibri" w:cs="Times New Roman"/>
          <w:b/>
          <w:bCs/>
        </w:rPr>
        <w:t>Según Donabedian, un indicador que proporciona información sobre la efectividad de un tratamiento es de:</w:t>
      </w:r>
    </w:p>
    <w:p w14:paraId="79C4F34A" w14:textId="77777777" w:rsidR="00DE627B" w:rsidRPr="00812572" w:rsidRDefault="00DE627B" w:rsidP="00A03C0F">
      <w:pPr>
        <w:numPr>
          <w:ilvl w:val="0"/>
          <w:numId w:val="22"/>
        </w:numPr>
        <w:spacing w:after="0" w:line="240" w:lineRule="auto"/>
        <w:rPr>
          <w:rFonts w:ascii="Calibri" w:eastAsia="Calibri" w:hAnsi="Calibri" w:cs="Times New Roman"/>
        </w:rPr>
      </w:pPr>
      <w:r w:rsidRPr="00812572">
        <w:rPr>
          <w:rFonts w:ascii="Calibri" w:eastAsia="Calibri" w:hAnsi="Calibri" w:cs="Times New Roman"/>
        </w:rPr>
        <w:t>Estructura</w:t>
      </w:r>
    </w:p>
    <w:p w14:paraId="13B66881" w14:textId="77777777" w:rsidR="00DE627B" w:rsidRPr="00812572" w:rsidRDefault="00DE627B" w:rsidP="00A03C0F">
      <w:pPr>
        <w:numPr>
          <w:ilvl w:val="0"/>
          <w:numId w:val="22"/>
        </w:numPr>
        <w:spacing w:after="0" w:line="240" w:lineRule="auto"/>
        <w:rPr>
          <w:rFonts w:ascii="Calibri" w:eastAsia="Calibri" w:hAnsi="Calibri" w:cs="Times New Roman"/>
        </w:rPr>
      </w:pPr>
      <w:r w:rsidRPr="00812572">
        <w:rPr>
          <w:rFonts w:ascii="Calibri" w:eastAsia="Calibri" w:hAnsi="Calibri" w:cs="Times New Roman"/>
        </w:rPr>
        <w:t>Proceso</w:t>
      </w:r>
    </w:p>
    <w:p w14:paraId="57D3D1D6" w14:textId="77777777" w:rsidR="00DE627B" w:rsidRPr="00AD7E91" w:rsidRDefault="00DE627B" w:rsidP="00A03C0F">
      <w:pPr>
        <w:numPr>
          <w:ilvl w:val="0"/>
          <w:numId w:val="22"/>
        </w:numPr>
        <w:spacing w:after="0" w:line="240" w:lineRule="auto"/>
        <w:rPr>
          <w:rFonts w:ascii="Calibri" w:eastAsia="Calibri" w:hAnsi="Calibri" w:cs="Times New Roman"/>
          <w:bCs/>
        </w:rPr>
      </w:pPr>
      <w:r w:rsidRPr="00AD7E91">
        <w:rPr>
          <w:rFonts w:ascii="Calibri" w:eastAsia="Calibri" w:hAnsi="Calibri" w:cs="Times New Roman"/>
          <w:bCs/>
        </w:rPr>
        <w:t>Resultado</w:t>
      </w:r>
    </w:p>
    <w:p w14:paraId="7425E8B0" w14:textId="77777777" w:rsidR="00DE627B" w:rsidRPr="00812572" w:rsidRDefault="00DE627B" w:rsidP="00A03C0F">
      <w:pPr>
        <w:numPr>
          <w:ilvl w:val="0"/>
          <w:numId w:val="22"/>
        </w:numPr>
        <w:spacing w:after="0" w:line="240" w:lineRule="auto"/>
        <w:rPr>
          <w:rFonts w:ascii="Calibri" w:eastAsia="Calibri" w:hAnsi="Calibri" w:cs="Times New Roman"/>
        </w:rPr>
      </w:pPr>
      <w:r w:rsidRPr="00812572">
        <w:rPr>
          <w:rFonts w:ascii="Calibri" w:eastAsia="Calibri" w:hAnsi="Calibri" w:cs="Times New Roman"/>
        </w:rPr>
        <w:t>Uso apropiado de tecnología</w:t>
      </w:r>
    </w:p>
    <w:p w14:paraId="6D5CA1FE" w14:textId="77777777" w:rsidR="00DE627B" w:rsidRDefault="00DE627B" w:rsidP="00A03C0F">
      <w:pPr>
        <w:spacing w:after="0" w:line="240" w:lineRule="auto"/>
        <w:rPr>
          <w:rFonts w:ascii="Calibri" w:eastAsia="Calibri" w:hAnsi="Calibri" w:cs="Times New Roman"/>
          <w:b/>
          <w:bCs/>
        </w:rPr>
      </w:pPr>
    </w:p>
    <w:p w14:paraId="70081A0C" w14:textId="10FD90E9" w:rsidR="00DE627B" w:rsidRPr="00AD7E91" w:rsidRDefault="00DE627B" w:rsidP="00A03C0F">
      <w:pPr>
        <w:spacing w:after="0" w:line="240" w:lineRule="auto"/>
        <w:rPr>
          <w:rFonts w:ascii="Calibri" w:eastAsia="Calibri" w:hAnsi="Calibri" w:cs="Times New Roman"/>
          <w:b/>
          <w:bCs/>
        </w:rPr>
      </w:pPr>
      <w:r w:rsidRPr="00812572">
        <w:rPr>
          <w:rFonts w:ascii="Calibri" w:eastAsia="Calibri" w:hAnsi="Calibri" w:cs="Times New Roman"/>
          <w:b/>
          <w:bCs/>
        </w:rPr>
        <w:t>Respuesta: C. Resultado</w:t>
      </w:r>
    </w:p>
    <w:p w14:paraId="01DC3D71" w14:textId="77777777" w:rsidR="00DE627B" w:rsidRPr="00812572" w:rsidRDefault="00DE627B" w:rsidP="00A03C0F">
      <w:pPr>
        <w:spacing w:after="0" w:line="240" w:lineRule="auto"/>
        <w:rPr>
          <w:rFonts w:ascii="Calibri" w:eastAsia="Calibri" w:hAnsi="Calibri" w:cs="Times New Roman"/>
          <w:b/>
          <w:bCs/>
        </w:rPr>
      </w:pPr>
      <w:r w:rsidRPr="00812572">
        <w:rPr>
          <w:rFonts w:ascii="Calibri" w:eastAsia="Calibri" w:hAnsi="Calibri" w:cs="Times New Roman"/>
          <w:b/>
          <w:bCs/>
        </w:rPr>
        <w:t>Justificación</w:t>
      </w:r>
    </w:p>
    <w:p w14:paraId="792DCDEC" w14:textId="77777777" w:rsidR="00DE627B" w:rsidRPr="00812572" w:rsidRDefault="00DE627B" w:rsidP="00A03C0F">
      <w:pPr>
        <w:spacing w:after="0" w:line="240" w:lineRule="auto"/>
        <w:rPr>
          <w:rFonts w:ascii="Calibri" w:eastAsia="Calibri" w:hAnsi="Calibri" w:cs="Times New Roman"/>
          <w:i/>
          <w:iCs/>
        </w:rPr>
      </w:pPr>
      <w:r w:rsidRPr="00812572">
        <w:rPr>
          <w:rFonts w:ascii="Calibri" w:eastAsia="Calibri" w:hAnsi="Calibri" w:cs="Times New Roman"/>
          <w:i/>
          <w:iCs/>
        </w:rPr>
        <w:t>Al seguir el esquema de evaluación de la calidad de Donabedian, los indicadores (y los criterios) de resultado miden los resultados en la salud entre los que se encuentra la efectividad: el grado en que la práctica asistencial produce una mejora del nivel de salud de un paciente o población en condiciones reales. Ver tablas anexas a apuntes.</w:t>
      </w:r>
    </w:p>
    <w:p w14:paraId="6D41C794" w14:textId="77777777" w:rsidR="00DE627B" w:rsidRPr="00812572" w:rsidRDefault="00DE627B" w:rsidP="00A03C0F">
      <w:pPr>
        <w:spacing w:after="0" w:line="240" w:lineRule="auto"/>
        <w:rPr>
          <w:rFonts w:ascii="Calibri" w:eastAsia="Calibri" w:hAnsi="Calibri" w:cs="Times New Roman"/>
        </w:rPr>
      </w:pPr>
    </w:p>
    <w:p w14:paraId="6E8211DE" w14:textId="77777777" w:rsidR="00D01159" w:rsidRDefault="00D01159" w:rsidP="00A03C0F">
      <w:pPr>
        <w:spacing w:after="0" w:line="240" w:lineRule="auto"/>
        <w:rPr>
          <w:rFonts w:ascii="Calibri" w:eastAsia="Calibri" w:hAnsi="Calibri" w:cs="Times New Roman"/>
          <w:b/>
          <w:bCs/>
          <w:noProof/>
          <w:lang w:eastAsia="es-ES"/>
        </w:rPr>
      </w:pPr>
    </w:p>
    <w:p w14:paraId="0F925874" w14:textId="168103F8" w:rsidR="00DE627B" w:rsidRPr="00812572" w:rsidRDefault="007F5871" w:rsidP="00A03C0F">
      <w:pPr>
        <w:spacing w:after="0" w:line="240" w:lineRule="auto"/>
        <w:rPr>
          <w:rFonts w:ascii="Calibri" w:eastAsia="Calibri" w:hAnsi="Calibri" w:cs="Times New Roman"/>
          <w:b/>
          <w:bCs/>
          <w:noProof/>
          <w:lang w:eastAsia="es-ES"/>
        </w:rPr>
      </w:pPr>
      <w:r>
        <w:rPr>
          <w:rFonts w:ascii="Calibri" w:eastAsia="Calibri" w:hAnsi="Calibri" w:cs="Times New Roman"/>
          <w:b/>
          <w:bCs/>
          <w:noProof/>
          <w:lang w:eastAsia="es-ES"/>
        </w:rPr>
        <w:t>10</w:t>
      </w:r>
      <w:r w:rsidR="0033030E">
        <w:rPr>
          <w:rFonts w:ascii="Calibri" w:eastAsia="Calibri" w:hAnsi="Calibri" w:cs="Times New Roman"/>
          <w:b/>
          <w:bCs/>
          <w:noProof/>
          <w:lang w:eastAsia="es-ES"/>
        </w:rPr>
        <w:t>1</w:t>
      </w:r>
      <w:r w:rsidR="00DE627B" w:rsidRPr="00812572">
        <w:rPr>
          <w:rFonts w:ascii="Calibri" w:eastAsia="Calibri" w:hAnsi="Calibri" w:cs="Times New Roman"/>
          <w:b/>
          <w:bCs/>
          <w:noProof/>
          <w:lang w:eastAsia="es-ES"/>
        </w:rPr>
        <w:t>- ¿Cuál de los siguientes criterios tiene más peso en el modelo EFQM?</w:t>
      </w:r>
    </w:p>
    <w:p w14:paraId="7C580BF7" w14:textId="77777777" w:rsidR="00DE627B" w:rsidRPr="00812572" w:rsidRDefault="00DE627B" w:rsidP="00A03C0F">
      <w:pPr>
        <w:numPr>
          <w:ilvl w:val="0"/>
          <w:numId w:val="23"/>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Liderazgo</w:t>
      </w:r>
    </w:p>
    <w:p w14:paraId="58CFFAEA" w14:textId="77777777" w:rsidR="00DE627B" w:rsidRPr="00812572" w:rsidRDefault="00DE627B" w:rsidP="00A03C0F">
      <w:pPr>
        <w:numPr>
          <w:ilvl w:val="0"/>
          <w:numId w:val="23"/>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Procesos</w:t>
      </w:r>
    </w:p>
    <w:p w14:paraId="3DD9CA56" w14:textId="77777777" w:rsidR="00DE627B" w:rsidRPr="00AD7E91" w:rsidRDefault="00DE627B" w:rsidP="00A03C0F">
      <w:pPr>
        <w:numPr>
          <w:ilvl w:val="0"/>
          <w:numId w:val="23"/>
        </w:numPr>
        <w:spacing w:after="0" w:line="240" w:lineRule="auto"/>
        <w:rPr>
          <w:rFonts w:ascii="Calibri" w:eastAsia="Calibri" w:hAnsi="Calibri" w:cs="Times New Roman"/>
          <w:bCs/>
          <w:noProof/>
          <w:lang w:eastAsia="es-ES"/>
        </w:rPr>
      </w:pPr>
      <w:r w:rsidRPr="00AD7E91">
        <w:rPr>
          <w:rFonts w:ascii="Calibri" w:eastAsia="Calibri" w:hAnsi="Calibri" w:cs="Times New Roman"/>
          <w:bCs/>
          <w:noProof/>
          <w:lang w:eastAsia="es-ES"/>
        </w:rPr>
        <w:t>Resultados en los clientes</w:t>
      </w:r>
    </w:p>
    <w:p w14:paraId="67340B39" w14:textId="77777777" w:rsidR="00DE627B" w:rsidRPr="00812572" w:rsidRDefault="00DE627B" w:rsidP="00A03C0F">
      <w:pPr>
        <w:numPr>
          <w:ilvl w:val="0"/>
          <w:numId w:val="23"/>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Resultados en la sociedad</w:t>
      </w:r>
    </w:p>
    <w:p w14:paraId="529F7C92" w14:textId="77777777" w:rsidR="00DE627B" w:rsidRDefault="00DE627B" w:rsidP="00A03C0F">
      <w:pPr>
        <w:spacing w:after="0" w:line="240" w:lineRule="auto"/>
        <w:ind w:left="720"/>
        <w:rPr>
          <w:rFonts w:ascii="Calibri" w:eastAsia="Calibri" w:hAnsi="Calibri" w:cs="Times New Roman"/>
          <w:noProof/>
          <w:lang w:eastAsia="es-ES"/>
        </w:rPr>
      </w:pPr>
    </w:p>
    <w:p w14:paraId="42CA3947" w14:textId="6AAD00ED" w:rsidR="00DE627B" w:rsidRDefault="00DE627B" w:rsidP="00A03C0F">
      <w:pPr>
        <w:spacing w:after="0" w:line="240" w:lineRule="auto"/>
        <w:rPr>
          <w:rFonts w:ascii="Calibri" w:eastAsia="Calibri" w:hAnsi="Calibri" w:cs="Times New Roman"/>
          <w:b/>
          <w:bCs/>
          <w:noProof/>
          <w:lang w:eastAsia="es-ES"/>
        </w:rPr>
      </w:pPr>
      <w:r w:rsidRPr="00812572">
        <w:rPr>
          <w:rFonts w:ascii="Calibri" w:eastAsia="Calibri" w:hAnsi="Calibri" w:cs="Times New Roman"/>
          <w:b/>
          <w:bCs/>
          <w:noProof/>
          <w:lang w:eastAsia="es-ES"/>
        </w:rPr>
        <w:t>Respuesta: C. Resultados en los clientes</w:t>
      </w:r>
    </w:p>
    <w:p w14:paraId="6304310F" w14:textId="77777777" w:rsidR="00DE627B" w:rsidRPr="00812572" w:rsidRDefault="00DE627B" w:rsidP="00A03C0F">
      <w:pPr>
        <w:spacing w:after="0" w:line="240" w:lineRule="auto"/>
        <w:rPr>
          <w:rFonts w:ascii="Calibri" w:eastAsia="Calibri" w:hAnsi="Calibri" w:cs="Times New Roman"/>
          <w:b/>
          <w:bCs/>
          <w:noProof/>
          <w:lang w:eastAsia="es-ES"/>
        </w:rPr>
      </w:pPr>
      <w:r w:rsidRPr="00812572">
        <w:rPr>
          <w:rFonts w:ascii="Calibri" w:eastAsia="Calibri" w:hAnsi="Calibri" w:cs="Times New Roman"/>
          <w:b/>
          <w:bCs/>
          <w:noProof/>
          <w:lang w:eastAsia="es-ES"/>
        </w:rPr>
        <w:t>Justificación.</w:t>
      </w:r>
    </w:p>
    <w:p w14:paraId="32DAE53E" w14:textId="00D311EF" w:rsidR="00DE627B" w:rsidRDefault="00DE627B" w:rsidP="00A03C0F">
      <w:pPr>
        <w:spacing w:after="0" w:line="240" w:lineRule="auto"/>
        <w:rPr>
          <w:rFonts w:ascii="Calibri" w:eastAsia="Calibri" w:hAnsi="Calibri" w:cs="Times New Roman"/>
          <w:i/>
          <w:iCs/>
          <w:noProof/>
          <w:lang w:eastAsia="es-ES"/>
        </w:rPr>
      </w:pPr>
      <w:r w:rsidRPr="00812572">
        <w:rPr>
          <w:rFonts w:ascii="Calibri" w:eastAsia="Calibri" w:hAnsi="Calibri" w:cs="Times New Roman"/>
          <w:i/>
          <w:iCs/>
          <w:noProof/>
          <w:lang w:eastAsia="es-ES"/>
        </w:rPr>
        <w:t xml:space="preserve">Recordando que la puntuación máxima es de 1000 puntos. Todos los criterios contribuyen un 10% a la puntuación excepto los </w:t>
      </w:r>
      <w:r w:rsidRPr="00812572">
        <w:rPr>
          <w:rFonts w:ascii="Calibri" w:eastAsia="Calibri" w:hAnsi="Calibri" w:cs="Times New Roman"/>
          <w:b/>
          <w:i/>
          <w:iCs/>
          <w:noProof/>
          <w:lang w:eastAsia="es-ES"/>
        </w:rPr>
        <w:t>resultados en clientes</w:t>
      </w:r>
      <w:r w:rsidRPr="00812572">
        <w:rPr>
          <w:rFonts w:ascii="Calibri" w:eastAsia="Calibri" w:hAnsi="Calibri" w:cs="Times New Roman"/>
          <w:i/>
          <w:iCs/>
          <w:noProof/>
          <w:lang w:eastAsia="es-ES"/>
        </w:rPr>
        <w:t xml:space="preserve"> y resultados clave que son los que más </w:t>
      </w:r>
      <w:r w:rsidRPr="00812572">
        <w:rPr>
          <w:rFonts w:ascii="Calibri" w:eastAsia="Calibri" w:hAnsi="Calibri" w:cs="Times New Roman"/>
          <w:i/>
          <w:iCs/>
          <w:noProof/>
          <w:lang w:eastAsia="es-ES"/>
        </w:rPr>
        <w:lastRenderedPageBreak/>
        <w:t>contribuyen (el 15% cada uno); es decir de los mencionadoslos resultados clientes son 150 puntos y el resto 100.</w:t>
      </w:r>
    </w:p>
    <w:p w14:paraId="3C63A1F1" w14:textId="77777777" w:rsidR="00116B3F" w:rsidRPr="00812572" w:rsidRDefault="00116B3F" w:rsidP="00A03C0F">
      <w:pPr>
        <w:spacing w:after="0" w:line="240" w:lineRule="auto"/>
        <w:rPr>
          <w:rFonts w:ascii="Calibri" w:eastAsia="Calibri" w:hAnsi="Calibri" w:cs="Times New Roman"/>
          <w:i/>
          <w:iCs/>
          <w:noProof/>
          <w:lang w:eastAsia="es-ES"/>
        </w:rPr>
      </w:pPr>
    </w:p>
    <w:p w14:paraId="1299385E" w14:textId="77777777" w:rsidR="00DE627B" w:rsidRPr="00812572" w:rsidRDefault="00DE627B" w:rsidP="00A03C0F">
      <w:pPr>
        <w:spacing w:after="0" w:line="240" w:lineRule="auto"/>
        <w:rPr>
          <w:rFonts w:ascii="Calibri" w:eastAsia="Calibri" w:hAnsi="Calibri" w:cs="Times New Roman"/>
          <w:i/>
          <w:iCs/>
          <w:noProof/>
          <w:lang w:eastAsia="es-ES"/>
        </w:rPr>
      </w:pPr>
    </w:p>
    <w:p w14:paraId="1B143482" w14:textId="1E937CDD" w:rsidR="00DE627B" w:rsidRPr="00812572" w:rsidRDefault="007F5871" w:rsidP="00A03C0F">
      <w:pPr>
        <w:spacing w:after="0" w:line="240" w:lineRule="auto"/>
        <w:rPr>
          <w:rFonts w:ascii="Calibri" w:eastAsia="Calibri" w:hAnsi="Calibri" w:cs="Times New Roman"/>
          <w:b/>
          <w:bCs/>
          <w:noProof/>
          <w:lang w:eastAsia="es-ES"/>
        </w:rPr>
      </w:pPr>
      <w:r>
        <w:rPr>
          <w:rFonts w:ascii="Calibri" w:eastAsia="Calibri" w:hAnsi="Calibri" w:cs="Times New Roman"/>
          <w:b/>
          <w:bCs/>
          <w:noProof/>
          <w:lang w:eastAsia="es-ES"/>
        </w:rPr>
        <w:t>10</w:t>
      </w:r>
      <w:r w:rsidR="0033030E">
        <w:rPr>
          <w:rFonts w:ascii="Calibri" w:eastAsia="Calibri" w:hAnsi="Calibri" w:cs="Times New Roman"/>
          <w:b/>
          <w:bCs/>
          <w:noProof/>
          <w:lang w:eastAsia="es-ES"/>
        </w:rPr>
        <w:t>2</w:t>
      </w:r>
      <w:r w:rsidR="00DE627B" w:rsidRPr="00812572">
        <w:rPr>
          <w:rFonts w:ascii="Calibri" w:eastAsia="Calibri" w:hAnsi="Calibri" w:cs="Times New Roman"/>
          <w:b/>
          <w:bCs/>
          <w:noProof/>
          <w:lang w:eastAsia="es-ES"/>
        </w:rPr>
        <w:t>- En el sistema de acreditación de la JCAHO (Joint Commission on Accreditation of Healthcare Organizations) es CIERTO:</w:t>
      </w:r>
    </w:p>
    <w:p w14:paraId="712F2834" w14:textId="77777777" w:rsidR="00DE627B" w:rsidRPr="00812572" w:rsidRDefault="00DE627B" w:rsidP="00A03C0F">
      <w:pPr>
        <w:numPr>
          <w:ilvl w:val="0"/>
          <w:numId w:val="24"/>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Las funciones clave se centran en la eficiencia del sitema.</w:t>
      </w:r>
    </w:p>
    <w:p w14:paraId="39264FF2" w14:textId="77777777" w:rsidR="00DE627B" w:rsidRPr="00812572" w:rsidRDefault="00DE627B" w:rsidP="00A03C0F">
      <w:pPr>
        <w:numPr>
          <w:ilvl w:val="0"/>
          <w:numId w:val="24"/>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Es un modelo con gran sentido empresarial</w:t>
      </w:r>
    </w:p>
    <w:p w14:paraId="0DD5D6E7" w14:textId="77777777" w:rsidR="00DE627B" w:rsidRPr="00AD7E91" w:rsidRDefault="00DE627B" w:rsidP="00A03C0F">
      <w:pPr>
        <w:numPr>
          <w:ilvl w:val="0"/>
          <w:numId w:val="24"/>
        </w:numPr>
        <w:spacing w:after="0" w:line="240" w:lineRule="auto"/>
        <w:rPr>
          <w:rFonts w:ascii="Calibri" w:eastAsia="Calibri" w:hAnsi="Calibri" w:cs="Times New Roman"/>
          <w:bCs/>
          <w:noProof/>
          <w:lang w:eastAsia="es-ES"/>
        </w:rPr>
      </w:pPr>
      <w:r w:rsidRPr="00AD7E91">
        <w:rPr>
          <w:rFonts w:ascii="Calibri" w:eastAsia="Calibri" w:hAnsi="Calibri" w:cs="Times New Roman"/>
          <w:bCs/>
          <w:noProof/>
          <w:lang w:eastAsia="es-ES"/>
        </w:rPr>
        <w:t>Es un modelo construido a la medida de la atención sanitaria</w:t>
      </w:r>
    </w:p>
    <w:p w14:paraId="5FA2032E" w14:textId="77777777" w:rsidR="00DE627B" w:rsidRPr="00812572" w:rsidRDefault="00DE627B" w:rsidP="00A03C0F">
      <w:pPr>
        <w:numPr>
          <w:ilvl w:val="0"/>
          <w:numId w:val="24"/>
        </w:numPr>
        <w:spacing w:after="0" w:line="240" w:lineRule="auto"/>
        <w:rPr>
          <w:rFonts w:ascii="Calibri" w:eastAsia="Calibri" w:hAnsi="Calibri" w:cs="Times New Roman"/>
          <w:noProof/>
          <w:lang w:eastAsia="es-ES"/>
        </w:rPr>
      </w:pPr>
      <w:r w:rsidRPr="00812572">
        <w:rPr>
          <w:rFonts w:ascii="Calibri" w:eastAsia="Calibri" w:hAnsi="Calibri" w:cs="Times New Roman"/>
          <w:noProof/>
          <w:lang w:eastAsia="es-ES"/>
        </w:rPr>
        <w:t>No tiene en cuenta ni la continuidad de la asistencia ni la seguridad del paciente.</w:t>
      </w:r>
    </w:p>
    <w:p w14:paraId="6560DC71" w14:textId="77777777" w:rsidR="00DE627B" w:rsidRDefault="00DE627B" w:rsidP="00A03C0F">
      <w:pPr>
        <w:spacing w:after="0" w:line="240" w:lineRule="auto"/>
        <w:rPr>
          <w:rFonts w:ascii="Calibri" w:eastAsia="Calibri" w:hAnsi="Calibri" w:cs="Times New Roman"/>
          <w:b/>
          <w:bCs/>
          <w:noProof/>
          <w:lang w:eastAsia="es-ES"/>
        </w:rPr>
      </w:pPr>
    </w:p>
    <w:p w14:paraId="23065F86" w14:textId="0D2D7CFD" w:rsidR="00DE627B" w:rsidRDefault="00DE627B" w:rsidP="00A03C0F">
      <w:pPr>
        <w:spacing w:after="0" w:line="240" w:lineRule="auto"/>
        <w:rPr>
          <w:rFonts w:ascii="Calibri" w:eastAsia="Calibri" w:hAnsi="Calibri" w:cs="Times New Roman"/>
          <w:b/>
          <w:bCs/>
          <w:noProof/>
          <w:lang w:eastAsia="es-ES"/>
        </w:rPr>
      </w:pPr>
      <w:r w:rsidRPr="00812572">
        <w:rPr>
          <w:rFonts w:ascii="Calibri" w:eastAsia="Calibri" w:hAnsi="Calibri" w:cs="Times New Roman"/>
          <w:b/>
          <w:bCs/>
          <w:noProof/>
          <w:lang w:eastAsia="es-ES"/>
        </w:rPr>
        <w:t>Respuesta: C Es un modelo construido a medida de la atención sanitaria</w:t>
      </w:r>
    </w:p>
    <w:p w14:paraId="468B6202" w14:textId="77777777" w:rsidR="00DE627B" w:rsidRPr="00812572" w:rsidRDefault="00DE627B" w:rsidP="00A03C0F">
      <w:pPr>
        <w:spacing w:after="0" w:line="240" w:lineRule="auto"/>
        <w:rPr>
          <w:rFonts w:ascii="Calibri" w:eastAsia="Calibri" w:hAnsi="Calibri" w:cs="Times New Roman"/>
          <w:b/>
          <w:bCs/>
          <w:noProof/>
          <w:lang w:eastAsia="es-ES"/>
        </w:rPr>
      </w:pPr>
      <w:r w:rsidRPr="00812572">
        <w:rPr>
          <w:rFonts w:ascii="Calibri" w:eastAsia="Calibri" w:hAnsi="Calibri" w:cs="Times New Roman"/>
          <w:b/>
          <w:bCs/>
          <w:noProof/>
          <w:lang w:eastAsia="es-ES"/>
        </w:rPr>
        <w:t>Justificación</w:t>
      </w:r>
    </w:p>
    <w:p w14:paraId="6C3BC7C2" w14:textId="77777777" w:rsidR="00DE627B" w:rsidRPr="00812572" w:rsidRDefault="00DE627B" w:rsidP="00A03C0F">
      <w:pPr>
        <w:spacing w:after="0" w:line="240" w:lineRule="auto"/>
        <w:rPr>
          <w:rFonts w:ascii="Calibri" w:eastAsia="Calibri" w:hAnsi="Calibri" w:cs="Times New Roman"/>
          <w:i/>
          <w:iCs/>
          <w:noProof/>
          <w:lang w:eastAsia="es-ES"/>
        </w:rPr>
      </w:pPr>
      <w:r w:rsidRPr="00812572">
        <w:rPr>
          <w:rFonts w:ascii="Calibri" w:eastAsia="Calibri" w:hAnsi="Calibri" w:cs="Times New Roman"/>
          <w:i/>
          <w:iCs/>
          <w:noProof/>
          <w:lang w:eastAsia="es-ES"/>
        </w:rPr>
        <w:t>Se trata de un modelo de acreditación específico del ámbito sociosanitario, ideado en sus inicios para la acreditación de hospitales americanos, cuyo organismo responsable es la Joint Commission (www.jcaho.org).</w:t>
      </w:r>
    </w:p>
    <w:p w14:paraId="4C6B3FEF" w14:textId="77777777" w:rsidR="00DE627B" w:rsidRPr="00812572" w:rsidRDefault="00DE627B" w:rsidP="00A03C0F">
      <w:pPr>
        <w:spacing w:after="0" w:line="240" w:lineRule="auto"/>
        <w:rPr>
          <w:rFonts w:ascii="Calibri" w:eastAsia="Calibri" w:hAnsi="Calibri" w:cs="Times New Roman"/>
          <w:i/>
          <w:iCs/>
        </w:rPr>
      </w:pPr>
    </w:p>
    <w:p w14:paraId="5908FD15" w14:textId="77777777" w:rsidR="00CF4052" w:rsidRDefault="00CF4052" w:rsidP="00A03C0F">
      <w:pPr>
        <w:spacing w:after="0" w:line="240" w:lineRule="auto"/>
      </w:pPr>
    </w:p>
    <w:p w14:paraId="5BDA7A09" w14:textId="0EF45B27" w:rsidR="00F1116E" w:rsidRPr="00C84D14" w:rsidRDefault="007F5871" w:rsidP="00A03C0F">
      <w:pPr>
        <w:pStyle w:val="Prrafodelista"/>
        <w:spacing w:after="0" w:line="240" w:lineRule="auto"/>
        <w:ind w:left="0"/>
        <w:jc w:val="both"/>
        <w:rPr>
          <w:rFonts w:cstheme="minorHAnsi"/>
          <w:b/>
        </w:rPr>
      </w:pPr>
      <w:r>
        <w:rPr>
          <w:rFonts w:cstheme="minorHAnsi"/>
          <w:b/>
        </w:rPr>
        <w:t>10</w:t>
      </w:r>
      <w:r w:rsidR="0033030E">
        <w:rPr>
          <w:rFonts w:cstheme="minorHAnsi"/>
          <w:b/>
        </w:rPr>
        <w:t>3</w:t>
      </w:r>
      <w:r w:rsidR="009630C4">
        <w:rPr>
          <w:rFonts w:cstheme="minorHAnsi"/>
          <w:b/>
        </w:rPr>
        <w:t>-</w:t>
      </w:r>
      <w:r w:rsidR="00F1116E" w:rsidRPr="00C84D14">
        <w:rPr>
          <w:rFonts w:cstheme="minorHAnsi"/>
          <w:b/>
        </w:rPr>
        <w:t xml:space="preserve">Todos los siguientes son pilares que han impulsado el desarrollo histórico de la bioética excepto (señalar la respuesta </w:t>
      </w:r>
      <w:r w:rsidR="00F1116E" w:rsidRPr="00C84D14">
        <w:rPr>
          <w:rFonts w:cstheme="minorHAnsi"/>
          <w:b/>
          <w:u w:val="single"/>
        </w:rPr>
        <w:t>incorrecta</w:t>
      </w:r>
      <w:r w:rsidR="00F1116E" w:rsidRPr="00C84D14">
        <w:rPr>
          <w:rFonts w:cstheme="minorHAnsi"/>
          <w:b/>
        </w:rPr>
        <w:t xml:space="preserve">): </w:t>
      </w:r>
    </w:p>
    <w:p w14:paraId="67889EE2" w14:textId="77777777" w:rsidR="00F1116E" w:rsidRPr="00C84D14" w:rsidRDefault="00F1116E" w:rsidP="00A03C0F">
      <w:pPr>
        <w:numPr>
          <w:ilvl w:val="0"/>
          <w:numId w:val="17"/>
        </w:numPr>
        <w:tabs>
          <w:tab w:val="clear" w:pos="1800"/>
        </w:tabs>
        <w:spacing w:after="0" w:line="240" w:lineRule="auto"/>
        <w:ind w:left="141" w:firstLine="285"/>
        <w:jc w:val="both"/>
        <w:rPr>
          <w:rFonts w:cstheme="minorHAnsi"/>
        </w:rPr>
      </w:pPr>
      <w:r w:rsidRPr="00C84D14">
        <w:rPr>
          <w:rFonts w:cstheme="minorHAnsi"/>
        </w:rPr>
        <w:t>El desarrollo de los derechos del paciente.</w:t>
      </w:r>
    </w:p>
    <w:p w14:paraId="7F44285A" w14:textId="77777777" w:rsidR="00F1116E" w:rsidRPr="00C84D14" w:rsidRDefault="00F1116E" w:rsidP="00A03C0F">
      <w:pPr>
        <w:numPr>
          <w:ilvl w:val="0"/>
          <w:numId w:val="17"/>
        </w:numPr>
        <w:tabs>
          <w:tab w:val="clear" w:pos="1800"/>
        </w:tabs>
        <w:spacing w:after="0" w:line="240" w:lineRule="auto"/>
        <w:ind w:left="141" w:firstLine="285"/>
        <w:jc w:val="both"/>
        <w:rPr>
          <w:rFonts w:cstheme="minorHAnsi"/>
        </w:rPr>
      </w:pPr>
      <w:r w:rsidRPr="00C84D14">
        <w:rPr>
          <w:rFonts w:cstheme="minorHAnsi"/>
        </w:rPr>
        <w:t>Los nuevos modelos de organización social de la sanidad.</w:t>
      </w:r>
    </w:p>
    <w:p w14:paraId="74CD063E" w14:textId="77777777" w:rsidR="00F1116E" w:rsidRPr="00C84D14" w:rsidRDefault="00F1116E" w:rsidP="00A03C0F">
      <w:pPr>
        <w:numPr>
          <w:ilvl w:val="0"/>
          <w:numId w:val="17"/>
        </w:numPr>
        <w:tabs>
          <w:tab w:val="clear" w:pos="1800"/>
        </w:tabs>
        <w:spacing w:after="0" w:line="240" w:lineRule="auto"/>
        <w:ind w:left="141" w:firstLine="285"/>
        <w:jc w:val="both"/>
        <w:rPr>
          <w:rFonts w:cstheme="minorHAnsi"/>
        </w:rPr>
      </w:pPr>
      <w:r w:rsidRPr="00C84D14">
        <w:rPr>
          <w:rFonts w:cstheme="minorHAnsi"/>
        </w:rPr>
        <w:t>Las posibilidades que aporta el desarrollo de la tecnología médica.</w:t>
      </w:r>
    </w:p>
    <w:p w14:paraId="78757AF8" w14:textId="77777777" w:rsidR="00F1116E" w:rsidRPr="00C84D14" w:rsidRDefault="00F1116E" w:rsidP="00A03C0F">
      <w:pPr>
        <w:numPr>
          <w:ilvl w:val="0"/>
          <w:numId w:val="17"/>
        </w:numPr>
        <w:tabs>
          <w:tab w:val="clear" w:pos="1800"/>
        </w:tabs>
        <w:spacing w:after="0" w:line="240" w:lineRule="auto"/>
        <w:ind w:left="141" w:firstLine="285"/>
        <w:jc w:val="both"/>
        <w:rPr>
          <w:rFonts w:cstheme="minorHAnsi"/>
        </w:rPr>
      </w:pPr>
      <w:bookmarkStart w:id="47" w:name="_Hlk71545406"/>
      <w:r w:rsidRPr="00C84D14">
        <w:rPr>
          <w:rFonts w:cstheme="minorHAnsi"/>
        </w:rPr>
        <w:t>El incremento de los errores médicos</w:t>
      </w:r>
      <w:bookmarkEnd w:id="47"/>
      <w:r w:rsidRPr="00C84D14">
        <w:rPr>
          <w:rFonts w:cstheme="minorHAnsi"/>
        </w:rPr>
        <w:t>.</w:t>
      </w:r>
    </w:p>
    <w:p w14:paraId="4DFB8570" w14:textId="77777777" w:rsidR="00F1116E" w:rsidRPr="00C84D14" w:rsidRDefault="00F1116E" w:rsidP="00A03C0F">
      <w:pPr>
        <w:spacing w:after="0" w:line="240" w:lineRule="auto"/>
        <w:ind w:left="141" w:firstLine="285"/>
        <w:jc w:val="both"/>
        <w:rPr>
          <w:rFonts w:cstheme="minorHAnsi"/>
          <w:i/>
        </w:rPr>
      </w:pPr>
    </w:p>
    <w:p w14:paraId="01529715" w14:textId="20B6594B" w:rsidR="00F1116E" w:rsidRPr="00DE627B" w:rsidRDefault="00F1116E" w:rsidP="00A03C0F">
      <w:pPr>
        <w:spacing w:after="0" w:line="240" w:lineRule="auto"/>
        <w:jc w:val="both"/>
        <w:rPr>
          <w:rFonts w:cstheme="minorHAnsi"/>
          <w:b/>
          <w:iCs/>
        </w:rPr>
      </w:pPr>
      <w:r w:rsidRPr="00C84D14">
        <w:rPr>
          <w:rFonts w:cstheme="minorHAnsi"/>
          <w:b/>
          <w:iCs/>
        </w:rPr>
        <w:t>Respuesta: D</w:t>
      </w:r>
      <w:r>
        <w:rPr>
          <w:rFonts w:cstheme="minorHAnsi"/>
          <w:b/>
          <w:iCs/>
        </w:rPr>
        <w:t xml:space="preserve">. </w:t>
      </w:r>
      <w:r w:rsidRPr="00C84D14">
        <w:rPr>
          <w:rFonts w:cstheme="minorHAnsi"/>
          <w:b/>
          <w:bCs/>
        </w:rPr>
        <w:t>El incremento de los errores médicos</w:t>
      </w:r>
    </w:p>
    <w:p w14:paraId="751A4FF7" w14:textId="246572B4" w:rsidR="00F1116E" w:rsidRPr="00DE627B" w:rsidRDefault="00F1116E" w:rsidP="00A03C0F">
      <w:pPr>
        <w:spacing w:after="0" w:line="240" w:lineRule="auto"/>
        <w:jc w:val="both"/>
        <w:rPr>
          <w:rFonts w:cstheme="minorHAnsi"/>
          <w:i/>
        </w:rPr>
      </w:pPr>
      <w:r w:rsidRPr="00C84D14">
        <w:rPr>
          <w:rFonts w:cstheme="minorHAnsi"/>
          <w:b/>
          <w:i/>
        </w:rPr>
        <w:t>Comentario</w:t>
      </w:r>
      <w:r>
        <w:rPr>
          <w:rFonts w:cstheme="minorHAnsi"/>
          <w:i/>
        </w:rPr>
        <w:t>.</w:t>
      </w:r>
      <w:r w:rsidRPr="00C84D14">
        <w:rPr>
          <w:rFonts w:cstheme="minorHAnsi"/>
          <w:i/>
        </w:rPr>
        <w:t xml:space="preserve"> Las respuestas a), b) y c) son coherentes con los factores históricos que tradicionalmente se ha asociado al nacimiento y desarrollo de la bioética: avances biomédicos, derechos de los pacientes y nuevos modelos organizativos de la sanidad. Los errores médicos no se han vinculado a la bioética académica sino al Derecho sanitario.</w:t>
      </w:r>
    </w:p>
    <w:p w14:paraId="0D7A9CC9" w14:textId="77777777" w:rsidR="00F1116E" w:rsidRDefault="00F1116E" w:rsidP="00A03C0F">
      <w:pPr>
        <w:pStyle w:val="Prrafodelista"/>
        <w:spacing w:after="0" w:line="240" w:lineRule="auto"/>
        <w:ind w:left="0"/>
        <w:jc w:val="both"/>
        <w:rPr>
          <w:rFonts w:cstheme="minorHAnsi"/>
          <w:b/>
        </w:rPr>
      </w:pPr>
    </w:p>
    <w:p w14:paraId="4140D76C" w14:textId="77777777" w:rsidR="00D01159" w:rsidRDefault="00D01159" w:rsidP="00A03C0F">
      <w:pPr>
        <w:pStyle w:val="Prrafodelista"/>
        <w:spacing w:after="0" w:line="240" w:lineRule="auto"/>
        <w:ind w:left="0"/>
        <w:jc w:val="both"/>
        <w:rPr>
          <w:rFonts w:cstheme="minorHAnsi"/>
          <w:b/>
        </w:rPr>
      </w:pPr>
    </w:p>
    <w:p w14:paraId="33DD8DC8" w14:textId="3A1E8E2B" w:rsidR="00F1116E" w:rsidRPr="00C84D14" w:rsidRDefault="007F5871" w:rsidP="00A03C0F">
      <w:pPr>
        <w:pStyle w:val="Prrafodelista"/>
        <w:spacing w:after="0" w:line="240" w:lineRule="auto"/>
        <w:ind w:left="0"/>
        <w:jc w:val="both"/>
        <w:rPr>
          <w:rFonts w:cstheme="minorHAnsi"/>
          <w:b/>
        </w:rPr>
      </w:pPr>
      <w:r>
        <w:rPr>
          <w:rFonts w:cstheme="minorHAnsi"/>
          <w:b/>
        </w:rPr>
        <w:t>10</w:t>
      </w:r>
      <w:r w:rsidR="0033030E">
        <w:rPr>
          <w:rFonts w:cstheme="minorHAnsi"/>
          <w:b/>
        </w:rPr>
        <w:t>4</w:t>
      </w:r>
      <w:r w:rsidR="009630C4">
        <w:rPr>
          <w:rFonts w:cstheme="minorHAnsi"/>
          <w:b/>
        </w:rPr>
        <w:t>-</w:t>
      </w:r>
      <w:r w:rsidR="00F1116E" w:rsidRPr="00C84D14">
        <w:rPr>
          <w:rFonts w:cstheme="minorHAnsi"/>
          <w:b/>
        </w:rPr>
        <w:t xml:space="preserve">Todas las siguientes afirmaciones son ciertas sobre los principios bioéticos de respeto a la autonomía de la persona, beneficencia y justicia excepto (señalar la respuesta </w:t>
      </w:r>
      <w:r w:rsidR="00F1116E" w:rsidRPr="00C84D14">
        <w:rPr>
          <w:rFonts w:cstheme="minorHAnsi"/>
          <w:b/>
          <w:u w:val="single"/>
        </w:rPr>
        <w:t>incorrecta</w:t>
      </w:r>
      <w:r w:rsidR="00F1116E" w:rsidRPr="00C84D14">
        <w:rPr>
          <w:rFonts w:cstheme="minorHAnsi"/>
          <w:b/>
        </w:rPr>
        <w:t>): En el Informe Belmont se habla por primera vez de principios éticos fundamentales que deben ser considerados en la investigación con seres humanos. Son todos menos uno de los siguientes (señalar la falsa):</w:t>
      </w:r>
    </w:p>
    <w:p w14:paraId="5595056D" w14:textId="77777777" w:rsidR="00F1116E" w:rsidRPr="00C84D14" w:rsidRDefault="00F1116E" w:rsidP="00A03C0F">
      <w:pPr>
        <w:pStyle w:val="Prrafodelista"/>
        <w:numPr>
          <w:ilvl w:val="0"/>
          <w:numId w:val="18"/>
        </w:numPr>
        <w:spacing w:after="0" w:line="240" w:lineRule="auto"/>
        <w:jc w:val="both"/>
        <w:rPr>
          <w:rFonts w:cstheme="minorHAnsi"/>
        </w:rPr>
      </w:pPr>
      <w:r w:rsidRPr="00C84D14">
        <w:rPr>
          <w:rFonts w:cstheme="minorHAnsi"/>
        </w:rPr>
        <w:t>Son los principios rectores de la investigación con seres humanos.</w:t>
      </w:r>
    </w:p>
    <w:p w14:paraId="50FE0349" w14:textId="77777777" w:rsidR="00F1116E" w:rsidRPr="00C84D14" w:rsidRDefault="00F1116E" w:rsidP="00A03C0F">
      <w:pPr>
        <w:pStyle w:val="Prrafodelista"/>
        <w:numPr>
          <w:ilvl w:val="0"/>
          <w:numId w:val="18"/>
        </w:numPr>
        <w:spacing w:after="0" w:line="240" w:lineRule="auto"/>
        <w:jc w:val="both"/>
        <w:rPr>
          <w:rFonts w:cstheme="minorHAnsi"/>
        </w:rPr>
      </w:pPr>
      <w:r w:rsidRPr="00C84D14">
        <w:rPr>
          <w:rFonts w:cstheme="minorHAnsi"/>
        </w:rPr>
        <w:t>Vienen recogidos en el denominado Informe Belmont.</w:t>
      </w:r>
    </w:p>
    <w:p w14:paraId="3BD0D572" w14:textId="77777777" w:rsidR="00F1116E" w:rsidRPr="00C84D14" w:rsidRDefault="00F1116E" w:rsidP="00A03C0F">
      <w:pPr>
        <w:pStyle w:val="Prrafodelista"/>
        <w:numPr>
          <w:ilvl w:val="0"/>
          <w:numId w:val="18"/>
        </w:numPr>
        <w:spacing w:after="0" w:line="240" w:lineRule="auto"/>
        <w:jc w:val="both"/>
        <w:rPr>
          <w:rFonts w:cstheme="minorHAnsi"/>
        </w:rPr>
      </w:pPr>
      <w:r w:rsidRPr="00C84D14">
        <w:rPr>
          <w:rFonts w:cstheme="minorHAnsi"/>
        </w:rPr>
        <w:t>Estos principios se aplicaron inicialmente a la práctica clínica.</w:t>
      </w:r>
    </w:p>
    <w:p w14:paraId="55994CA8" w14:textId="77777777" w:rsidR="00F1116E" w:rsidRPr="00C84D14" w:rsidRDefault="00F1116E" w:rsidP="00A03C0F">
      <w:pPr>
        <w:pStyle w:val="Prrafodelista"/>
        <w:numPr>
          <w:ilvl w:val="0"/>
          <w:numId w:val="18"/>
        </w:numPr>
        <w:spacing w:after="0" w:line="240" w:lineRule="auto"/>
        <w:jc w:val="both"/>
        <w:rPr>
          <w:rFonts w:cstheme="minorHAnsi"/>
        </w:rPr>
      </w:pPr>
      <w:r w:rsidRPr="00C84D14">
        <w:rPr>
          <w:rFonts w:cstheme="minorHAnsi"/>
        </w:rPr>
        <w:t>El principio de justicia se interpreta como sinónimo de equidad.</w:t>
      </w:r>
    </w:p>
    <w:p w14:paraId="751EA57D" w14:textId="77777777" w:rsidR="00F1116E" w:rsidRPr="00C84D14" w:rsidRDefault="00F1116E" w:rsidP="00A03C0F">
      <w:pPr>
        <w:spacing w:after="0" w:line="240" w:lineRule="auto"/>
        <w:jc w:val="both"/>
        <w:rPr>
          <w:rFonts w:cstheme="minorHAnsi"/>
        </w:rPr>
      </w:pPr>
      <w:r w:rsidRPr="00C84D14">
        <w:rPr>
          <w:rFonts w:cstheme="minorHAnsi"/>
        </w:rPr>
        <w:tab/>
      </w:r>
    </w:p>
    <w:p w14:paraId="5C228B36" w14:textId="0E8C67D1" w:rsidR="00F1116E" w:rsidRPr="00DE627B" w:rsidRDefault="00F1116E" w:rsidP="00A03C0F">
      <w:pPr>
        <w:spacing w:after="0" w:line="240" w:lineRule="auto"/>
        <w:ind w:left="360" w:hanging="360"/>
        <w:jc w:val="both"/>
        <w:rPr>
          <w:rFonts w:cstheme="minorHAnsi"/>
          <w:b/>
          <w:iCs/>
        </w:rPr>
      </w:pPr>
      <w:r w:rsidRPr="00C84D14">
        <w:rPr>
          <w:rFonts w:cstheme="minorHAnsi"/>
          <w:b/>
          <w:iCs/>
        </w:rPr>
        <w:t>Respuesta: C. Estos principios se aplicaron inicialmente a la práctica clínica</w:t>
      </w:r>
    </w:p>
    <w:p w14:paraId="344378ED" w14:textId="77777777" w:rsidR="00F1116E" w:rsidRPr="00C84D14" w:rsidRDefault="00F1116E" w:rsidP="00A03C0F">
      <w:pPr>
        <w:spacing w:after="0" w:line="240" w:lineRule="auto"/>
        <w:jc w:val="both"/>
        <w:rPr>
          <w:rFonts w:cstheme="minorHAnsi"/>
          <w:i/>
        </w:rPr>
      </w:pPr>
      <w:r w:rsidRPr="00C84D14">
        <w:rPr>
          <w:rFonts w:cstheme="minorHAnsi"/>
          <w:b/>
          <w:i/>
        </w:rPr>
        <w:t>Comentario.</w:t>
      </w:r>
      <w:r w:rsidRPr="00C84D14">
        <w:rPr>
          <w:rFonts w:cstheme="minorHAnsi"/>
          <w:i/>
        </w:rPr>
        <w:t xml:space="preserve"> Beauchamp y Childress en su conocida obra Principles of Biomedical Ethics añadieron, para su aplicación a la práctica asistencial el principio de No-maleficencia a los tres principios recogidos para la investigación en el Informe Belmont: Autonomía, Beneficencia y Justicia. La interpretación del principio de Justicia se interpreta en clave de equidad. </w:t>
      </w:r>
    </w:p>
    <w:p w14:paraId="1B82DB91" w14:textId="77777777" w:rsidR="00F1116E" w:rsidRDefault="00F1116E" w:rsidP="00A03C0F">
      <w:pPr>
        <w:pStyle w:val="Prrafodelista"/>
        <w:tabs>
          <w:tab w:val="left" w:pos="720"/>
        </w:tabs>
        <w:spacing w:after="0" w:line="240" w:lineRule="auto"/>
        <w:ind w:left="360"/>
        <w:jc w:val="both"/>
        <w:outlineLvl w:val="0"/>
        <w:rPr>
          <w:rFonts w:cstheme="minorHAnsi"/>
          <w:b/>
        </w:rPr>
      </w:pPr>
    </w:p>
    <w:p w14:paraId="4468432C" w14:textId="77777777" w:rsidR="00D01159" w:rsidRDefault="00D01159" w:rsidP="00A03C0F">
      <w:pPr>
        <w:pStyle w:val="Prrafodelista"/>
        <w:tabs>
          <w:tab w:val="left" w:pos="720"/>
        </w:tabs>
        <w:spacing w:after="0" w:line="240" w:lineRule="auto"/>
        <w:ind w:left="0"/>
        <w:jc w:val="both"/>
        <w:outlineLvl w:val="0"/>
        <w:rPr>
          <w:rFonts w:cstheme="minorHAnsi"/>
          <w:b/>
        </w:rPr>
      </w:pPr>
    </w:p>
    <w:p w14:paraId="2C783CCD" w14:textId="6F950EDE" w:rsidR="00F1116E" w:rsidRPr="00C84D14" w:rsidRDefault="007F5871" w:rsidP="00A03C0F">
      <w:pPr>
        <w:pStyle w:val="Prrafodelista"/>
        <w:tabs>
          <w:tab w:val="left" w:pos="720"/>
        </w:tabs>
        <w:spacing w:after="0" w:line="240" w:lineRule="auto"/>
        <w:ind w:left="0"/>
        <w:jc w:val="both"/>
        <w:outlineLvl w:val="0"/>
        <w:rPr>
          <w:rFonts w:cstheme="minorHAnsi"/>
          <w:b/>
        </w:rPr>
      </w:pPr>
      <w:r>
        <w:rPr>
          <w:rFonts w:cstheme="minorHAnsi"/>
          <w:b/>
        </w:rPr>
        <w:t>10</w:t>
      </w:r>
      <w:r w:rsidR="0033030E">
        <w:rPr>
          <w:rFonts w:cstheme="minorHAnsi"/>
          <w:b/>
        </w:rPr>
        <w:t>5</w:t>
      </w:r>
      <w:r w:rsidR="009630C4">
        <w:rPr>
          <w:rFonts w:cstheme="minorHAnsi"/>
          <w:b/>
        </w:rPr>
        <w:t>-</w:t>
      </w:r>
      <w:r w:rsidR="00F1116E" w:rsidRPr="00C84D14">
        <w:rPr>
          <w:rFonts w:cstheme="minorHAnsi"/>
          <w:b/>
        </w:rPr>
        <w:t xml:space="preserve">Todas menos una de las siguientes afirmaciones se refieren específicamente al principio de beneficencia en investigación (señalar la </w:t>
      </w:r>
      <w:r w:rsidR="00F1116E" w:rsidRPr="00C84D14">
        <w:rPr>
          <w:rFonts w:cstheme="minorHAnsi"/>
          <w:b/>
          <w:u w:val="single"/>
        </w:rPr>
        <w:t>incorrecta</w:t>
      </w:r>
      <w:r w:rsidR="00F1116E" w:rsidRPr="00C84D14">
        <w:rPr>
          <w:rFonts w:cstheme="minorHAnsi"/>
          <w:b/>
        </w:rPr>
        <w:t>)</w:t>
      </w:r>
    </w:p>
    <w:p w14:paraId="1BC141EB" w14:textId="77777777" w:rsidR="00F1116E" w:rsidRPr="00C84D14" w:rsidRDefault="00F1116E" w:rsidP="00A03C0F">
      <w:pPr>
        <w:pStyle w:val="Prrafodelista"/>
        <w:numPr>
          <w:ilvl w:val="0"/>
          <w:numId w:val="19"/>
        </w:numPr>
        <w:tabs>
          <w:tab w:val="left" w:pos="1440"/>
        </w:tabs>
        <w:spacing w:after="0" w:line="240" w:lineRule="auto"/>
        <w:jc w:val="both"/>
        <w:rPr>
          <w:rFonts w:cstheme="minorHAnsi"/>
        </w:rPr>
      </w:pPr>
      <w:r w:rsidRPr="00C84D14">
        <w:rPr>
          <w:rFonts w:cstheme="minorHAnsi"/>
        </w:rPr>
        <w:lastRenderedPageBreak/>
        <w:t>Proteger a las personas vulnerables.</w:t>
      </w:r>
    </w:p>
    <w:p w14:paraId="600A85BF" w14:textId="77777777" w:rsidR="00F1116E" w:rsidRPr="00C84D14" w:rsidRDefault="00F1116E" w:rsidP="00A03C0F">
      <w:pPr>
        <w:pStyle w:val="Prrafodelista"/>
        <w:numPr>
          <w:ilvl w:val="0"/>
          <w:numId w:val="19"/>
        </w:numPr>
        <w:tabs>
          <w:tab w:val="left" w:pos="1440"/>
        </w:tabs>
        <w:spacing w:after="0" w:line="240" w:lineRule="auto"/>
        <w:jc w:val="both"/>
        <w:rPr>
          <w:rFonts w:cstheme="minorHAnsi"/>
        </w:rPr>
      </w:pPr>
      <w:r w:rsidRPr="00C84D14">
        <w:rPr>
          <w:rFonts w:cstheme="minorHAnsi"/>
        </w:rPr>
        <w:t>Reducir al mínimo los riesgos del participante.</w:t>
      </w:r>
    </w:p>
    <w:p w14:paraId="0EB9E521" w14:textId="77777777" w:rsidR="00F1116E" w:rsidRPr="00C84D14" w:rsidRDefault="00F1116E" w:rsidP="00A03C0F">
      <w:pPr>
        <w:pStyle w:val="Prrafodelista"/>
        <w:numPr>
          <w:ilvl w:val="0"/>
          <w:numId w:val="19"/>
        </w:numPr>
        <w:tabs>
          <w:tab w:val="left" w:pos="1440"/>
        </w:tabs>
        <w:spacing w:after="0" w:line="240" w:lineRule="auto"/>
        <w:jc w:val="both"/>
        <w:rPr>
          <w:rFonts w:cstheme="minorHAnsi"/>
        </w:rPr>
      </w:pPr>
      <w:r w:rsidRPr="00C84D14">
        <w:rPr>
          <w:rFonts w:cstheme="minorHAnsi"/>
        </w:rPr>
        <w:t>Asegurar el bienestar del participante.</w:t>
      </w:r>
    </w:p>
    <w:p w14:paraId="0C97D651" w14:textId="77777777" w:rsidR="00F1116E" w:rsidRPr="00C84D14" w:rsidRDefault="00F1116E" w:rsidP="00A03C0F">
      <w:pPr>
        <w:pStyle w:val="Prrafodelista"/>
        <w:numPr>
          <w:ilvl w:val="0"/>
          <w:numId w:val="19"/>
        </w:numPr>
        <w:tabs>
          <w:tab w:val="left" w:pos="1440"/>
        </w:tabs>
        <w:spacing w:after="0" w:line="240" w:lineRule="auto"/>
        <w:jc w:val="both"/>
        <w:rPr>
          <w:rFonts w:cstheme="minorHAnsi"/>
        </w:rPr>
      </w:pPr>
      <w:r w:rsidRPr="00C84D14">
        <w:rPr>
          <w:rFonts w:cstheme="minorHAnsi"/>
        </w:rPr>
        <w:t>Procurar la indeterminación clínica.</w:t>
      </w:r>
    </w:p>
    <w:p w14:paraId="3805A529" w14:textId="77777777" w:rsidR="00F1116E" w:rsidRPr="00C84D14" w:rsidRDefault="00F1116E" w:rsidP="00A03C0F">
      <w:pPr>
        <w:spacing w:after="0" w:line="240" w:lineRule="auto"/>
        <w:ind w:firstLine="142"/>
        <w:jc w:val="both"/>
        <w:outlineLvl w:val="0"/>
        <w:rPr>
          <w:rFonts w:cstheme="minorHAnsi"/>
          <w:b/>
        </w:rPr>
      </w:pPr>
    </w:p>
    <w:p w14:paraId="062DC386" w14:textId="3B778109" w:rsidR="00F1116E" w:rsidRPr="00DE627B" w:rsidRDefault="00F1116E" w:rsidP="00A03C0F">
      <w:pPr>
        <w:spacing w:after="0" w:line="240" w:lineRule="auto"/>
        <w:jc w:val="both"/>
        <w:outlineLvl w:val="0"/>
        <w:rPr>
          <w:rFonts w:cstheme="minorHAnsi"/>
          <w:b/>
        </w:rPr>
      </w:pPr>
      <w:r w:rsidRPr="00C84D14">
        <w:rPr>
          <w:rFonts w:cstheme="minorHAnsi"/>
          <w:b/>
        </w:rPr>
        <w:t>Respuesta</w:t>
      </w:r>
      <w:r>
        <w:rPr>
          <w:rFonts w:cstheme="minorHAnsi"/>
          <w:b/>
        </w:rPr>
        <w:t>: A</w:t>
      </w:r>
      <w:r w:rsidRPr="00C84D14">
        <w:rPr>
          <w:rFonts w:cstheme="minorHAnsi"/>
          <w:b/>
        </w:rPr>
        <w:t>.</w:t>
      </w:r>
      <w:r>
        <w:rPr>
          <w:rFonts w:cstheme="minorHAnsi"/>
          <w:b/>
        </w:rPr>
        <w:t xml:space="preserve"> </w:t>
      </w:r>
      <w:r w:rsidRPr="00C84D14">
        <w:rPr>
          <w:rFonts w:cstheme="minorHAnsi"/>
        </w:rPr>
        <w:t>Proteger a las personas vulnerables</w:t>
      </w:r>
    </w:p>
    <w:p w14:paraId="24B2981D" w14:textId="77777777" w:rsidR="00F1116E" w:rsidRPr="00C84D14" w:rsidRDefault="00F1116E" w:rsidP="00A03C0F">
      <w:pPr>
        <w:spacing w:after="0" w:line="240" w:lineRule="auto"/>
        <w:rPr>
          <w:rFonts w:cstheme="minorHAnsi"/>
          <w:i/>
        </w:rPr>
      </w:pPr>
      <w:r w:rsidRPr="00C84D14">
        <w:rPr>
          <w:rFonts w:cstheme="minorHAnsi"/>
          <w:b/>
        </w:rPr>
        <w:t xml:space="preserve">Comentario. </w:t>
      </w:r>
      <w:r w:rsidRPr="00C84D14">
        <w:rPr>
          <w:rFonts w:cstheme="minorHAnsi"/>
          <w:i/>
        </w:rPr>
        <w:t>La protección especial de las personas vulnerables se refiere especialmente al principio de autonomía o respeto por las personas (en cuanto se trata de grupos con autonomía disminuida, o bien conflicto de interés manifiesto: sin recursos económicos, institucionalizados, privados de libertad, enfermos mentales, menores). Todas las demás opciones derivan del principio de beneficencia.</w:t>
      </w:r>
    </w:p>
    <w:p w14:paraId="0E912990" w14:textId="77777777" w:rsidR="00F1116E" w:rsidRDefault="00F1116E" w:rsidP="00A03C0F">
      <w:pPr>
        <w:spacing w:after="0" w:line="240" w:lineRule="auto"/>
        <w:ind w:left="360"/>
        <w:jc w:val="both"/>
        <w:rPr>
          <w:rFonts w:cstheme="minorHAnsi"/>
          <w:i/>
        </w:rPr>
      </w:pPr>
    </w:p>
    <w:p w14:paraId="0294FE77" w14:textId="77777777" w:rsidR="00D01159" w:rsidRDefault="00D01159" w:rsidP="00A03C0F">
      <w:pPr>
        <w:spacing w:after="0" w:line="240" w:lineRule="auto"/>
        <w:jc w:val="both"/>
        <w:rPr>
          <w:rFonts w:cstheme="minorHAnsi"/>
          <w:b/>
        </w:rPr>
      </w:pPr>
    </w:p>
    <w:p w14:paraId="71F42465" w14:textId="6EE5D7CE" w:rsidR="00F1116E" w:rsidRPr="00C84D14" w:rsidRDefault="007F5871" w:rsidP="00A03C0F">
      <w:pPr>
        <w:spacing w:after="0" w:line="240" w:lineRule="auto"/>
        <w:jc w:val="both"/>
        <w:rPr>
          <w:rFonts w:cstheme="minorHAnsi"/>
          <w:b/>
        </w:rPr>
      </w:pPr>
      <w:r>
        <w:rPr>
          <w:rFonts w:cstheme="minorHAnsi"/>
          <w:b/>
        </w:rPr>
        <w:t>10</w:t>
      </w:r>
      <w:r w:rsidR="0033030E">
        <w:rPr>
          <w:rFonts w:cstheme="minorHAnsi"/>
          <w:b/>
        </w:rPr>
        <w:t>6</w:t>
      </w:r>
      <w:r w:rsidR="009630C4">
        <w:rPr>
          <w:rFonts w:cstheme="minorHAnsi"/>
          <w:b/>
        </w:rPr>
        <w:t>-</w:t>
      </w:r>
      <w:r w:rsidR="00F1116E" w:rsidRPr="00C84D14">
        <w:rPr>
          <w:rFonts w:cstheme="minorHAnsi"/>
          <w:b/>
        </w:rPr>
        <w:t xml:space="preserve">Todas las siguientes son funciones de un Comité de ética asistencial fuera de la Comunidad Autónoma de Aragón, excepto (señalar la respuesta </w:t>
      </w:r>
      <w:r w:rsidR="00F1116E" w:rsidRPr="00C84D14">
        <w:rPr>
          <w:rFonts w:cstheme="minorHAnsi"/>
          <w:b/>
          <w:u w:val="single"/>
        </w:rPr>
        <w:t>correcta</w:t>
      </w:r>
      <w:r w:rsidR="00F1116E" w:rsidRPr="00C84D14">
        <w:rPr>
          <w:rFonts w:cstheme="minorHAnsi"/>
          <w:b/>
        </w:rPr>
        <w:t>):</w:t>
      </w:r>
    </w:p>
    <w:p w14:paraId="3E25218A" w14:textId="77777777" w:rsidR="00F1116E" w:rsidRPr="00C84D14" w:rsidRDefault="00F1116E" w:rsidP="00A03C0F">
      <w:pPr>
        <w:numPr>
          <w:ilvl w:val="0"/>
          <w:numId w:val="20"/>
        </w:numPr>
        <w:spacing w:after="0" w:line="240" w:lineRule="auto"/>
        <w:rPr>
          <w:rFonts w:cstheme="minorHAnsi"/>
        </w:rPr>
      </w:pPr>
      <w:r w:rsidRPr="00C84D14">
        <w:rPr>
          <w:rFonts w:cstheme="minorHAnsi"/>
        </w:rPr>
        <w:t xml:space="preserve">La formación en ética de los profesionales de la institución. </w:t>
      </w:r>
    </w:p>
    <w:p w14:paraId="318485DF" w14:textId="77777777" w:rsidR="00F1116E" w:rsidRPr="00C84D14" w:rsidRDefault="00F1116E" w:rsidP="00A03C0F">
      <w:pPr>
        <w:numPr>
          <w:ilvl w:val="0"/>
          <w:numId w:val="20"/>
        </w:numPr>
        <w:spacing w:after="0" w:line="240" w:lineRule="auto"/>
        <w:rPr>
          <w:rFonts w:cstheme="minorHAnsi"/>
        </w:rPr>
      </w:pPr>
      <w:bookmarkStart w:id="48" w:name="_Hlk71545835"/>
      <w:r w:rsidRPr="00C84D14">
        <w:rPr>
          <w:rFonts w:cstheme="minorHAnsi"/>
        </w:rPr>
        <w:t>La promoción de la investigación sobre cuestiones éticas</w:t>
      </w:r>
      <w:bookmarkEnd w:id="48"/>
      <w:r w:rsidRPr="00C84D14">
        <w:rPr>
          <w:rFonts w:cstheme="minorHAnsi"/>
        </w:rPr>
        <w:t>.</w:t>
      </w:r>
    </w:p>
    <w:p w14:paraId="44109494" w14:textId="77777777" w:rsidR="00F1116E" w:rsidRPr="00C84D14" w:rsidRDefault="00F1116E" w:rsidP="00A03C0F">
      <w:pPr>
        <w:numPr>
          <w:ilvl w:val="0"/>
          <w:numId w:val="20"/>
        </w:numPr>
        <w:spacing w:after="0" w:line="240" w:lineRule="auto"/>
        <w:rPr>
          <w:rFonts w:cstheme="minorHAnsi"/>
        </w:rPr>
      </w:pPr>
      <w:r w:rsidRPr="00C84D14">
        <w:rPr>
          <w:rFonts w:cstheme="minorHAnsi"/>
        </w:rPr>
        <w:t>La elaboración de recomendaciones sobre problemas éticos frecuentes.</w:t>
      </w:r>
    </w:p>
    <w:p w14:paraId="4B20C011" w14:textId="77777777" w:rsidR="00F1116E" w:rsidRPr="00C84D14" w:rsidRDefault="00F1116E" w:rsidP="00A03C0F">
      <w:pPr>
        <w:numPr>
          <w:ilvl w:val="0"/>
          <w:numId w:val="20"/>
        </w:numPr>
        <w:spacing w:after="0" w:line="240" w:lineRule="auto"/>
        <w:rPr>
          <w:rFonts w:cstheme="minorHAnsi"/>
        </w:rPr>
      </w:pPr>
      <w:r w:rsidRPr="00C84D14">
        <w:rPr>
          <w:rFonts w:cstheme="minorHAnsi"/>
        </w:rPr>
        <w:t xml:space="preserve">El asesoramiento a profesionales y pacientes en casos con problemas éticos. </w:t>
      </w:r>
    </w:p>
    <w:p w14:paraId="42751EE6" w14:textId="77777777" w:rsidR="00F1116E" w:rsidRPr="00C84D14" w:rsidRDefault="00F1116E" w:rsidP="00A03C0F">
      <w:pPr>
        <w:spacing w:after="0" w:line="240" w:lineRule="auto"/>
        <w:rPr>
          <w:rFonts w:cstheme="minorHAnsi"/>
        </w:rPr>
      </w:pPr>
    </w:p>
    <w:p w14:paraId="05BB0E68" w14:textId="729E1460" w:rsidR="00F1116E" w:rsidRPr="00DE627B" w:rsidRDefault="00F1116E" w:rsidP="00A03C0F">
      <w:pPr>
        <w:spacing w:after="0" w:line="240" w:lineRule="auto"/>
        <w:ind w:left="360" w:hanging="360"/>
        <w:jc w:val="both"/>
        <w:rPr>
          <w:rFonts w:cstheme="minorHAnsi"/>
          <w:b/>
          <w:iCs/>
        </w:rPr>
      </w:pPr>
      <w:r w:rsidRPr="00C84D14">
        <w:rPr>
          <w:rFonts w:cstheme="minorHAnsi"/>
          <w:b/>
          <w:iCs/>
        </w:rPr>
        <w:t xml:space="preserve">Respuesta: B. </w:t>
      </w:r>
      <w:r w:rsidRPr="00C84D14">
        <w:rPr>
          <w:rFonts w:cstheme="minorHAnsi"/>
          <w:b/>
          <w:bCs/>
        </w:rPr>
        <w:t>La promoción de la investigación sobre cuestiones éticas</w:t>
      </w:r>
    </w:p>
    <w:p w14:paraId="7424566A" w14:textId="77777777" w:rsidR="00F1116E" w:rsidRPr="00C84D14" w:rsidRDefault="00F1116E" w:rsidP="00A03C0F">
      <w:pPr>
        <w:spacing w:after="0" w:line="240" w:lineRule="auto"/>
        <w:jc w:val="both"/>
        <w:rPr>
          <w:rFonts w:cstheme="minorHAnsi"/>
          <w:i/>
        </w:rPr>
      </w:pPr>
      <w:r w:rsidRPr="00C84D14">
        <w:rPr>
          <w:rFonts w:cstheme="minorHAnsi"/>
          <w:b/>
          <w:i/>
        </w:rPr>
        <w:t>Comentario</w:t>
      </w:r>
      <w:r>
        <w:rPr>
          <w:rFonts w:cstheme="minorHAnsi"/>
          <w:b/>
          <w:i/>
        </w:rPr>
        <w:t>.</w:t>
      </w:r>
      <w:r w:rsidRPr="00C84D14">
        <w:rPr>
          <w:rFonts w:cstheme="minorHAnsi"/>
          <w:i/>
        </w:rPr>
        <w:t xml:space="preserve"> Los comités de ética asistencial tienen tres funciones clásicas: la docencia, el asesoramiento en problemas éticos y la elaboración de recomendaciones. En Aragón también se les atribuye la función de promover y favorecer la investigación sobre cuestiones éticas. </w:t>
      </w:r>
    </w:p>
    <w:p w14:paraId="68804298" w14:textId="77777777" w:rsidR="00F1116E" w:rsidRDefault="00F1116E" w:rsidP="00A03C0F">
      <w:pPr>
        <w:spacing w:after="0" w:line="240" w:lineRule="auto"/>
        <w:jc w:val="both"/>
        <w:rPr>
          <w:rFonts w:cstheme="minorHAnsi"/>
          <w:b/>
        </w:rPr>
      </w:pPr>
    </w:p>
    <w:p w14:paraId="031C6806" w14:textId="77777777" w:rsidR="00D01159" w:rsidRDefault="00D01159" w:rsidP="00A03C0F">
      <w:pPr>
        <w:spacing w:after="0" w:line="240" w:lineRule="auto"/>
        <w:jc w:val="both"/>
        <w:rPr>
          <w:rFonts w:cstheme="minorHAnsi"/>
          <w:b/>
        </w:rPr>
      </w:pPr>
    </w:p>
    <w:p w14:paraId="3F765C0A" w14:textId="28F2BBD3" w:rsidR="00F1116E" w:rsidRPr="00A03C0F" w:rsidRDefault="007F5871" w:rsidP="00A03C0F">
      <w:pPr>
        <w:spacing w:after="0" w:line="240" w:lineRule="auto"/>
        <w:jc w:val="both"/>
        <w:rPr>
          <w:rFonts w:cstheme="minorHAnsi"/>
          <w:b/>
        </w:rPr>
      </w:pPr>
      <w:r>
        <w:rPr>
          <w:rFonts w:cstheme="minorHAnsi"/>
          <w:b/>
        </w:rPr>
        <w:t>10</w:t>
      </w:r>
      <w:r w:rsidR="0033030E">
        <w:rPr>
          <w:rFonts w:cstheme="minorHAnsi"/>
          <w:b/>
        </w:rPr>
        <w:t>7</w:t>
      </w:r>
      <w:r w:rsidR="009630C4">
        <w:rPr>
          <w:rFonts w:cstheme="minorHAnsi"/>
          <w:b/>
        </w:rPr>
        <w:t>-</w:t>
      </w:r>
      <w:r w:rsidR="00F1116E" w:rsidRPr="00C84D14">
        <w:rPr>
          <w:rFonts w:cstheme="minorHAnsi"/>
          <w:b/>
        </w:rPr>
        <w:t xml:space="preserve">Una de las características del consentimiento informado es asegurar la capacidad de la persona que acepta o rechaza una determinada intervención. En relación con la evaluación de la capacidad de un paciente para la toma de decisiones en el ámbito sanitario, las siguientes afirmaciones son ciertas excepto (señalar la respuesta </w:t>
      </w:r>
      <w:r w:rsidR="00F1116E" w:rsidRPr="00C84D14">
        <w:rPr>
          <w:rFonts w:cstheme="minorHAnsi"/>
          <w:b/>
          <w:u w:val="single"/>
        </w:rPr>
        <w:t>incorrecta</w:t>
      </w:r>
      <w:r w:rsidR="00F1116E" w:rsidRPr="00C84D14">
        <w:rPr>
          <w:rFonts w:cstheme="minorHAnsi"/>
          <w:b/>
        </w:rPr>
        <w:t>):</w:t>
      </w:r>
    </w:p>
    <w:p w14:paraId="3AB5C626" w14:textId="77777777" w:rsidR="00F1116E" w:rsidRPr="009B3A81" w:rsidRDefault="00F1116E" w:rsidP="00A03C0F">
      <w:pPr>
        <w:pStyle w:val="Prrafodelista"/>
        <w:numPr>
          <w:ilvl w:val="0"/>
          <w:numId w:val="21"/>
        </w:numPr>
        <w:spacing w:after="0" w:line="240" w:lineRule="auto"/>
        <w:jc w:val="both"/>
        <w:rPr>
          <w:rFonts w:cstheme="minorHAnsi"/>
        </w:rPr>
      </w:pPr>
      <w:r w:rsidRPr="009B3A81">
        <w:rPr>
          <w:rFonts w:cstheme="minorHAnsi"/>
        </w:rPr>
        <w:t>La mayoría de los pacientes psiquiátricos son capaces de tomar decisiones con respecto al tratamiento.</w:t>
      </w:r>
    </w:p>
    <w:p w14:paraId="6A7F6376" w14:textId="77777777" w:rsidR="00F1116E" w:rsidRPr="009B3A81" w:rsidRDefault="00F1116E" w:rsidP="00A03C0F">
      <w:pPr>
        <w:pStyle w:val="Prrafodelista"/>
        <w:numPr>
          <w:ilvl w:val="0"/>
          <w:numId w:val="21"/>
        </w:numPr>
        <w:spacing w:after="0" w:line="240" w:lineRule="auto"/>
        <w:jc w:val="both"/>
        <w:rPr>
          <w:rFonts w:cstheme="minorHAnsi"/>
        </w:rPr>
      </w:pPr>
      <w:bookmarkStart w:id="49" w:name="_Hlk71545922"/>
      <w:r w:rsidRPr="009B3A81">
        <w:rPr>
          <w:rFonts w:cstheme="minorHAnsi"/>
        </w:rPr>
        <w:t>Todos los pacientes con enfermedades orgánicas, sin enfermedad mental ni demencia, son capaces de tomar decisiones con respecto a consentir o rechazar tratamientos</w:t>
      </w:r>
      <w:bookmarkEnd w:id="49"/>
      <w:r w:rsidRPr="009B3A81">
        <w:rPr>
          <w:rFonts w:cstheme="minorHAnsi"/>
        </w:rPr>
        <w:t>.</w:t>
      </w:r>
    </w:p>
    <w:p w14:paraId="3417A6E5" w14:textId="77777777" w:rsidR="00F1116E" w:rsidRPr="009B3A81" w:rsidRDefault="00F1116E" w:rsidP="00A03C0F">
      <w:pPr>
        <w:pStyle w:val="Prrafodelista"/>
        <w:numPr>
          <w:ilvl w:val="0"/>
          <w:numId w:val="21"/>
        </w:numPr>
        <w:spacing w:after="0" w:line="240" w:lineRule="auto"/>
        <w:jc w:val="both"/>
        <w:rPr>
          <w:rFonts w:cstheme="minorHAnsi"/>
        </w:rPr>
      </w:pPr>
      <w:r w:rsidRPr="009B3A81">
        <w:rPr>
          <w:rFonts w:cstheme="minorHAnsi"/>
        </w:rPr>
        <w:t>Todos los pacientes capaces tienen derecho a rechazar un tratamiento.</w:t>
      </w:r>
    </w:p>
    <w:p w14:paraId="0A6A70CB" w14:textId="77777777" w:rsidR="00F1116E" w:rsidRPr="00C84D14" w:rsidRDefault="00F1116E" w:rsidP="00A03C0F">
      <w:pPr>
        <w:pStyle w:val="Sangradetextonormal"/>
        <w:numPr>
          <w:ilvl w:val="0"/>
          <w:numId w:val="21"/>
        </w:numPr>
        <w:spacing w:after="0"/>
        <w:jc w:val="both"/>
        <w:rPr>
          <w:rFonts w:asciiTheme="minorHAnsi" w:hAnsiTheme="minorHAnsi" w:cstheme="minorHAnsi"/>
          <w:sz w:val="22"/>
          <w:szCs w:val="22"/>
        </w:rPr>
      </w:pPr>
      <w:r w:rsidRPr="00C84D14">
        <w:rPr>
          <w:rFonts w:asciiTheme="minorHAnsi" w:hAnsiTheme="minorHAnsi" w:cstheme="minorHAnsi"/>
          <w:sz w:val="22"/>
          <w:szCs w:val="22"/>
        </w:rPr>
        <w:t>No existe un patrón oro objetivo para medir cuantitativamente la capacidad para la toma de decisiones clínicas.</w:t>
      </w:r>
    </w:p>
    <w:p w14:paraId="3075C7CE" w14:textId="77777777" w:rsidR="00F1116E" w:rsidRPr="00C84D14" w:rsidRDefault="00F1116E" w:rsidP="00A03C0F">
      <w:pPr>
        <w:spacing w:after="0" w:line="240" w:lineRule="auto"/>
        <w:ind w:left="284"/>
        <w:jc w:val="both"/>
        <w:rPr>
          <w:rFonts w:cstheme="minorHAnsi"/>
          <w:b/>
          <w:i/>
        </w:rPr>
      </w:pPr>
    </w:p>
    <w:p w14:paraId="6F9D6273" w14:textId="3580AC79" w:rsidR="00F1116E" w:rsidRPr="00C84D14" w:rsidRDefault="00F1116E" w:rsidP="00A03C0F">
      <w:pPr>
        <w:spacing w:after="0" w:line="240" w:lineRule="auto"/>
        <w:ind w:left="284"/>
        <w:jc w:val="both"/>
        <w:rPr>
          <w:rFonts w:cstheme="minorHAnsi"/>
          <w:b/>
          <w:i/>
        </w:rPr>
      </w:pPr>
      <w:r w:rsidRPr="009B3A81">
        <w:rPr>
          <w:rFonts w:cstheme="minorHAnsi"/>
          <w:b/>
          <w:iCs/>
        </w:rPr>
        <w:t>Respuesta: B.</w:t>
      </w:r>
      <w:r w:rsidRPr="009B3A81">
        <w:rPr>
          <w:rFonts w:cstheme="minorHAnsi"/>
          <w:b/>
          <w:i/>
        </w:rPr>
        <w:t xml:space="preserve">  </w:t>
      </w:r>
      <w:r w:rsidRPr="009B3A81">
        <w:rPr>
          <w:rFonts w:cstheme="minorHAnsi"/>
          <w:b/>
        </w:rPr>
        <w:t>Todos los pacientes con enfermedades orgánicas, sin enfermedad mental ni demencia, son capaces de tomar decisiones con respecto a consentir o rechazar tratamientos</w:t>
      </w:r>
    </w:p>
    <w:p w14:paraId="03D6CBA5" w14:textId="77777777" w:rsidR="00F1116E" w:rsidRPr="00C84D14" w:rsidRDefault="00F1116E" w:rsidP="00A03C0F">
      <w:pPr>
        <w:spacing w:after="0" w:line="240" w:lineRule="auto"/>
        <w:ind w:left="284"/>
        <w:jc w:val="both"/>
        <w:rPr>
          <w:rFonts w:cstheme="minorHAnsi"/>
          <w:i/>
        </w:rPr>
      </w:pPr>
      <w:r w:rsidRPr="00C84D14">
        <w:rPr>
          <w:rFonts w:cstheme="minorHAnsi"/>
          <w:b/>
          <w:i/>
        </w:rPr>
        <w:t>Comentario</w:t>
      </w:r>
      <w:r>
        <w:rPr>
          <w:rFonts w:cstheme="minorHAnsi"/>
          <w:b/>
          <w:i/>
        </w:rPr>
        <w:t>.</w:t>
      </w:r>
      <w:r w:rsidRPr="00C84D14">
        <w:rPr>
          <w:rFonts w:cstheme="minorHAnsi"/>
          <w:i/>
        </w:rPr>
        <w:t xml:space="preserve"> Los pacientes con enfermedades orgánicas, sin enfermedad mental ni demencia, también pueden tener limitada su capacidad de hecho para la toma de decisiones clínicas (la de derecho se presupone si tienen 16 años cumplidos -14 en Aragón- y no están incapacitados), por ejemplo cuando están en coma, bajo los efectos de sustancias tóxicas o en condiciones clínicas que producen hipoxia cerebral o un delirio orgánico. </w:t>
      </w:r>
    </w:p>
    <w:p w14:paraId="624F21C7" w14:textId="39222E2C" w:rsidR="00F1116E" w:rsidRDefault="00F1116E" w:rsidP="00A03C0F">
      <w:pPr>
        <w:spacing w:after="0" w:line="240" w:lineRule="auto"/>
        <w:jc w:val="both"/>
        <w:rPr>
          <w:rFonts w:cstheme="minorHAnsi"/>
        </w:rPr>
      </w:pPr>
    </w:p>
    <w:p w14:paraId="10CFA8E9" w14:textId="7B71DFF2" w:rsidR="00F1116E" w:rsidRPr="00C84D14" w:rsidRDefault="00F1116E" w:rsidP="00A03C0F">
      <w:pPr>
        <w:spacing w:after="0" w:line="240" w:lineRule="auto"/>
        <w:rPr>
          <w:rFonts w:cstheme="minorHAnsi"/>
        </w:rPr>
      </w:pPr>
    </w:p>
    <w:p w14:paraId="223F664F" w14:textId="355773FA" w:rsidR="009630C4" w:rsidRPr="006309B7" w:rsidRDefault="007F5871" w:rsidP="009630C4">
      <w:pPr>
        <w:tabs>
          <w:tab w:val="left" w:pos="1212"/>
          <w:tab w:val="left" w:pos="1848"/>
        </w:tabs>
        <w:spacing w:after="0" w:line="240" w:lineRule="auto"/>
        <w:rPr>
          <w:b/>
        </w:rPr>
      </w:pPr>
      <w:r>
        <w:rPr>
          <w:b/>
        </w:rPr>
        <w:t>10</w:t>
      </w:r>
      <w:r w:rsidR="0033030E">
        <w:rPr>
          <w:b/>
        </w:rPr>
        <w:t>8</w:t>
      </w:r>
      <w:r w:rsidR="009630C4">
        <w:rPr>
          <w:b/>
        </w:rPr>
        <w:t>-</w:t>
      </w:r>
      <w:r w:rsidR="009630C4" w:rsidRPr="006309B7">
        <w:rPr>
          <w:b/>
        </w:rPr>
        <w:t>Señale la respuesta CORRECTA respecto a la gestión clínica:</w:t>
      </w:r>
    </w:p>
    <w:p w14:paraId="7544A25D" w14:textId="77777777" w:rsidR="009630C4" w:rsidRPr="006309B7" w:rsidRDefault="009630C4" w:rsidP="009630C4">
      <w:pPr>
        <w:numPr>
          <w:ilvl w:val="0"/>
          <w:numId w:val="27"/>
        </w:numPr>
        <w:tabs>
          <w:tab w:val="left" w:pos="1212"/>
        </w:tabs>
        <w:spacing w:after="0" w:line="240" w:lineRule="auto"/>
      </w:pPr>
      <w:r w:rsidRPr="006309B7">
        <w:t>Supone una evaluación subjetiva de la actividad de los profesionales</w:t>
      </w:r>
    </w:p>
    <w:p w14:paraId="6515B66E" w14:textId="77777777" w:rsidR="009630C4" w:rsidRPr="006309B7" w:rsidRDefault="009630C4" w:rsidP="009630C4">
      <w:pPr>
        <w:numPr>
          <w:ilvl w:val="0"/>
          <w:numId w:val="27"/>
        </w:numPr>
        <w:tabs>
          <w:tab w:val="left" w:pos="1212"/>
        </w:tabs>
        <w:spacing w:after="0" w:line="240" w:lineRule="auto"/>
      </w:pPr>
      <w:bookmarkStart w:id="50" w:name="_Hlk75172961"/>
      <w:r w:rsidRPr="006309B7">
        <w:lastRenderedPageBreak/>
        <w:t>Supone aumentar la autonomía de los profesionales sanitarios</w:t>
      </w:r>
    </w:p>
    <w:bookmarkEnd w:id="50"/>
    <w:p w14:paraId="0D04827D" w14:textId="77777777" w:rsidR="009630C4" w:rsidRPr="006309B7" w:rsidRDefault="009630C4" w:rsidP="009630C4">
      <w:pPr>
        <w:numPr>
          <w:ilvl w:val="0"/>
          <w:numId w:val="27"/>
        </w:numPr>
        <w:tabs>
          <w:tab w:val="left" w:pos="1212"/>
        </w:tabs>
        <w:spacing w:after="0" w:line="240" w:lineRule="auto"/>
      </w:pPr>
      <w:r w:rsidRPr="006309B7">
        <w:t>No tiene relación con la mejora continua de la calidad</w:t>
      </w:r>
    </w:p>
    <w:p w14:paraId="010EB7CD" w14:textId="77777777" w:rsidR="009630C4" w:rsidRPr="006309B7" w:rsidRDefault="009630C4" w:rsidP="009630C4">
      <w:pPr>
        <w:numPr>
          <w:ilvl w:val="0"/>
          <w:numId w:val="27"/>
        </w:numPr>
        <w:tabs>
          <w:tab w:val="left" w:pos="1212"/>
        </w:tabs>
        <w:spacing w:after="0" w:line="240" w:lineRule="auto"/>
      </w:pPr>
      <w:r w:rsidRPr="006309B7">
        <w:t>Centralización en la toma de decisiones</w:t>
      </w:r>
    </w:p>
    <w:p w14:paraId="2CADE467" w14:textId="77777777" w:rsidR="009630C4" w:rsidRDefault="009630C4" w:rsidP="009630C4">
      <w:pPr>
        <w:tabs>
          <w:tab w:val="left" w:pos="1212"/>
          <w:tab w:val="left" w:pos="1848"/>
        </w:tabs>
        <w:spacing w:after="0" w:line="240" w:lineRule="auto"/>
        <w:rPr>
          <w:b/>
        </w:rPr>
      </w:pPr>
    </w:p>
    <w:p w14:paraId="26200E59" w14:textId="77777777" w:rsidR="009630C4" w:rsidRPr="006309B7" w:rsidRDefault="009630C4" w:rsidP="009630C4">
      <w:pPr>
        <w:tabs>
          <w:tab w:val="left" w:pos="1212"/>
          <w:tab w:val="left" w:pos="1848"/>
        </w:tabs>
        <w:spacing w:after="0" w:line="240" w:lineRule="auto"/>
        <w:rPr>
          <w:b/>
        </w:rPr>
      </w:pPr>
      <w:r w:rsidRPr="006309B7">
        <w:rPr>
          <w:b/>
        </w:rPr>
        <w:t>RESPUESTA: B</w:t>
      </w:r>
      <w:r>
        <w:rPr>
          <w:b/>
        </w:rPr>
        <w:t>.</w:t>
      </w:r>
      <w:r w:rsidRPr="006309B7">
        <w:rPr>
          <w:b/>
        </w:rPr>
        <w:t xml:space="preserve"> Supone aumentar la autonomía de los profesionales sanitarios</w:t>
      </w:r>
    </w:p>
    <w:p w14:paraId="36D343E3" w14:textId="77777777" w:rsidR="009630C4" w:rsidRPr="006309B7" w:rsidRDefault="009630C4" w:rsidP="009630C4">
      <w:pPr>
        <w:tabs>
          <w:tab w:val="left" w:pos="1212"/>
          <w:tab w:val="left" w:pos="1848"/>
        </w:tabs>
        <w:spacing w:after="0" w:line="240" w:lineRule="auto"/>
        <w:jc w:val="both"/>
      </w:pPr>
      <w:r w:rsidRPr="006309B7">
        <w:rPr>
          <w:b/>
        </w:rPr>
        <w:t xml:space="preserve">Razonamiento: </w:t>
      </w:r>
      <w:r w:rsidRPr="006309B7">
        <w:t>Es muy probable una pregunta en la que den a elegir la respuesta correcta o incorrecta respecto a las características de la Gestión Clínica. La respuesta a es incorrecta porque sería una evaluación objetiva, la respuesta c es incorrecta porque es necesario la mejora continua de la calidad y la respuesta d es incorrecta porque es un modelo que requiere un alto grado de descentralización y favorece la implicación de todos los profesionales en el funcionamiento de la organización y en los procesos de toma de decisión.</w:t>
      </w:r>
    </w:p>
    <w:p w14:paraId="61E02B99" w14:textId="77777777" w:rsidR="009630C4" w:rsidRDefault="009630C4" w:rsidP="009630C4">
      <w:pPr>
        <w:tabs>
          <w:tab w:val="left" w:pos="1212"/>
          <w:tab w:val="left" w:pos="1848"/>
        </w:tabs>
        <w:spacing w:after="0" w:line="240" w:lineRule="auto"/>
        <w:jc w:val="both"/>
        <w:rPr>
          <w:b/>
        </w:rPr>
      </w:pPr>
    </w:p>
    <w:p w14:paraId="73EB3256" w14:textId="77777777" w:rsidR="00D01159" w:rsidRDefault="00D01159" w:rsidP="009630C4">
      <w:pPr>
        <w:tabs>
          <w:tab w:val="left" w:pos="1212"/>
          <w:tab w:val="left" w:pos="1848"/>
        </w:tabs>
        <w:spacing w:after="0" w:line="240" w:lineRule="auto"/>
        <w:jc w:val="both"/>
        <w:rPr>
          <w:b/>
        </w:rPr>
      </w:pPr>
    </w:p>
    <w:p w14:paraId="6FF583B7" w14:textId="73CF548A" w:rsidR="009630C4" w:rsidRPr="006309B7" w:rsidRDefault="007F5871" w:rsidP="009630C4">
      <w:pPr>
        <w:tabs>
          <w:tab w:val="left" w:pos="1212"/>
          <w:tab w:val="left" w:pos="1848"/>
        </w:tabs>
        <w:spacing w:after="0" w:line="240" w:lineRule="auto"/>
        <w:jc w:val="both"/>
        <w:rPr>
          <w:b/>
        </w:rPr>
      </w:pPr>
      <w:r>
        <w:rPr>
          <w:b/>
        </w:rPr>
        <w:t>10</w:t>
      </w:r>
      <w:r w:rsidR="0033030E">
        <w:rPr>
          <w:b/>
        </w:rPr>
        <w:t>9</w:t>
      </w:r>
      <w:r w:rsidR="009630C4">
        <w:rPr>
          <w:b/>
        </w:rPr>
        <w:t>-</w:t>
      </w:r>
      <w:r w:rsidR="009630C4" w:rsidRPr="006309B7">
        <w:rPr>
          <w:b/>
        </w:rPr>
        <w:t>La intervención de la administración sanitaria (Estado, Consejerías de Sanidad,…) para aumentar la equidad y corregir las disfunciones del mercado mediante la financiación o iniciativas legislativas/regulación:</w:t>
      </w:r>
    </w:p>
    <w:p w14:paraId="38CAFC57" w14:textId="77777777" w:rsidR="009630C4" w:rsidRPr="006309B7" w:rsidRDefault="009630C4" w:rsidP="009630C4">
      <w:pPr>
        <w:numPr>
          <w:ilvl w:val="0"/>
          <w:numId w:val="28"/>
        </w:numPr>
        <w:tabs>
          <w:tab w:val="left" w:pos="1212"/>
        </w:tabs>
        <w:spacing w:after="0" w:line="240" w:lineRule="auto"/>
      </w:pPr>
      <w:r w:rsidRPr="006309B7">
        <w:t>Macrogestión</w:t>
      </w:r>
    </w:p>
    <w:p w14:paraId="5E3F6EFE" w14:textId="77777777" w:rsidR="009630C4" w:rsidRPr="006309B7" w:rsidRDefault="009630C4" w:rsidP="009630C4">
      <w:pPr>
        <w:numPr>
          <w:ilvl w:val="0"/>
          <w:numId w:val="28"/>
        </w:numPr>
        <w:tabs>
          <w:tab w:val="left" w:pos="1212"/>
        </w:tabs>
        <w:spacing w:after="0" w:line="240" w:lineRule="auto"/>
      </w:pPr>
      <w:r w:rsidRPr="006309B7">
        <w:t>Microgestión</w:t>
      </w:r>
    </w:p>
    <w:p w14:paraId="4291FADD" w14:textId="77777777" w:rsidR="009630C4" w:rsidRPr="006309B7" w:rsidRDefault="009630C4" w:rsidP="009630C4">
      <w:pPr>
        <w:numPr>
          <w:ilvl w:val="0"/>
          <w:numId w:val="28"/>
        </w:numPr>
        <w:tabs>
          <w:tab w:val="left" w:pos="1212"/>
        </w:tabs>
        <w:spacing w:after="0" w:line="240" w:lineRule="auto"/>
      </w:pPr>
      <w:r w:rsidRPr="006309B7">
        <w:t>Mesogestión</w:t>
      </w:r>
    </w:p>
    <w:p w14:paraId="7551BC09" w14:textId="77777777" w:rsidR="009630C4" w:rsidRPr="006309B7" w:rsidRDefault="009630C4" w:rsidP="009630C4">
      <w:pPr>
        <w:numPr>
          <w:ilvl w:val="0"/>
          <w:numId w:val="28"/>
        </w:numPr>
        <w:tabs>
          <w:tab w:val="left" w:pos="1212"/>
        </w:tabs>
        <w:spacing w:after="0" w:line="240" w:lineRule="auto"/>
      </w:pPr>
      <w:r w:rsidRPr="006309B7">
        <w:t>Megagestión</w:t>
      </w:r>
    </w:p>
    <w:p w14:paraId="5BA7979C" w14:textId="77777777" w:rsidR="009630C4" w:rsidRDefault="009630C4" w:rsidP="009630C4">
      <w:pPr>
        <w:tabs>
          <w:tab w:val="left" w:pos="1212"/>
        </w:tabs>
        <w:spacing w:after="0" w:line="240" w:lineRule="auto"/>
        <w:rPr>
          <w:b/>
        </w:rPr>
      </w:pPr>
    </w:p>
    <w:p w14:paraId="47701CB4" w14:textId="77777777" w:rsidR="009630C4" w:rsidRPr="006309B7" w:rsidRDefault="009630C4" w:rsidP="009630C4">
      <w:pPr>
        <w:tabs>
          <w:tab w:val="left" w:pos="1212"/>
        </w:tabs>
        <w:spacing w:after="0" w:line="240" w:lineRule="auto"/>
        <w:rPr>
          <w:b/>
        </w:rPr>
      </w:pPr>
      <w:r w:rsidRPr="006309B7">
        <w:rPr>
          <w:b/>
        </w:rPr>
        <w:t>RESPUESTA: A</w:t>
      </w:r>
      <w:r>
        <w:rPr>
          <w:b/>
        </w:rPr>
        <w:t>. Macrogestión</w:t>
      </w:r>
    </w:p>
    <w:p w14:paraId="330A07D9" w14:textId="77777777" w:rsidR="009630C4" w:rsidRPr="006309B7" w:rsidRDefault="009630C4" w:rsidP="009630C4">
      <w:pPr>
        <w:tabs>
          <w:tab w:val="left" w:pos="1212"/>
        </w:tabs>
        <w:spacing w:after="0" w:line="240" w:lineRule="auto"/>
        <w:jc w:val="both"/>
        <w:rPr>
          <w:b/>
        </w:rPr>
      </w:pPr>
      <w:r w:rsidRPr="006309B7">
        <w:rPr>
          <w:b/>
        </w:rPr>
        <w:t xml:space="preserve">Razonamiento: </w:t>
      </w:r>
      <w:r w:rsidRPr="006309B7">
        <w:t>Los conceptos macrogestión, mesogestión y microgestión son conceptos importantes y fáciles de preguntar.</w:t>
      </w:r>
      <w:r w:rsidRPr="006309B7">
        <w:rPr>
          <w:b/>
        </w:rPr>
        <w:t xml:space="preserve"> </w:t>
      </w:r>
      <w:r w:rsidRPr="006309B7">
        <w:t>Están definidos en la página 3 del tema 20.</w:t>
      </w:r>
      <w:r w:rsidRPr="006309B7">
        <w:rPr>
          <w:b/>
        </w:rPr>
        <w:t xml:space="preserve"> </w:t>
      </w:r>
    </w:p>
    <w:p w14:paraId="22DBDD3C" w14:textId="77777777" w:rsidR="009630C4" w:rsidRDefault="009630C4" w:rsidP="009630C4">
      <w:pPr>
        <w:tabs>
          <w:tab w:val="left" w:pos="1212"/>
        </w:tabs>
        <w:spacing w:after="0" w:line="240" w:lineRule="auto"/>
        <w:jc w:val="both"/>
        <w:rPr>
          <w:b/>
        </w:rPr>
      </w:pPr>
    </w:p>
    <w:p w14:paraId="3D4508C5" w14:textId="77777777" w:rsidR="00D01159" w:rsidRDefault="00D01159" w:rsidP="009630C4">
      <w:pPr>
        <w:tabs>
          <w:tab w:val="left" w:pos="1212"/>
        </w:tabs>
        <w:spacing w:after="0" w:line="240" w:lineRule="auto"/>
        <w:jc w:val="both"/>
        <w:rPr>
          <w:b/>
        </w:rPr>
      </w:pPr>
    </w:p>
    <w:p w14:paraId="67C3129F" w14:textId="20F6F5EB" w:rsidR="009630C4" w:rsidRPr="006309B7" w:rsidRDefault="007F5871" w:rsidP="009630C4">
      <w:pPr>
        <w:tabs>
          <w:tab w:val="left" w:pos="1212"/>
        </w:tabs>
        <w:spacing w:after="0" w:line="240" w:lineRule="auto"/>
        <w:jc w:val="both"/>
        <w:rPr>
          <w:b/>
        </w:rPr>
      </w:pPr>
      <w:r>
        <w:rPr>
          <w:b/>
        </w:rPr>
        <w:t>1</w:t>
      </w:r>
      <w:r w:rsidR="0033030E">
        <w:rPr>
          <w:b/>
        </w:rPr>
        <w:t>10</w:t>
      </w:r>
      <w:r w:rsidR="009630C4">
        <w:rPr>
          <w:b/>
        </w:rPr>
        <w:t>-</w:t>
      </w:r>
      <w:r w:rsidR="009630C4" w:rsidRPr="006309B7">
        <w:rPr>
          <w:b/>
        </w:rPr>
        <w:t xml:space="preserve">En un estudio de evaluación económica, si beneficios y costes se miden en unidades monetarias: </w:t>
      </w:r>
    </w:p>
    <w:p w14:paraId="41AE5712" w14:textId="77777777" w:rsidR="009630C4" w:rsidRPr="006309B7" w:rsidRDefault="009630C4" w:rsidP="009630C4">
      <w:pPr>
        <w:pStyle w:val="Prrafodelista"/>
        <w:numPr>
          <w:ilvl w:val="0"/>
          <w:numId w:val="29"/>
        </w:numPr>
        <w:tabs>
          <w:tab w:val="left" w:pos="1212"/>
        </w:tabs>
        <w:spacing w:after="0" w:line="240" w:lineRule="auto"/>
      </w:pPr>
      <w:r w:rsidRPr="006309B7">
        <w:t>Estudio coste-oportunidad</w:t>
      </w:r>
    </w:p>
    <w:p w14:paraId="584F2A4D" w14:textId="77777777" w:rsidR="009630C4" w:rsidRPr="006309B7" w:rsidRDefault="009630C4" w:rsidP="009630C4">
      <w:pPr>
        <w:pStyle w:val="Prrafodelista"/>
        <w:numPr>
          <w:ilvl w:val="0"/>
          <w:numId w:val="29"/>
        </w:numPr>
        <w:tabs>
          <w:tab w:val="left" w:pos="1212"/>
        </w:tabs>
        <w:spacing w:after="0" w:line="240" w:lineRule="auto"/>
      </w:pPr>
      <w:r w:rsidRPr="006309B7">
        <w:t>Estudio coste-utilidad</w:t>
      </w:r>
    </w:p>
    <w:p w14:paraId="7016A0DD" w14:textId="77777777" w:rsidR="009630C4" w:rsidRPr="006309B7" w:rsidRDefault="009630C4" w:rsidP="009630C4">
      <w:pPr>
        <w:pStyle w:val="Prrafodelista"/>
        <w:numPr>
          <w:ilvl w:val="0"/>
          <w:numId w:val="29"/>
        </w:numPr>
        <w:tabs>
          <w:tab w:val="left" w:pos="1212"/>
        </w:tabs>
        <w:spacing w:after="0" w:line="240" w:lineRule="auto"/>
      </w:pPr>
      <w:r w:rsidRPr="006309B7">
        <w:t>Estudios coste-efectividad</w:t>
      </w:r>
    </w:p>
    <w:p w14:paraId="2F2636C5" w14:textId="77777777" w:rsidR="009630C4" w:rsidRPr="006309B7" w:rsidRDefault="009630C4" w:rsidP="009630C4">
      <w:pPr>
        <w:pStyle w:val="Prrafodelista"/>
        <w:numPr>
          <w:ilvl w:val="0"/>
          <w:numId w:val="29"/>
        </w:numPr>
        <w:tabs>
          <w:tab w:val="left" w:pos="1212"/>
        </w:tabs>
        <w:spacing w:after="0" w:line="240" w:lineRule="auto"/>
      </w:pPr>
      <w:r w:rsidRPr="006309B7">
        <w:t>Ninguna es correcta</w:t>
      </w:r>
    </w:p>
    <w:p w14:paraId="68100067" w14:textId="77777777" w:rsidR="009630C4" w:rsidRDefault="009630C4" w:rsidP="009630C4">
      <w:pPr>
        <w:pStyle w:val="Prrafodelista"/>
        <w:tabs>
          <w:tab w:val="left" w:pos="1212"/>
        </w:tabs>
        <w:spacing w:after="0" w:line="240" w:lineRule="auto"/>
        <w:rPr>
          <w:b/>
        </w:rPr>
      </w:pPr>
    </w:p>
    <w:p w14:paraId="48EC4B48" w14:textId="77777777" w:rsidR="009630C4" w:rsidRPr="006309B7" w:rsidRDefault="009630C4" w:rsidP="009630C4">
      <w:pPr>
        <w:pStyle w:val="Prrafodelista"/>
        <w:tabs>
          <w:tab w:val="left" w:pos="1212"/>
        </w:tabs>
        <w:spacing w:after="0" w:line="240" w:lineRule="auto"/>
        <w:ind w:left="0"/>
        <w:rPr>
          <w:b/>
        </w:rPr>
      </w:pPr>
      <w:r w:rsidRPr="006309B7">
        <w:rPr>
          <w:b/>
        </w:rPr>
        <w:t>RESPUESTA: D</w:t>
      </w:r>
      <w:r>
        <w:rPr>
          <w:b/>
        </w:rPr>
        <w:t>. Ninguna es correcta</w:t>
      </w:r>
    </w:p>
    <w:p w14:paraId="2C10D728" w14:textId="77777777" w:rsidR="009630C4" w:rsidRPr="006309B7" w:rsidRDefault="009630C4" w:rsidP="009630C4">
      <w:pPr>
        <w:tabs>
          <w:tab w:val="left" w:pos="1212"/>
        </w:tabs>
        <w:spacing w:after="0" w:line="240" w:lineRule="auto"/>
        <w:jc w:val="both"/>
        <w:rPr>
          <w:b/>
        </w:rPr>
      </w:pPr>
      <w:r w:rsidRPr="006309B7">
        <w:rPr>
          <w:b/>
        </w:rPr>
        <w:t xml:space="preserve">Razonamiento: </w:t>
      </w:r>
      <w:r w:rsidRPr="006309B7">
        <w:t>Sería estudio coste-beneficio. Están definidos los diferentes estudios de evaluación económica en la página 14 del tema 20.</w:t>
      </w:r>
    </w:p>
    <w:p w14:paraId="1D1AF6BF" w14:textId="77777777" w:rsidR="009630C4" w:rsidRPr="006309B7" w:rsidRDefault="009630C4" w:rsidP="009630C4">
      <w:pPr>
        <w:tabs>
          <w:tab w:val="left" w:pos="1212"/>
        </w:tabs>
        <w:spacing w:after="0" w:line="240" w:lineRule="auto"/>
        <w:rPr>
          <w:b/>
        </w:rPr>
      </w:pPr>
    </w:p>
    <w:p w14:paraId="4D23990C" w14:textId="77777777" w:rsidR="00D01159" w:rsidRDefault="00D01159" w:rsidP="009630C4">
      <w:pPr>
        <w:tabs>
          <w:tab w:val="left" w:pos="1212"/>
        </w:tabs>
        <w:spacing w:after="0" w:line="240" w:lineRule="auto"/>
        <w:rPr>
          <w:b/>
        </w:rPr>
      </w:pPr>
    </w:p>
    <w:p w14:paraId="2E78AF5E" w14:textId="1C6E4396" w:rsidR="009630C4" w:rsidRPr="006309B7" w:rsidRDefault="007F5871" w:rsidP="009630C4">
      <w:pPr>
        <w:tabs>
          <w:tab w:val="left" w:pos="1212"/>
        </w:tabs>
        <w:spacing w:after="0" w:line="240" w:lineRule="auto"/>
        <w:rPr>
          <w:b/>
        </w:rPr>
      </w:pPr>
      <w:r>
        <w:rPr>
          <w:b/>
        </w:rPr>
        <w:t>11</w:t>
      </w:r>
      <w:r w:rsidR="0033030E">
        <w:rPr>
          <w:b/>
        </w:rPr>
        <w:t>1</w:t>
      </w:r>
      <w:r w:rsidR="009630C4">
        <w:rPr>
          <w:b/>
        </w:rPr>
        <w:t>-</w:t>
      </w:r>
      <w:r w:rsidR="009630C4" w:rsidRPr="006309B7">
        <w:rPr>
          <w:b/>
        </w:rPr>
        <w:t>La forma particular (normalmente numérica) en la que se mide o evalúa un objetivo es:</w:t>
      </w:r>
    </w:p>
    <w:p w14:paraId="66EC628B" w14:textId="77777777" w:rsidR="009630C4" w:rsidRPr="006309B7" w:rsidRDefault="009630C4" w:rsidP="009630C4">
      <w:pPr>
        <w:numPr>
          <w:ilvl w:val="0"/>
          <w:numId w:val="30"/>
        </w:numPr>
        <w:tabs>
          <w:tab w:val="left" w:pos="1212"/>
        </w:tabs>
        <w:spacing w:after="0" w:line="240" w:lineRule="auto"/>
      </w:pPr>
      <w:r w:rsidRPr="006309B7">
        <w:t xml:space="preserve">Estándar </w:t>
      </w:r>
    </w:p>
    <w:p w14:paraId="158D4D95" w14:textId="77777777" w:rsidR="009630C4" w:rsidRPr="006309B7" w:rsidRDefault="009630C4" w:rsidP="009630C4">
      <w:pPr>
        <w:numPr>
          <w:ilvl w:val="0"/>
          <w:numId w:val="30"/>
        </w:numPr>
        <w:tabs>
          <w:tab w:val="left" w:pos="1212"/>
        </w:tabs>
        <w:spacing w:after="0" w:line="240" w:lineRule="auto"/>
      </w:pPr>
      <w:r w:rsidRPr="006309B7">
        <w:t>CMBD</w:t>
      </w:r>
    </w:p>
    <w:p w14:paraId="68E613DC" w14:textId="77777777" w:rsidR="009630C4" w:rsidRPr="006309B7" w:rsidRDefault="009630C4" w:rsidP="009630C4">
      <w:pPr>
        <w:numPr>
          <w:ilvl w:val="0"/>
          <w:numId w:val="30"/>
        </w:numPr>
        <w:tabs>
          <w:tab w:val="left" w:pos="1212"/>
        </w:tabs>
        <w:spacing w:after="0" w:line="240" w:lineRule="auto"/>
      </w:pPr>
      <w:r w:rsidRPr="006309B7">
        <w:t>Indicador</w:t>
      </w:r>
    </w:p>
    <w:p w14:paraId="5D94CABE" w14:textId="77777777" w:rsidR="009630C4" w:rsidRPr="006309B7" w:rsidRDefault="009630C4" w:rsidP="009630C4">
      <w:pPr>
        <w:numPr>
          <w:ilvl w:val="0"/>
          <w:numId w:val="30"/>
        </w:numPr>
        <w:tabs>
          <w:tab w:val="left" w:pos="1212"/>
        </w:tabs>
        <w:spacing w:after="0" w:line="240" w:lineRule="auto"/>
      </w:pPr>
      <w:r w:rsidRPr="006309B7">
        <w:t>Ninguna es correcta</w:t>
      </w:r>
    </w:p>
    <w:p w14:paraId="3032C37A" w14:textId="77777777" w:rsidR="009630C4" w:rsidRDefault="009630C4" w:rsidP="009630C4">
      <w:pPr>
        <w:tabs>
          <w:tab w:val="left" w:pos="1212"/>
        </w:tabs>
        <w:spacing w:after="0" w:line="240" w:lineRule="auto"/>
        <w:rPr>
          <w:b/>
        </w:rPr>
      </w:pPr>
    </w:p>
    <w:p w14:paraId="2681DABE" w14:textId="77777777" w:rsidR="009630C4" w:rsidRPr="006309B7" w:rsidRDefault="009630C4" w:rsidP="009630C4">
      <w:pPr>
        <w:tabs>
          <w:tab w:val="left" w:pos="1212"/>
        </w:tabs>
        <w:spacing w:after="0" w:line="240" w:lineRule="auto"/>
        <w:rPr>
          <w:b/>
        </w:rPr>
      </w:pPr>
      <w:r w:rsidRPr="006309B7">
        <w:rPr>
          <w:b/>
        </w:rPr>
        <w:t>RESPUESTA: C</w:t>
      </w:r>
      <w:r>
        <w:rPr>
          <w:b/>
        </w:rPr>
        <w:t>. Indicador</w:t>
      </w:r>
    </w:p>
    <w:p w14:paraId="5EB16012" w14:textId="77777777" w:rsidR="009630C4" w:rsidRPr="006309B7" w:rsidRDefault="009630C4" w:rsidP="009630C4">
      <w:pPr>
        <w:tabs>
          <w:tab w:val="left" w:pos="1212"/>
        </w:tabs>
        <w:spacing w:after="0" w:line="240" w:lineRule="auto"/>
        <w:jc w:val="both"/>
        <w:rPr>
          <w:b/>
        </w:rPr>
      </w:pPr>
      <w:r w:rsidRPr="006309B7">
        <w:rPr>
          <w:b/>
        </w:rPr>
        <w:t xml:space="preserve">Razonamiento: </w:t>
      </w:r>
      <w:r w:rsidRPr="006309B7">
        <w:t>Es importante tener claros los conceptos objetivo, indicador y estándar. En la</w:t>
      </w:r>
      <w:r>
        <w:t>s</w:t>
      </w:r>
      <w:r w:rsidRPr="006309B7">
        <w:t xml:space="preserve"> páginas 11 y 12 del tema 20 están definidos.</w:t>
      </w:r>
    </w:p>
    <w:p w14:paraId="55BF8374" w14:textId="77777777" w:rsidR="009630C4" w:rsidRPr="006309B7" w:rsidRDefault="009630C4" w:rsidP="009630C4">
      <w:pPr>
        <w:tabs>
          <w:tab w:val="left" w:pos="1212"/>
        </w:tabs>
        <w:spacing w:after="0" w:line="240" w:lineRule="auto"/>
        <w:rPr>
          <w:b/>
        </w:rPr>
      </w:pPr>
    </w:p>
    <w:p w14:paraId="1EA1E64B" w14:textId="77777777" w:rsidR="00D01159" w:rsidRDefault="00D01159" w:rsidP="009630C4">
      <w:pPr>
        <w:tabs>
          <w:tab w:val="left" w:pos="1212"/>
        </w:tabs>
        <w:spacing w:after="0" w:line="240" w:lineRule="auto"/>
        <w:rPr>
          <w:b/>
        </w:rPr>
      </w:pPr>
    </w:p>
    <w:p w14:paraId="2F22EF14" w14:textId="69B34D1B" w:rsidR="009630C4" w:rsidRPr="006309B7" w:rsidRDefault="007F5871" w:rsidP="009630C4">
      <w:pPr>
        <w:tabs>
          <w:tab w:val="left" w:pos="1212"/>
        </w:tabs>
        <w:spacing w:after="0" w:line="240" w:lineRule="auto"/>
        <w:rPr>
          <w:b/>
        </w:rPr>
      </w:pPr>
      <w:r>
        <w:rPr>
          <w:b/>
        </w:rPr>
        <w:t>11</w:t>
      </w:r>
      <w:r w:rsidR="0033030E">
        <w:rPr>
          <w:b/>
        </w:rPr>
        <w:t>2</w:t>
      </w:r>
      <w:r w:rsidR="009630C4">
        <w:rPr>
          <w:b/>
        </w:rPr>
        <w:t>-</w:t>
      </w:r>
      <w:r w:rsidR="009630C4" w:rsidRPr="006309B7">
        <w:rPr>
          <w:b/>
        </w:rPr>
        <w:t>Los Grupos Relacionados con el Diagnóstico, son un sistema de clasificación de pacientes:</w:t>
      </w:r>
    </w:p>
    <w:p w14:paraId="6A3AA85B" w14:textId="77777777" w:rsidR="009630C4" w:rsidRPr="006309B7" w:rsidRDefault="009630C4" w:rsidP="009630C4">
      <w:pPr>
        <w:pStyle w:val="Prrafodelista"/>
        <w:numPr>
          <w:ilvl w:val="0"/>
          <w:numId w:val="31"/>
        </w:numPr>
        <w:tabs>
          <w:tab w:val="left" w:pos="1212"/>
        </w:tabs>
        <w:spacing w:after="0" w:line="240" w:lineRule="auto"/>
      </w:pPr>
      <w:bookmarkStart w:id="51" w:name="_Hlk75173161"/>
      <w:r w:rsidRPr="006309B7">
        <w:lastRenderedPageBreak/>
        <w:t>Basado en el isoconsumo de recursos</w:t>
      </w:r>
      <w:bookmarkEnd w:id="51"/>
    </w:p>
    <w:p w14:paraId="67599FF2" w14:textId="77777777" w:rsidR="009630C4" w:rsidRPr="006309B7" w:rsidRDefault="009630C4" w:rsidP="009630C4">
      <w:pPr>
        <w:pStyle w:val="Prrafodelista"/>
        <w:numPr>
          <w:ilvl w:val="0"/>
          <w:numId w:val="31"/>
        </w:numPr>
        <w:tabs>
          <w:tab w:val="left" w:pos="1212"/>
        </w:tabs>
        <w:spacing w:after="0" w:line="240" w:lineRule="auto"/>
      </w:pPr>
      <w:r w:rsidRPr="006309B7">
        <w:t>Que agrupa únicamente en función de la edad del paciente</w:t>
      </w:r>
    </w:p>
    <w:p w14:paraId="7459EE89" w14:textId="77777777" w:rsidR="009630C4" w:rsidRPr="006309B7" w:rsidRDefault="009630C4" w:rsidP="009630C4">
      <w:pPr>
        <w:pStyle w:val="Prrafodelista"/>
        <w:numPr>
          <w:ilvl w:val="0"/>
          <w:numId w:val="31"/>
        </w:numPr>
        <w:tabs>
          <w:tab w:val="left" w:pos="1212"/>
        </w:tabs>
        <w:spacing w:after="0" w:line="240" w:lineRule="auto"/>
      </w:pPr>
      <w:r w:rsidRPr="006309B7">
        <w:t>Que no tiene en cuenta los diagnósticos y los procedimientos</w:t>
      </w:r>
    </w:p>
    <w:p w14:paraId="392105FD" w14:textId="77777777" w:rsidR="009630C4" w:rsidRPr="006309B7" w:rsidRDefault="009630C4" w:rsidP="009630C4">
      <w:pPr>
        <w:pStyle w:val="Prrafodelista"/>
        <w:numPr>
          <w:ilvl w:val="0"/>
          <w:numId w:val="31"/>
        </w:numPr>
        <w:tabs>
          <w:tab w:val="left" w:pos="1212"/>
        </w:tabs>
        <w:spacing w:after="0" w:line="240" w:lineRule="auto"/>
      </w:pPr>
      <w:r w:rsidRPr="006309B7">
        <w:t>Que sólo tiene en cuenta los procesos diagnósticos, no los terapéuticos</w:t>
      </w:r>
    </w:p>
    <w:p w14:paraId="42EF9D71" w14:textId="77777777" w:rsidR="009630C4" w:rsidRDefault="009630C4" w:rsidP="009630C4">
      <w:pPr>
        <w:tabs>
          <w:tab w:val="left" w:pos="1212"/>
        </w:tabs>
        <w:spacing w:after="0" w:line="240" w:lineRule="auto"/>
        <w:rPr>
          <w:b/>
        </w:rPr>
      </w:pPr>
    </w:p>
    <w:p w14:paraId="7D77CC6B" w14:textId="77777777" w:rsidR="009630C4" w:rsidRPr="006309B7" w:rsidRDefault="009630C4" w:rsidP="009630C4">
      <w:pPr>
        <w:tabs>
          <w:tab w:val="left" w:pos="1212"/>
        </w:tabs>
        <w:spacing w:after="0" w:line="240" w:lineRule="auto"/>
        <w:rPr>
          <w:b/>
        </w:rPr>
      </w:pPr>
      <w:r w:rsidRPr="006309B7">
        <w:rPr>
          <w:b/>
        </w:rPr>
        <w:t>RESPUESTA: A</w:t>
      </w:r>
      <w:r>
        <w:rPr>
          <w:b/>
        </w:rPr>
        <w:t xml:space="preserve">. </w:t>
      </w:r>
      <w:r w:rsidRPr="006309B7">
        <w:rPr>
          <w:b/>
          <w:bCs/>
        </w:rPr>
        <w:t>Basado en el isoconsumo de recursos</w:t>
      </w:r>
    </w:p>
    <w:p w14:paraId="77EA12F0" w14:textId="77777777" w:rsidR="009630C4" w:rsidRPr="006309B7" w:rsidRDefault="009630C4" w:rsidP="009630C4">
      <w:pPr>
        <w:tabs>
          <w:tab w:val="left" w:pos="1212"/>
        </w:tabs>
        <w:spacing w:after="0" w:line="240" w:lineRule="auto"/>
        <w:jc w:val="both"/>
      </w:pPr>
      <w:r w:rsidRPr="006309B7">
        <w:rPr>
          <w:b/>
        </w:rPr>
        <w:t xml:space="preserve">Razonamiento: </w:t>
      </w:r>
      <w:r w:rsidRPr="006309B7">
        <w:t>La información contenida en el CMBD permite elaborar los Grupos Relacionados por el Diagnóstico (GRDs): son una herramienta de gestión normalizadora, en la que mediante un programa informático, alimentado con los datos de los pacientes dados de alta hospitalaria (CMBD), podemos clasificar a los pacientes en grupos clínicamente similares y con parecido consumo de recursos sanitarios.  Ver páginas 19, 20 y 21 del tema 20.</w:t>
      </w:r>
    </w:p>
    <w:p w14:paraId="433ED0BB" w14:textId="77777777" w:rsidR="00F1116E" w:rsidRDefault="00F1116E" w:rsidP="00A03C0F">
      <w:pPr>
        <w:spacing w:after="0" w:line="240" w:lineRule="auto"/>
      </w:pPr>
    </w:p>
    <w:sectPr w:rsidR="00F1116E" w:rsidSect="00A03C0F">
      <w:pgSz w:w="11906" w:h="16838"/>
      <w:pgMar w:top="1702"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758"/>
    <w:multiLevelType w:val="multilevel"/>
    <w:tmpl w:val="64488A9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825E2B"/>
    <w:multiLevelType w:val="hybridMultilevel"/>
    <w:tmpl w:val="AE8245B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B42B8B"/>
    <w:multiLevelType w:val="multilevel"/>
    <w:tmpl w:val="66A069C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FF6937"/>
    <w:multiLevelType w:val="hybridMultilevel"/>
    <w:tmpl w:val="7714A5C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9B482B"/>
    <w:multiLevelType w:val="hybridMultilevel"/>
    <w:tmpl w:val="07DCF19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995A18"/>
    <w:multiLevelType w:val="multilevel"/>
    <w:tmpl w:val="A58211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FAA1DC6"/>
    <w:multiLevelType w:val="hybridMultilevel"/>
    <w:tmpl w:val="BAB8B06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135792"/>
    <w:multiLevelType w:val="hybridMultilevel"/>
    <w:tmpl w:val="8084C5F2"/>
    <w:lvl w:ilvl="0" w:tplc="0C0A0015">
      <w:start w:val="1"/>
      <w:numFmt w:val="upp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8" w15:restartNumberingAfterBreak="0">
    <w:nsid w:val="110807E6"/>
    <w:multiLevelType w:val="hybridMultilevel"/>
    <w:tmpl w:val="683EB24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1092BB6"/>
    <w:multiLevelType w:val="hybridMultilevel"/>
    <w:tmpl w:val="6190431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61E3194"/>
    <w:multiLevelType w:val="multilevel"/>
    <w:tmpl w:val="64488A9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6445872"/>
    <w:multiLevelType w:val="hybridMultilevel"/>
    <w:tmpl w:val="9DB24556"/>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A2002BB"/>
    <w:multiLevelType w:val="hybridMultilevel"/>
    <w:tmpl w:val="B86A4FE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AC81082"/>
    <w:multiLevelType w:val="hybridMultilevel"/>
    <w:tmpl w:val="0F64D19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EF4DBC"/>
    <w:multiLevelType w:val="hybridMultilevel"/>
    <w:tmpl w:val="D3445C6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6572D3"/>
    <w:multiLevelType w:val="hybridMultilevel"/>
    <w:tmpl w:val="36A0E63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1E1F43CA"/>
    <w:multiLevelType w:val="hybridMultilevel"/>
    <w:tmpl w:val="BF04982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EC76F02"/>
    <w:multiLevelType w:val="multilevel"/>
    <w:tmpl w:val="011E5CC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44F3394"/>
    <w:multiLevelType w:val="hybridMultilevel"/>
    <w:tmpl w:val="D894683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47720FA"/>
    <w:multiLevelType w:val="hybridMultilevel"/>
    <w:tmpl w:val="8BD00AD8"/>
    <w:lvl w:ilvl="0" w:tplc="0C0A0015">
      <w:start w:val="1"/>
      <w:numFmt w:val="upperLetter"/>
      <w:lvlText w:val="%1."/>
      <w:lvlJc w:val="left"/>
      <w:pPr>
        <w:ind w:left="862" w:hanging="360"/>
      </w:p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0" w15:restartNumberingAfterBreak="0">
    <w:nsid w:val="27C44ABB"/>
    <w:multiLevelType w:val="hybridMultilevel"/>
    <w:tmpl w:val="7F682F12"/>
    <w:lvl w:ilvl="0" w:tplc="8ADCAF02">
      <w:start w:val="1"/>
      <w:numFmt w:val="upperLetter"/>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21" w15:restartNumberingAfterBreak="0">
    <w:nsid w:val="2BD00898"/>
    <w:multiLevelType w:val="hybridMultilevel"/>
    <w:tmpl w:val="FFE6CE8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1DC6FFC"/>
    <w:multiLevelType w:val="hybridMultilevel"/>
    <w:tmpl w:val="B002CB70"/>
    <w:lvl w:ilvl="0" w:tplc="0C0A0015">
      <w:start w:val="1"/>
      <w:numFmt w:val="upperLetter"/>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23" w15:restartNumberingAfterBreak="0">
    <w:nsid w:val="38FE18A9"/>
    <w:multiLevelType w:val="hybridMultilevel"/>
    <w:tmpl w:val="81283B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9EC46EC"/>
    <w:multiLevelType w:val="hybridMultilevel"/>
    <w:tmpl w:val="2E1E9DB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9F47ED1"/>
    <w:multiLevelType w:val="hybridMultilevel"/>
    <w:tmpl w:val="B63E15F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3A4414C3"/>
    <w:multiLevelType w:val="hybridMultilevel"/>
    <w:tmpl w:val="774AE626"/>
    <w:lvl w:ilvl="0" w:tplc="D384E524">
      <w:start w:val="1"/>
      <w:numFmt w:val="upperLetter"/>
      <w:lvlText w:val="%1."/>
      <w:lvlJc w:val="left"/>
      <w:pPr>
        <w:ind w:left="720" w:hanging="360"/>
      </w:pPr>
      <w:rPr>
        <w:rFonts w:asciiTheme="minorHAnsi" w:hAnsiTheme="minorHAnsi" w:cs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AB459A2"/>
    <w:multiLevelType w:val="hybridMultilevel"/>
    <w:tmpl w:val="EFE4953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AFB62D2"/>
    <w:multiLevelType w:val="hybridMultilevel"/>
    <w:tmpl w:val="A7D63CB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B1856F8"/>
    <w:multiLevelType w:val="hybridMultilevel"/>
    <w:tmpl w:val="3D3218E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CB93995"/>
    <w:multiLevelType w:val="hybridMultilevel"/>
    <w:tmpl w:val="7000439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D565279"/>
    <w:multiLevelType w:val="hybridMultilevel"/>
    <w:tmpl w:val="74B0258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09F548C"/>
    <w:multiLevelType w:val="hybridMultilevel"/>
    <w:tmpl w:val="86644B1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0D7323E"/>
    <w:multiLevelType w:val="hybridMultilevel"/>
    <w:tmpl w:val="559494DA"/>
    <w:lvl w:ilvl="0" w:tplc="0C0A000F">
      <w:start w:val="1"/>
      <w:numFmt w:val="decimal"/>
      <w:lvlText w:val="%1."/>
      <w:lvlJc w:val="left"/>
      <w:pPr>
        <w:ind w:left="720" w:hanging="360"/>
      </w:pPr>
      <w:rPr>
        <w:rFonts w:hint="default"/>
      </w:r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15B0054"/>
    <w:multiLevelType w:val="hybridMultilevel"/>
    <w:tmpl w:val="3FAAD5F6"/>
    <w:lvl w:ilvl="0" w:tplc="680ABAA8">
      <w:start w:val="3"/>
      <w:numFmt w:val="upperLetter"/>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5" w15:restartNumberingAfterBreak="0">
    <w:nsid w:val="434906EB"/>
    <w:multiLevelType w:val="hybridMultilevel"/>
    <w:tmpl w:val="079667A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42E63A6"/>
    <w:multiLevelType w:val="hybridMultilevel"/>
    <w:tmpl w:val="40600E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53676C9"/>
    <w:multiLevelType w:val="hybridMultilevel"/>
    <w:tmpl w:val="77F6A49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5D71B05"/>
    <w:multiLevelType w:val="hybridMultilevel"/>
    <w:tmpl w:val="96F0E49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474D090C"/>
    <w:multiLevelType w:val="hybridMultilevel"/>
    <w:tmpl w:val="7B307F26"/>
    <w:lvl w:ilvl="0" w:tplc="0C0A0015">
      <w:start w:val="1"/>
      <w:numFmt w:val="upp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0" w15:restartNumberingAfterBreak="0">
    <w:nsid w:val="474E4BDB"/>
    <w:multiLevelType w:val="hybridMultilevel"/>
    <w:tmpl w:val="8E9EAEA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7C76125"/>
    <w:multiLevelType w:val="multilevel"/>
    <w:tmpl w:val="2398DB5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484A7B39"/>
    <w:multiLevelType w:val="multilevel"/>
    <w:tmpl w:val="212C03C8"/>
    <w:lvl w:ilvl="0">
      <w:start w:val="1"/>
      <w:numFmt w:val="decimal"/>
      <w:lvlText w:val="%1)"/>
      <w:lvlJc w:val="left"/>
      <w:pPr>
        <w:ind w:left="360" w:hanging="360"/>
      </w:pPr>
      <w:rPr>
        <w:b/>
      </w:r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49E63DF1"/>
    <w:multiLevelType w:val="hybridMultilevel"/>
    <w:tmpl w:val="0A2444C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4B5719EE"/>
    <w:multiLevelType w:val="hybridMultilevel"/>
    <w:tmpl w:val="D6983844"/>
    <w:lvl w:ilvl="0" w:tplc="0C0A0015">
      <w:start w:val="1"/>
      <w:numFmt w:val="upperLetter"/>
      <w:lvlText w:val="%1."/>
      <w:lvlJc w:val="left"/>
      <w:pPr>
        <w:ind w:left="720" w:hanging="360"/>
      </w:p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B9C6CEC"/>
    <w:multiLevelType w:val="hybridMultilevel"/>
    <w:tmpl w:val="7DE8922E"/>
    <w:lvl w:ilvl="0" w:tplc="D5E8B59A">
      <w:start w:val="1"/>
      <w:numFmt w:val="upperLetter"/>
      <w:lvlText w:val="%1)"/>
      <w:lvlJc w:val="left"/>
      <w:pPr>
        <w:ind w:left="578" w:hanging="360"/>
      </w:pPr>
      <w:rPr>
        <w:rFonts w:hint="default"/>
      </w:rPr>
    </w:lvl>
    <w:lvl w:ilvl="1" w:tplc="0C0A0019" w:tentative="1">
      <w:start w:val="1"/>
      <w:numFmt w:val="lowerLetter"/>
      <w:lvlText w:val="%2."/>
      <w:lvlJc w:val="left"/>
      <w:pPr>
        <w:ind w:left="1298" w:hanging="360"/>
      </w:pPr>
    </w:lvl>
    <w:lvl w:ilvl="2" w:tplc="0C0A001B" w:tentative="1">
      <w:start w:val="1"/>
      <w:numFmt w:val="lowerRoman"/>
      <w:lvlText w:val="%3."/>
      <w:lvlJc w:val="right"/>
      <w:pPr>
        <w:ind w:left="2018" w:hanging="180"/>
      </w:pPr>
    </w:lvl>
    <w:lvl w:ilvl="3" w:tplc="0C0A000F" w:tentative="1">
      <w:start w:val="1"/>
      <w:numFmt w:val="decimal"/>
      <w:lvlText w:val="%4."/>
      <w:lvlJc w:val="left"/>
      <w:pPr>
        <w:ind w:left="2738" w:hanging="360"/>
      </w:pPr>
    </w:lvl>
    <w:lvl w:ilvl="4" w:tplc="0C0A0019" w:tentative="1">
      <w:start w:val="1"/>
      <w:numFmt w:val="lowerLetter"/>
      <w:lvlText w:val="%5."/>
      <w:lvlJc w:val="left"/>
      <w:pPr>
        <w:ind w:left="3458" w:hanging="360"/>
      </w:pPr>
    </w:lvl>
    <w:lvl w:ilvl="5" w:tplc="0C0A001B" w:tentative="1">
      <w:start w:val="1"/>
      <w:numFmt w:val="lowerRoman"/>
      <w:lvlText w:val="%6."/>
      <w:lvlJc w:val="right"/>
      <w:pPr>
        <w:ind w:left="4178" w:hanging="180"/>
      </w:pPr>
    </w:lvl>
    <w:lvl w:ilvl="6" w:tplc="0C0A000F" w:tentative="1">
      <w:start w:val="1"/>
      <w:numFmt w:val="decimal"/>
      <w:lvlText w:val="%7."/>
      <w:lvlJc w:val="left"/>
      <w:pPr>
        <w:ind w:left="4898" w:hanging="360"/>
      </w:pPr>
    </w:lvl>
    <w:lvl w:ilvl="7" w:tplc="0C0A0019" w:tentative="1">
      <w:start w:val="1"/>
      <w:numFmt w:val="lowerLetter"/>
      <w:lvlText w:val="%8."/>
      <w:lvlJc w:val="left"/>
      <w:pPr>
        <w:ind w:left="5618" w:hanging="360"/>
      </w:pPr>
    </w:lvl>
    <w:lvl w:ilvl="8" w:tplc="0C0A001B" w:tentative="1">
      <w:start w:val="1"/>
      <w:numFmt w:val="lowerRoman"/>
      <w:lvlText w:val="%9."/>
      <w:lvlJc w:val="right"/>
      <w:pPr>
        <w:ind w:left="6338" w:hanging="180"/>
      </w:pPr>
    </w:lvl>
  </w:abstractNum>
  <w:abstractNum w:abstractNumId="46" w15:restartNumberingAfterBreak="0">
    <w:nsid w:val="4BA1304C"/>
    <w:multiLevelType w:val="hybridMultilevel"/>
    <w:tmpl w:val="12F0D4C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BA8277B"/>
    <w:multiLevelType w:val="hybridMultilevel"/>
    <w:tmpl w:val="4032079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4CA100F8"/>
    <w:multiLevelType w:val="hybridMultilevel"/>
    <w:tmpl w:val="36A0E63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E111F7E"/>
    <w:multiLevelType w:val="hybridMultilevel"/>
    <w:tmpl w:val="CF70929A"/>
    <w:lvl w:ilvl="0" w:tplc="0C0A0015">
      <w:start w:val="1"/>
      <w:numFmt w:val="upp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0" w15:restartNumberingAfterBreak="0">
    <w:nsid w:val="511C6EB9"/>
    <w:multiLevelType w:val="hybridMultilevel"/>
    <w:tmpl w:val="FDF09BB6"/>
    <w:lvl w:ilvl="0" w:tplc="0C0A0015">
      <w:start w:val="1"/>
      <w:numFmt w:val="upperLetter"/>
      <w:lvlText w:val="%1."/>
      <w:lvlJc w:val="left"/>
      <w:pPr>
        <w:tabs>
          <w:tab w:val="num" w:pos="720"/>
        </w:tabs>
        <w:ind w:left="720" w:hanging="360"/>
      </w:pPr>
      <w:rPr>
        <w:rFonts w:hint="default"/>
      </w:rPr>
    </w:lvl>
    <w:lvl w:ilvl="1" w:tplc="E506A120" w:tentative="1">
      <w:start w:val="1"/>
      <w:numFmt w:val="lowerLetter"/>
      <w:lvlText w:val="%2."/>
      <w:lvlJc w:val="left"/>
      <w:pPr>
        <w:tabs>
          <w:tab w:val="num" w:pos="1440"/>
        </w:tabs>
        <w:ind w:left="1440" w:hanging="360"/>
      </w:pPr>
    </w:lvl>
    <w:lvl w:ilvl="2" w:tplc="B3AA19DC" w:tentative="1">
      <w:start w:val="1"/>
      <w:numFmt w:val="lowerLetter"/>
      <w:lvlText w:val="%3."/>
      <w:lvlJc w:val="left"/>
      <w:pPr>
        <w:tabs>
          <w:tab w:val="num" w:pos="2160"/>
        </w:tabs>
        <w:ind w:left="2160" w:hanging="360"/>
      </w:pPr>
    </w:lvl>
    <w:lvl w:ilvl="3" w:tplc="7FBE1036" w:tentative="1">
      <w:start w:val="1"/>
      <w:numFmt w:val="lowerLetter"/>
      <w:lvlText w:val="%4."/>
      <w:lvlJc w:val="left"/>
      <w:pPr>
        <w:tabs>
          <w:tab w:val="num" w:pos="2880"/>
        </w:tabs>
        <w:ind w:left="2880" w:hanging="360"/>
      </w:pPr>
    </w:lvl>
    <w:lvl w:ilvl="4" w:tplc="333E429C" w:tentative="1">
      <w:start w:val="1"/>
      <w:numFmt w:val="lowerLetter"/>
      <w:lvlText w:val="%5."/>
      <w:lvlJc w:val="left"/>
      <w:pPr>
        <w:tabs>
          <w:tab w:val="num" w:pos="3600"/>
        </w:tabs>
        <w:ind w:left="3600" w:hanging="360"/>
      </w:pPr>
    </w:lvl>
    <w:lvl w:ilvl="5" w:tplc="B0E610C4" w:tentative="1">
      <w:start w:val="1"/>
      <w:numFmt w:val="lowerLetter"/>
      <w:lvlText w:val="%6."/>
      <w:lvlJc w:val="left"/>
      <w:pPr>
        <w:tabs>
          <w:tab w:val="num" w:pos="4320"/>
        </w:tabs>
        <w:ind w:left="4320" w:hanging="360"/>
      </w:pPr>
    </w:lvl>
    <w:lvl w:ilvl="6" w:tplc="9D5A14F0" w:tentative="1">
      <w:start w:val="1"/>
      <w:numFmt w:val="lowerLetter"/>
      <w:lvlText w:val="%7."/>
      <w:lvlJc w:val="left"/>
      <w:pPr>
        <w:tabs>
          <w:tab w:val="num" w:pos="5040"/>
        </w:tabs>
        <w:ind w:left="5040" w:hanging="360"/>
      </w:pPr>
    </w:lvl>
    <w:lvl w:ilvl="7" w:tplc="C3263508" w:tentative="1">
      <w:start w:val="1"/>
      <w:numFmt w:val="lowerLetter"/>
      <w:lvlText w:val="%8."/>
      <w:lvlJc w:val="left"/>
      <w:pPr>
        <w:tabs>
          <w:tab w:val="num" w:pos="5760"/>
        </w:tabs>
        <w:ind w:left="5760" w:hanging="360"/>
      </w:pPr>
    </w:lvl>
    <w:lvl w:ilvl="8" w:tplc="CE922F96" w:tentative="1">
      <w:start w:val="1"/>
      <w:numFmt w:val="lowerLetter"/>
      <w:lvlText w:val="%9."/>
      <w:lvlJc w:val="left"/>
      <w:pPr>
        <w:tabs>
          <w:tab w:val="num" w:pos="6480"/>
        </w:tabs>
        <w:ind w:left="6480" w:hanging="360"/>
      </w:pPr>
    </w:lvl>
  </w:abstractNum>
  <w:abstractNum w:abstractNumId="51" w15:restartNumberingAfterBreak="0">
    <w:nsid w:val="51416F68"/>
    <w:multiLevelType w:val="hybridMultilevel"/>
    <w:tmpl w:val="796E028E"/>
    <w:lvl w:ilvl="0" w:tplc="0C0A0015">
      <w:start w:val="1"/>
      <w:numFmt w:val="upperLetter"/>
      <w:lvlText w:val="%1."/>
      <w:lvlJc w:val="left"/>
      <w:pPr>
        <w:tabs>
          <w:tab w:val="num" w:pos="1800"/>
        </w:tabs>
        <w:ind w:left="1800" w:hanging="360"/>
      </w:pPr>
    </w:lvl>
    <w:lvl w:ilvl="1" w:tplc="0C0A0019" w:tentative="1">
      <w:start w:val="1"/>
      <w:numFmt w:val="lowerLetter"/>
      <w:lvlText w:val="%2."/>
      <w:lvlJc w:val="left"/>
      <w:pPr>
        <w:tabs>
          <w:tab w:val="num" w:pos="2520"/>
        </w:tabs>
        <w:ind w:left="2520" w:hanging="360"/>
      </w:p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52" w15:restartNumberingAfterBreak="0">
    <w:nsid w:val="51BF4BE6"/>
    <w:multiLevelType w:val="hybridMultilevel"/>
    <w:tmpl w:val="F714530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2677B92"/>
    <w:multiLevelType w:val="hybridMultilevel"/>
    <w:tmpl w:val="D696B29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54324414"/>
    <w:multiLevelType w:val="hybridMultilevel"/>
    <w:tmpl w:val="00F06A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5E7396D"/>
    <w:multiLevelType w:val="hybridMultilevel"/>
    <w:tmpl w:val="B274BD2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563150D0"/>
    <w:multiLevelType w:val="multilevel"/>
    <w:tmpl w:val="16B8DBBC"/>
    <w:lvl w:ilvl="0">
      <w:start w:val="1"/>
      <w:numFmt w:val="decimal"/>
      <w:lvlText w:val="%1)"/>
      <w:lvlJc w:val="left"/>
      <w:pPr>
        <w:ind w:left="360" w:hanging="360"/>
      </w:p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580E48E4"/>
    <w:multiLevelType w:val="hybridMultilevel"/>
    <w:tmpl w:val="3DD68C12"/>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8" w15:restartNumberingAfterBreak="0">
    <w:nsid w:val="58C8478D"/>
    <w:multiLevelType w:val="hybridMultilevel"/>
    <w:tmpl w:val="6B52875C"/>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97A6100"/>
    <w:multiLevelType w:val="hybridMultilevel"/>
    <w:tmpl w:val="7C64A32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15:restartNumberingAfterBreak="0">
    <w:nsid w:val="59FA208D"/>
    <w:multiLevelType w:val="hybridMultilevel"/>
    <w:tmpl w:val="F730A1A4"/>
    <w:lvl w:ilvl="0" w:tplc="0C0A0015">
      <w:start w:val="1"/>
      <w:numFmt w:val="upp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1" w15:restartNumberingAfterBreak="0">
    <w:nsid w:val="59FE3C8B"/>
    <w:multiLevelType w:val="multilevel"/>
    <w:tmpl w:val="DC0656C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5BA50BA7"/>
    <w:multiLevelType w:val="hybridMultilevel"/>
    <w:tmpl w:val="FD180CBA"/>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5D0724EA"/>
    <w:multiLevelType w:val="hybridMultilevel"/>
    <w:tmpl w:val="414A3D5E"/>
    <w:lvl w:ilvl="0" w:tplc="DD047DC4">
      <w:start w:val="1"/>
      <w:numFmt w:val="upperLetter"/>
      <w:lvlText w:val="%1)"/>
      <w:lvlJc w:val="left"/>
      <w:pPr>
        <w:ind w:left="862" w:hanging="360"/>
      </w:pPr>
      <w:rPr>
        <w:rFont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64" w15:restartNumberingAfterBreak="0">
    <w:nsid w:val="5D2A6957"/>
    <w:multiLevelType w:val="hybridMultilevel"/>
    <w:tmpl w:val="0B0C2A5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5D9270DC"/>
    <w:multiLevelType w:val="hybridMultilevel"/>
    <w:tmpl w:val="E570A7A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5F895AB1"/>
    <w:multiLevelType w:val="hybridMultilevel"/>
    <w:tmpl w:val="1786C0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61886100"/>
    <w:multiLevelType w:val="hybridMultilevel"/>
    <w:tmpl w:val="310859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4184A4B"/>
    <w:multiLevelType w:val="hybridMultilevel"/>
    <w:tmpl w:val="BDCA7C04"/>
    <w:lvl w:ilvl="0" w:tplc="0C0A0015">
      <w:start w:val="1"/>
      <w:numFmt w:val="upperLetter"/>
      <w:lvlText w:val="%1."/>
      <w:lvlJc w:val="left"/>
      <w:pPr>
        <w:ind w:left="1068" w:hanging="360"/>
      </w:p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9" w15:restartNumberingAfterBreak="0">
    <w:nsid w:val="6590139C"/>
    <w:multiLevelType w:val="hybridMultilevel"/>
    <w:tmpl w:val="06844DEC"/>
    <w:lvl w:ilvl="0" w:tplc="0C0A0015">
      <w:start w:val="1"/>
      <w:numFmt w:val="upperLetter"/>
      <w:lvlText w:val="%1."/>
      <w:lvlJc w:val="left"/>
      <w:pPr>
        <w:ind w:left="1068" w:hanging="360"/>
      </w:pPr>
      <w:rPr>
        <w:rFonts w:hint="default"/>
      </w:rPr>
    </w:lvl>
    <w:lvl w:ilvl="1" w:tplc="0C0A0015">
      <w:start w:val="1"/>
      <w:numFmt w:val="upp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0" w15:restartNumberingAfterBreak="0">
    <w:nsid w:val="69A06691"/>
    <w:multiLevelType w:val="hybridMultilevel"/>
    <w:tmpl w:val="36E8E69E"/>
    <w:lvl w:ilvl="0" w:tplc="0C0A0015">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1" w15:restartNumberingAfterBreak="0">
    <w:nsid w:val="69D60E7E"/>
    <w:multiLevelType w:val="hybridMultilevel"/>
    <w:tmpl w:val="4398B038"/>
    <w:lvl w:ilvl="0" w:tplc="0C0A0015">
      <w:start w:val="1"/>
      <w:numFmt w:val="upperLetter"/>
      <w:lvlText w:val="%1."/>
      <w:lvlJc w:val="left"/>
      <w:pPr>
        <w:tabs>
          <w:tab w:val="num" w:pos="720"/>
        </w:tabs>
        <w:ind w:left="720" w:hanging="360"/>
      </w:pPr>
      <w:rPr>
        <w:rFonts w:hint="default"/>
      </w:rPr>
    </w:lvl>
    <w:lvl w:ilvl="1" w:tplc="E506A120" w:tentative="1">
      <w:start w:val="1"/>
      <w:numFmt w:val="lowerLetter"/>
      <w:lvlText w:val="%2."/>
      <w:lvlJc w:val="left"/>
      <w:pPr>
        <w:tabs>
          <w:tab w:val="num" w:pos="1440"/>
        </w:tabs>
        <w:ind w:left="1440" w:hanging="360"/>
      </w:pPr>
    </w:lvl>
    <w:lvl w:ilvl="2" w:tplc="B3AA19DC" w:tentative="1">
      <w:start w:val="1"/>
      <w:numFmt w:val="lowerLetter"/>
      <w:lvlText w:val="%3."/>
      <w:lvlJc w:val="left"/>
      <w:pPr>
        <w:tabs>
          <w:tab w:val="num" w:pos="2160"/>
        </w:tabs>
        <w:ind w:left="2160" w:hanging="360"/>
      </w:pPr>
    </w:lvl>
    <w:lvl w:ilvl="3" w:tplc="7FBE1036" w:tentative="1">
      <w:start w:val="1"/>
      <w:numFmt w:val="lowerLetter"/>
      <w:lvlText w:val="%4."/>
      <w:lvlJc w:val="left"/>
      <w:pPr>
        <w:tabs>
          <w:tab w:val="num" w:pos="2880"/>
        </w:tabs>
        <w:ind w:left="2880" w:hanging="360"/>
      </w:pPr>
    </w:lvl>
    <w:lvl w:ilvl="4" w:tplc="333E429C" w:tentative="1">
      <w:start w:val="1"/>
      <w:numFmt w:val="lowerLetter"/>
      <w:lvlText w:val="%5."/>
      <w:lvlJc w:val="left"/>
      <w:pPr>
        <w:tabs>
          <w:tab w:val="num" w:pos="3600"/>
        </w:tabs>
        <w:ind w:left="3600" w:hanging="360"/>
      </w:pPr>
    </w:lvl>
    <w:lvl w:ilvl="5" w:tplc="B0E610C4" w:tentative="1">
      <w:start w:val="1"/>
      <w:numFmt w:val="lowerLetter"/>
      <w:lvlText w:val="%6."/>
      <w:lvlJc w:val="left"/>
      <w:pPr>
        <w:tabs>
          <w:tab w:val="num" w:pos="4320"/>
        </w:tabs>
        <w:ind w:left="4320" w:hanging="360"/>
      </w:pPr>
    </w:lvl>
    <w:lvl w:ilvl="6" w:tplc="9D5A14F0" w:tentative="1">
      <w:start w:val="1"/>
      <w:numFmt w:val="lowerLetter"/>
      <w:lvlText w:val="%7."/>
      <w:lvlJc w:val="left"/>
      <w:pPr>
        <w:tabs>
          <w:tab w:val="num" w:pos="5040"/>
        </w:tabs>
        <w:ind w:left="5040" w:hanging="360"/>
      </w:pPr>
    </w:lvl>
    <w:lvl w:ilvl="7" w:tplc="C3263508" w:tentative="1">
      <w:start w:val="1"/>
      <w:numFmt w:val="lowerLetter"/>
      <w:lvlText w:val="%8."/>
      <w:lvlJc w:val="left"/>
      <w:pPr>
        <w:tabs>
          <w:tab w:val="num" w:pos="5760"/>
        </w:tabs>
        <w:ind w:left="5760" w:hanging="360"/>
      </w:pPr>
    </w:lvl>
    <w:lvl w:ilvl="8" w:tplc="CE922F96" w:tentative="1">
      <w:start w:val="1"/>
      <w:numFmt w:val="lowerLetter"/>
      <w:lvlText w:val="%9."/>
      <w:lvlJc w:val="left"/>
      <w:pPr>
        <w:tabs>
          <w:tab w:val="num" w:pos="6480"/>
        </w:tabs>
        <w:ind w:left="6480" w:hanging="360"/>
      </w:pPr>
    </w:lvl>
  </w:abstractNum>
  <w:abstractNum w:abstractNumId="72" w15:restartNumberingAfterBreak="0">
    <w:nsid w:val="6CF00559"/>
    <w:multiLevelType w:val="multilevel"/>
    <w:tmpl w:val="B20E32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D814299"/>
    <w:multiLevelType w:val="hybridMultilevel"/>
    <w:tmpl w:val="379E0B2C"/>
    <w:lvl w:ilvl="0" w:tplc="0C0A0015">
      <w:start w:val="1"/>
      <w:numFmt w:val="upp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74" w15:restartNumberingAfterBreak="0">
    <w:nsid w:val="6D9240CC"/>
    <w:multiLevelType w:val="hybridMultilevel"/>
    <w:tmpl w:val="F570615E"/>
    <w:lvl w:ilvl="0" w:tplc="0C0A000F">
      <w:start w:val="1"/>
      <w:numFmt w:val="decimal"/>
      <w:lvlText w:val="%1."/>
      <w:lvlJc w:val="left"/>
      <w:pPr>
        <w:ind w:left="1068" w:hanging="360"/>
      </w:pPr>
      <w:rPr>
        <w:rFonts w:hint="default"/>
      </w:rPr>
    </w:lvl>
    <w:lvl w:ilvl="1" w:tplc="D8BEA532">
      <w:start w:val="1"/>
      <w:numFmt w:val="lowerLetter"/>
      <w:lvlText w:val="%2."/>
      <w:lvlJc w:val="left"/>
      <w:pPr>
        <w:ind w:left="1788" w:hanging="360"/>
      </w:pPr>
      <w:rPr>
        <w:rFonts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5" w15:restartNumberingAfterBreak="0">
    <w:nsid w:val="70DD266E"/>
    <w:multiLevelType w:val="hybridMultilevel"/>
    <w:tmpl w:val="260E381A"/>
    <w:lvl w:ilvl="0" w:tplc="0C0A0015">
      <w:start w:val="1"/>
      <w:numFmt w:val="upp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6" w15:restartNumberingAfterBreak="0">
    <w:nsid w:val="74E11D7F"/>
    <w:multiLevelType w:val="hybridMultilevel"/>
    <w:tmpl w:val="7E3413B2"/>
    <w:lvl w:ilvl="0" w:tplc="0C0A0015">
      <w:start w:val="1"/>
      <w:numFmt w:val="upp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7" w15:restartNumberingAfterBreak="0">
    <w:nsid w:val="7512097B"/>
    <w:multiLevelType w:val="hybridMultilevel"/>
    <w:tmpl w:val="A5F07EA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8" w15:restartNumberingAfterBreak="0">
    <w:nsid w:val="75AA3D6C"/>
    <w:multiLevelType w:val="hybridMultilevel"/>
    <w:tmpl w:val="4E94D32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76D521D9"/>
    <w:multiLevelType w:val="hybridMultilevel"/>
    <w:tmpl w:val="54944C6E"/>
    <w:lvl w:ilvl="0" w:tplc="0C0A0015">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0" w15:restartNumberingAfterBreak="0">
    <w:nsid w:val="790F0A6E"/>
    <w:multiLevelType w:val="hybridMultilevel"/>
    <w:tmpl w:val="14A43C04"/>
    <w:lvl w:ilvl="0" w:tplc="AA68EF12">
      <w:start w:val="1"/>
      <w:numFmt w:val="upperLetter"/>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81" w15:restartNumberingAfterBreak="0">
    <w:nsid w:val="7A445D10"/>
    <w:multiLevelType w:val="hybridMultilevel"/>
    <w:tmpl w:val="F7B0D9D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7B4B438E"/>
    <w:multiLevelType w:val="hybridMultilevel"/>
    <w:tmpl w:val="A6823964"/>
    <w:lvl w:ilvl="0" w:tplc="0C0A0015">
      <w:start w:val="1"/>
      <w:numFmt w:val="upperLetter"/>
      <w:lvlText w:val="%1."/>
      <w:lvlJc w:val="left"/>
      <w:pPr>
        <w:tabs>
          <w:tab w:val="num" w:pos="720"/>
        </w:tabs>
        <w:ind w:left="720" w:hanging="360"/>
      </w:pPr>
      <w:rPr>
        <w:rFonts w:hint="default"/>
      </w:rPr>
    </w:lvl>
    <w:lvl w:ilvl="1" w:tplc="E506A120" w:tentative="1">
      <w:start w:val="1"/>
      <w:numFmt w:val="lowerLetter"/>
      <w:lvlText w:val="%2."/>
      <w:lvlJc w:val="left"/>
      <w:pPr>
        <w:tabs>
          <w:tab w:val="num" w:pos="1440"/>
        </w:tabs>
        <w:ind w:left="1440" w:hanging="360"/>
      </w:pPr>
    </w:lvl>
    <w:lvl w:ilvl="2" w:tplc="B3AA19DC" w:tentative="1">
      <w:start w:val="1"/>
      <w:numFmt w:val="lowerLetter"/>
      <w:lvlText w:val="%3."/>
      <w:lvlJc w:val="left"/>
      <w:pPr>
        <w:tabs>
          <w:tab w:val="num" w:pos="2160"/>
        </w:tabs>
        <w:ind w:left="2160" w:hanging="360"/>
      </w:pPr>
    </w:lvl>
    <w:lvl w:ilvl="3" w:tplc="7FBE1036" w:tentative="1">
      <w:start w:val="1"/>
      <w:numFmt w:val="lowerLetter"/>
      <w:lvlText w:val="%4."/>
      <w:lvlJc w:val="left"/>
      <w:pPr>
        <w:tabs>
          <w:tab w:val="num" w:pos="2880"/>
        </w:tabs>
        <w:ind w:left="2880" w:hanging="360"/>
      </w:pPr>
    </w:lvl>
    <w:lvl w:ilvl="4" w:tplc="333E429C" w:tentative="1">
      <w:start w:val="1"/>
      <w:numFmt w:val="lowerLetter"/>
      <w:lvlText w:val="%5."/>
      <w:lvlJc w:val="left"/>
      <w:pPr>
        <w:tabs>
          <w:tab w:val="num" w:pos="3600"/>
        </w:tabs>
        <w:ind w:left="3600" w:hanging="360"/>
      </w:pPr>
    </w:lvl>
    <w:lvl w:ilvl="5" w:tplc="B0E610C4" w:tentative="1">
      <w:start w:val="1"/>
      <w:numFmt w:val="lowerLetter"/>
      <w:lvlText w:val="%6."/>
      <w:lvlJc w:val="left"/>
      <w:pPr>
        <w:tabs>
          <w:tab w:val="num" w:pos="4320"/>
        </w:tabs>
        <w:ind w:left="4320" w:hanging="360"/>
      </w:pPr>
    </w:lvl>
    <w:lvl w:ilvl="6" w:tplc="9D5A14F0" w:tentative="1">
      <w:start w:val="1"/>
      <w:numFmt w:val="lowerLetter"/>
      <w:lvlText w:val="%7."/>
      <w:lvlJc w:val="left"/>
      <w:pPr>
        <w:tabs>
          <w:tab w:val="num" w:pos="5040"/>
        </w:tabs>
        <w:ind w:left="5040" w:hanging="360"/>
      </w:pPr>
    </w:lvl>
    <w:lvl w:ilvl="7" w:tplc="C3263508" w:tentative="1">
      <w:start w:val="1"/>
      <w:numFmt w:val="lowerLetter"/>
      <w:lvlText w:val="%8."/>
      <w:lvlJc w:val="left"/>
      <w:pPr>
        <w:tabs>
          <w:tab w:val="num" w:pos="5760"/>
        </w:tabs>
        <w:ind w:left="5760" w:hanging="360"/>
      </w:pPr>
    </w:lvl>
    <w:lvl w:ilvl="8" w:tplc="CE922F96" w:tentative="1">
      <w:start w:val="1"/>
      <w:numFmt w:val="lowerLetter"/>
      <w:lvlText w:val="%9."/>
      <w:lvlJc w:val="left"/>
      <w:pPr>
        <w:tabs>
          <w:tab w:val="num" w:pos="6480"/>
        </w:tabs>
        <w:ind w:left="6480" w:hanging="360"/>
      </w:pPr>
    </w:lvl>
  </w:abstractNum>
  <w:abstractNum w:abstractNumId="83" w15:restartNumberingAfterBreak="0">
    <w:nsid w:val="7FA52F10"/>
    <w:multiLevelType w:val="hybridMultilevel"/>
    <w:tmpl w:val="5A002D2A"/>
    <w:lvl w:ilvl="0" w:tplc="0C0A0015">
      <w:start w:val="1"/>
      <w:numFmt w:val="upperLetter"/>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4" w15:restartNumberingAfterBreak="0">
    <w:nsid w:val="7FBE6E36"/>
    <w:multiLevelType w:val="multilevel"/>
    <w:tmpl w:val="B546F64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2"/>
  </w:num>
  <w:num w:numId="2">
    <w:abstractNumId w:val="21"/>
  </w:num>
  <w:num w:numId="3">
    <w:abstractNumId w:val="77"/>
  </w:num>
  <w:num w:numId="4">
    <w:abstractNumId w:val="32"/>
  </w:num>
  <w:num w:numId="5">
    <w:abstractNumId w:val="25"/>
  </w:num>
  <w:num w:numId="6">
    <w:abstractNumId w:val="31"/>
  </w:num>
  <w:num w:numId="7">
    <w:abstractNumId w:val="12"/>
  </w:num>
  <w:num w:numId="8">
    <w:abstractNumId w:val="59"/>
  </w:num>
  <w:num w:numId="9">
    <w:abstractNumId w:val="74"/>
  </w:num>
  <w:num w:numId="10">
    <w:abstractNumId w:val="4"/>
  </w:num>
  <w:num w:numId="11">
    <w:abstractNumId w:val="26"/>
  </w:num>
  <w:num w:numId="12">
    <w:abstractNumId w:val="62"/>
  </w:num>
  <w:num w:numId="13">
    <w:abstractNumId w:val="40"/>
  </w:num>
  <w:num w:numId="14">
    <w:abstractNumId w:val="28"/>
  </w:num>
  <w:num w:numId="15">
    <w:abstractNumId w:val="29"/>
  </w:num>
  <w:num w:numId="16">
    <w:abstractNumId w:val="43"/>
  </w:num>
  <w:num w:numId="17">
    <w:abstractNumId w:val="51"/>
  </w:num>
  <w:num w:numId="18">
    <w:abstractNumId w:val="6"/>
  </w:num>
  <w:num w:numId="19">
    <w:abstractNumId w:val="19"/>
  </w:num>
  <w:num w:numId="20">
    <w:abstractNumId w:val="11"/>
  </w:num>
  <w:num w:numId="21">
    <w:abstractNumId w:val="73"/>
  </w:num>
  <w:num w:numId="22">
    <w:abstractNumId w:val="1"/>
  </w:num>
  <w:num w:numId="23">
    <w:abstractNumId w:val="13"/>
  </w:num>
  <w:num w:numId="24">
    <w:abstractNumId w:val="8"/>
  </w:num>
  <w:num w:numId="25">
    <w:abstractNumId w:val="23"/>
  </w:num>
  <w:num w:numId="26">
    <w:abstractNumId w:val="47"/>
  </w:num>
  <w:num w:numId="27">
    <w:abstractNumId w:val="50"/>
  </w:num>
  <w:num w:numId="28">
    <w:abstractNumId w:val="71"/>
  </w:num>
  <w:num w:numId="29">
    <w:abstractNumId w:val="37"/>
  </w:num>
  <w:num w:numId="30">
    <w:abstractNumId w:val="82"/>
  </w:num>
  <w:num w:numId="31">
    <w:abstractNumId w:val="70"/>
  </w:num>
  <w:num w:numId="32">
    <w:abstractNumId w:val="36"/>
  </w:num>
  <w:num w:numId="33">
    <w:abstractNumId w:val="14"/>
  </w:num>
  <w:num w:numId="34">
    <w:abstractNumId w:val="53"/>
  </w:num>
  <w:num w:numId="35">
    <w:abstractNumId w:val="18"/>
  </w:num>
  <w:num w:numId="36">
    <w:abstractNumId w:val="35"/>
  </w:num>
  <w:num w:numId="37">
    <w:abstractNumId w:val="54"/>
  </w:num>
  <w:num w:numId="38">
    <w:abstractNumId w:val="30"/>
  </w:num>
  <w:num w:numId="39">
    <w:abstractNumId w:val="16"/>
  </w:num>
  <w:num w:numId="40">
    <w:abstractNumId w:val="76"/>
  </w:num>
  <w:num w:numId="41">
    <w:abstractNumId w:val="69"/>
  </w:num>
  <w:num w:numId="42">
    <w:abstractNumId w:val="49"/>
  </w:num>
  <w:num w:numId="43">
    <w:abstractNumId w:val="60"/>
  </w:num>
  <w:num w:numId="44">
    <w:abstractNumId w:val="75"/>
  </w:num>
  <w:num w:numId="45">
    <w:abstractNumId w:val="79"/>
  </w:num>
  <w:num w:numId="46">
    <w:abstractNumId w:val="22"/>
  </w:num>
  <w:num w:numId="47">
    <w:abstractNumId w:val="68"/>
  </w:num>
  <w:num w:numId="48">
    <w:abstractNumId w:val="33"/>
  </w:num>
  <w:num w:numId="49">
    <w:abstractNumId w:val="39"/>
  </w:num>
  <w:num w:numId="50">
    <w:abstractNumId w:val="48"/>
  </w:num>
  <w:num w:numId="51">
    <w:abstractNumId w:val="15"/>
  </w:num>
  <w:num w:numId="52">
    <w:abstractNumId w:val="67"/>
  </w:num>
  <w:num w:numId="53">
    <w:abstractNumId w:val="3"/>
  </w:num>
  <w:num w:numId="54">
    <w:abstractNumId w:val="58"/>
  </w:num>
  <w:num w:numId="55">
    <w:abstractNumId w:val="78"/>
  </w:num>
  <w:num w:numId="56">
    <w:abstractNumId w:val="81"/>
  </w:num>
  <w:num w:numId="57">
    <w:abstractNumId w:val="38"/>
  </w:num>
  <w:num w:numId="58">
    <w:abstractNumId w:val="46"/>
  </w:num>
  <w:num w:numId="59">
    <w:abstractNumId w:val="24"/>
  </w:num>
  <w:num w:numId="60">
    <w:abstractNumId w:val="65"/>
  </w:num>
  <w:num w:numId="61">
    <w:abstractNumId w:val="9"/>
  </w:num>
  <w:num w:numId="62">
    <w:abstractNumId w:val="64"/>
  </w:num>
  <w:num w:numId="63">
    <w:abstractNumId w:val="57"/>
  </w:num>
  <w:num w:numId="64">
    <w:abstractNumId w:val="27"/>
  </w:num>
  <w:num w:numId="65">
    <w:abstractNumId w:val="55"/>
  </w:num>
  <w:num w:numId="66">
    <w:abstractNumId w:val="10"/>
  </w:num>
  <w:num w:numId="67">
    <w:abstractNumId w:val="0"/>
  </w:num>
  <w:num w:numId="68">
    <w:abstractNumId w:val="5"/>
  </w:num>
  <w:num w:numId="69">
    <w:abstractNumId w:val="61"/>
  </w:num>
  <w:num w:numId="70">
    <w:abstractNumId w:val="72"/>
  </w:num>
  <w:num w:numId="71">
    <w:abstractNumId w:val="42"/>
  </w:num>
  <w:num w:numId="72">
    <w:abstractNumId w:val="56"/>
  </w:num>
  <w:num w:numId="73">
    <w:abstractNumId w:val="41"/>
  </w:num>
  <w:num w:numId="74">
    <w:abstractNumId w:val="2"/>
  </w:num>
  <w:num w:numId="75">
    <w:abstractNumId w:val="17"/>
  </w:num>
  <w:num w:numId="76">
    <w:abstractNumId w:val="84"/>
  </w:num>
  <w:num w:numId="77">
    <w:abstractNumId w:val="44"/>
  </w:num>
  <w:num w:numId="78">
    <w:abstractNumId w:val="83"/>
  </w:num>
  <w:num w:numId="79">
    <w:abstractNumId w:val="20"/>
  </w:num>
  <w:num w:numId="80">
    <w:abstractNumId w:val="45"/>
  </w:num>
  <w:num w:numId="81">
    <w:abstractNumId w:val="63"/>
  </w:num>
  <w:num w:numId="82">
    <w:abstractNumId w:val="80"/>
  </w:num>
  <w:num w:numId="83">
    <w:abstractNumId w:val="66"/>
  </w:num>
  <w:num w:numId="84">
    <w:abstractNumId w:val="34"/>
  </w:num>
  <w:num w:numId="85">
    <w:abstractNumId w:val="7"/>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52"/>
    <w:rsid w:val="0005651C"/>
    <w:rsid w:val="000970AC"/>
    <w:rsid w:val="00116B3F"/>
    <w:rsid w:val="001E506D"/>
    <w:rsid w:val="001E7882"/>
    <w:rsid w:val="0021130B"/>
    <w:rsid w:val="00223397"/>
    <w:rsid w:val="0033030E"/>
    <w:rsid w:val="00363C5F"/>
    <w:rsid w:val="00386F76"/>
    <w:rsid w:val="004D344D"/>
    <w:rsid w:val="004E4808"/>
    <w:rsid w:val="00580D11"/>
    <w:rsid w:val="00610951"/>
    <w:rsid w:val="00674782"/>
    <w:rsid w:val="006B57AA"/>
    <w:rsid w:val="007F5871"/>
    <w:rsid w:val="009630C4"/>
    <w:rsid w:val="009D1D2D"/>
    <w:rsid w:val="00A03C0F"/>
    <w:rsid w:val="00A17F66"/>
    <w:rsid w:val="00AD7E91"/>
    <w:rsid w:val="00C8345E"/>
    <w:rsid w:val="00CC21D9"/>
    <w:rsid w:val="00CF4052"/>
    <w:rsid w:val="00D01159"/>
    <w:rsid w:val="00D12C02"/>
    <w:rsid w:val="00D14D74"/>
    <w:rsid w:val="00D40BB3"/>
    <w:rsid w:val="00DE2A04"/>
    <w:rsid w:val="00DE627B"/>
    <w:rsid w:val="00E30862"/>
    <w:rsid w:val="00F1116E"/>
    <w:rsid w:val="00F14082"/>
    <w:rsid w:val="00F46CE2"/>
    <w:rsid w:val="00F85A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EBC4"/>
  <w15:chartTrackingRefBased/>
  <w15:docId w15:val="{4E5CFB3B-F68F-4FFD-A80A-71B98295C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52"/>
  </w:style>
  <w:style w:type="paragraph" w:styleId="Ttulo5">
    <w:name w:val="heading 5"/>
    <w:basedOn w:val="Normal"/>
    <w:next w:val="Normal"/>
    <w:link w:val="Ttulo5Car"/>
    <w:uiPriority w:val="9"/>
    <w:unhideWhenUsed/>
    <w:qFormat/>
    <w:rsid w:val="00F140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4052"/>
    <w:pPr>
      <w:ind w:left="720"/>
      <w:contextualSpacing/>
    </w:pPr>
  </w:style>
  <w:style w:type="paragraph" w:customStyle="1" w:styleId="Default">
    <w:name w:val="Default"/>
    <w:rsid w:val="00CF4052"/>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CF405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Pa3">
    <w:name w:val="Pa3"/>
    <w:basedOn w:val="Default"/>
    <w:next w:val="Default"/>
    <w:uiPriority w:val="99"/>
    <w:rsid w:val="00CF4052"/>
    <w:pPr>
      <w:spacing w:line="201" w:lineRule="atLeast"/>
    </w:pPr>
    <w:rPr>
      <w:color w:val="auto"/>
    </w:rPr>
  </w:style>
  <w:style w:type="paragraph" w:customStyle="1" w:styleId="Pa5">
    <w:name w:val="Pa5"/>
    <w:basedOn w:val="Default"/>
    <w:next w:val="Default"/>
    <w:uiPriority w:val="99"/>
    <w:rsid w:val="00CF4052"/>
    <w:pPr>
      <w:spacing w:line="201" w:lineRule="atLeast"/>
    </w:pPr>
    <w:rPr>
      <w:color w:val="auto"/>
    </w:rPr>
  </w:style>
  <w:style w:type="paragraph" w:styleId="Sangradetextonormal">
    <w:name w:val="Body Text Indent"/>
    <w:basedOn w:val="Normal"/>
    <w:link w:val="SangradetextonormalCar"/>
    <w:rsid w:val="00F1116E"/>
    <w:pPr>
      <w:spacing w:after="120" w:line="240" w:lineRule="auto"/>
      <w:ind w:left="283"/>
    </w:pPr>
    <w:rPr>
      <w:rFonts w:ascii="Times New Roman" w:eastAsia="Times New Roman" w:hAnsi="Times New Roman" w:cs="Times New Roman"/>
      <w:sz w:val="20"/>
      <w:szCs w:val="20"/>
      <w:lang w:eastAsia="es-ES"/>
    </w:rPr>
  </w:style>
  <w:style w:type="character" w:customStyle="1" w:styleId="SangradetextonormalCar">
    <w:name w:val="Sangría de texto normal Car"/>
    <w:basedOn w:val="Fuentedeprrafopredeter"/>
    <w:link w:val="Sangradetextonormal"/>
    <w:rsid w:val="00F1116E"/>
    <w:rPr>
      <w:rFonts w:ascii="Times New Roman" w:eastAsia="Times New Roman" w:hAnsi="Times New Roman" w:cs="Times New Roman"/>
      <w:sz w:val="20"/>
      <w:szCs w:val="20"/>
      <w:lang w:eastAsia="es-ES"/>
    </w:rPr>
  </w:style>
  <w:style w:type="paragraph" w:customStyle="1" w:styleId="EndNoteBibliography">
    <w:name w:val="EndNote Bibliography"/>
    <w:basedOn w:val="Normal"/>
    <w:link w:val="EndNoteBibliographyCar"/>
    <w:rsid w:val="00580D11"/>
    <w:pPr>
      <w:spacing w:line="240" w:lineRule="auto"/>
      <w:jc w:val="both"/>
    </w:pPr>
    <w:rPr>
      <w:rFonts w:ascii="Calibri" w:hAnsi="Calibri" w:cs="Calibri"/>
      <w:noProof/>
      <w:lang w:val="en-US"/>
    </w:rPr>
  </w:style>
  <w:style w:type="character" w:customStyle="1" w:styleId="EndNoteBibliographyCar">
    <w:name w:val="EndNote Bibliography Car"/>
    <w:basedOn w:val="Fuentedeprrafopredeter"/>
    <w:link w:val="EndNoteBibliography"/>
    <w:rsid w:val="00580D11"/>
    <w:rPr>
      <w:rFonts w:ascii="Calibri" w:hAnsi="Calibri" w:cs="Calibri"/>
      <w:noProof/>
      <w:lang w:val="en-US"/>
    </w:rPr>
  </w:style>
  <w:style w:type="character" w:customStyle="1" w:styleId="Ttulo5Car">
    <w:name w:val="Título 5 Car"/>
    <w:basedOn w:val="Fuentedeprrafopredeter"/>
    <w:link w:val="Ttulo5"/>
    <w:uiPriority w:val="9"/>
    <w:rsid w:val="00F14082"/>
    <w:rPr>
      <w:rFonts w:asciiTheme="majorHAnsi" w:eastAsiaTheme="majorEastAsia" w:hAnsiTheme="majorHAnsi" w:cstheme="majorBidi"/>
      <w:color w:val="2F5496" w:themeColor="accent1" w:themeShade="BF"/>
    </w:rPr>
  </w:style>
  <w:style w:type="character" w:styleId="Textoennegrita">
    <w:name w:val="Strong"/>
    <w:basedOn w:val="Fuentedeprrafopredeter"/>
    <w:uiPriority w:val="22"/>
    <w:qFormat/>
    <w:rsid w:val="009D1D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1996" TargetMode="External"/><Relationship Id="rId13" Type="http://schemas.openxmlformats.org/officeDocument/2006/relationships/hyperlink" Target="javascript:maf.doc.saveTrail('RCL+2007+822',%20'RCL_2007_822_A_6',%20'RCL+2007+822*A.6',%20'LARG_2018_209_A_1',%20'',%20'spa');"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es.wikipedia.org/wiki/1994" TargetMode="External"/><Relationship Id="rId12" Type="http://schemas.openxmlformats.org/officeDocument/2006/relationships/hyperlink" Target="javascript:maf.doc.saveTrail('RCL+1978+2836',%20'RCL_1978_2836_A_23',%20'RCL+1978+2836*A.23',%20'LARG_2018_209_A_1',%20'',%20'spa');" TargetMode="External"/><Relationship Id="rId17" Type="http://schemas.openxmlformats.org/officeDocument/2006/relationships/hyperlink" Target="javascript:maf.doc.saveTrail('RCL+2007+822',%20'.',%20'RCL+2007+822',%20'LARG_2018_209_A_1',%20'',%20'spa');" TargetMode="External"/><Relationship Id="rId2" Type="http://schemas.openxmlformats.org/officeDocument/2006/relationships/styles" Target="styles.xml"/><Relationship Id="rId16" Type="http://schemas.openxmlformats.org/officeDocument/2006/relationships/hyperlink" Target="javascript:maf.doc.saveTrail('RCL+2007+822',%20'RCL_2007_822_A_73',%20'RCL+2007+822*A.73',%20'LARG_2018_209_A_1',%20'',%20'sp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s.wikipedia.org/wiki/1982" TargetMode="External"/><Relationship Id="rId11" Type="http://schemas.openxmlformats.org/officeDocument/2006/relationships/hyperlink" Target="javascript:maf.doc.saveTrail('RCL+1978+2836',%20'RCL_1978_2836_A_14',%20'RCL+1978+2836*A.14',%20'LARG_2018_209_A_1',%20'',%20'spa');" TargetMode="External"/><Relationship Id="rId5" Type="http://schemas.openxmlformats.org/officeDocument/2006/relationships/hyperlink" Target="http://es.wikipedia.org/wiki/Arag%C3%B3n" TargetMode="External"/><Relationship Id="rId15" Type="http://schemas.openxmlformats.org/officeDocument/2006/relationships/hyperlink" Target="javascript:maf.doc.saveTrail('RCL+2007+822',%20'RCL_2007_822_A_24',%20'RCL+2007+822*A.24',%20'LARG_2018_209_A_1',%20'',%20'spa');" TargetMode="External"/><Relationship Id="rId10" Type="http://schemas.openxmlformats.org/officeDocument/2006/relationships/hyperlink" Target="javascript:maf.doc.saveTrail('RCL+1978+2836',%20'RCL_1978_2836_A_9',%20'RCL+1978+2836*A.9',%20'LARG_2018_209_A_1',%20'',%20'spa');" TargetMode="External"/><Relationship Id="rId19" Type="http://schemas.openxmlformats.org/officeDocument/2006/relationships/hyperlink" Target="https://www.who.int/topics/essential_medicines/es/" TargetMode="External"/><Relationship Id="rId4" Type="http://schemas.openxmlformats.org/officeDocument/2006/relationships/webSettings" Target="webSettings.xml"/><Relationship Id="rId9" Type="http://schemas.openxmlformats.org/officeDocument/2006/relationships/hyperlink" Target="http://es.wikipedia.org/wiki/2007" TargetMode="External"/><Relationship Id="rId14" Type="http://schemas.openxmlformats.org/officeDocument/2006/relationships/hyperlink" Target="javascript:maf.doc.saveTrail('RCL+2007+822',%20'RCL_2007_822_A_11',%20'RCL+2007+822*A.11',%20'LARG_2018_209_A_1',%20'',%20'sp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37</Pages>
  <Words>15579</Words>
  <Characters>85687</Characters>
  <Application>Microsoft Office Word</Application>
  <DocSecurity>0</DocSecurity>
  <Lines>714</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5</cp:revision>
  <cp:lastPrinted>2021-07-07T07:49:00Z</cp:lastPrinted>
  <dcterms:created xsi:type="dcterms:W3CDTF">2021-07-07T08:03:00Z</dcterms:created>
  <dcterms:modified xsi:type="dcterms:W3CDTF">2021-07-07T09:14:00Z</dcterms:modified>
</cp:coreProperties>
</file>