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2095" w14:textId="4BA1BD23" w:rsidR="00AA707E" w:rsidRDefault="0007074B" w:rsidP="00AA707E">
      <w:pPr>
        <w:spacing w:after="0" w:line="240" w:lineRule="auto"/>
        <w:ind w:left="567"/>
        <w:mirrorIndents/>
        <w:rPr>
          <w:b/>
          <w:bCs/>
        </w:rPr>
      </w:pPr>
      <w:r>
        <w:rPr>
          <w:b/>
          <w:bCs/>
        </w:rPr>
        <w:t xml:space="preserve">EXAMEN </w:t>
      </w:r>
      <w:r w:rsidR="00AA707E" w:rsidRPr="00AA707E">
        <w:rPr>
          <w:b/>
          <w:bCs/>
        </w:rPr>
        <w:t>FACULTATIVO ESPECIALISTA AREA MEDICINA INTERNA</w:t>
      </w:r>
    </w:p>
    <w:p w14:paraId="1F5798AE" w14:textId="7E891397" w:rsidR="0007074B" w:rsidRDefault="0007074B" w:rsidP="00AA707E">
      <w:pPr>
        <w:spacing w:after="0" w:line="240" w:lineRule="auto"/>
        <w:ind w:left="567"/>
        <w:mirrorIndents/>
        <w:rPr>
          <w:b/>
          <w:bCs/>
        </w:rPr>
      </w:pPr>
    </w:p>
    <w:p w14:paraId="6BC17386" w14:textId="77777777" w:rsidR="0007074B" w:rsidRPr="00AA707E" w:rsidRDefault="0007074B" w:rsidP="00AA707E">
      <w:pPr>
        <w:spacing w:after="0" w:line="240" w:lineRule="auto"/>
        <w:ind w:left="567"/>
        <w:mirrorIndents/>
        <w:rPr>
          <w:b/>
          <w:bCs/>
        </w:rPr>
      </w:pPr>
    </w:p>
    <w:p w14:paraId="039EC98D" w14:textId="1120E8D2" w:rsidR="00AA707E" w:rsidRPr="00AA707E" w:rsidRDefault="00AA707E" w:rsidP="00AA707E">
      <w:pPr>
        <w:spacing w:after="0" w:line="240" w:lineRule="auto"/>
        <w:ind w:left="567"/>
        <w:mirrorIndents/>
        <w:rPr>
          <w:b/>
          <w:bCs/>
        </w:rPr>
      </w:pPr>
      <w:r w:rsidRPr="00AA707E">
        <w:rPr>
          <w:b/>
          <w:bCs/>
        </w:rPr>
        <w:t>1 Señalar la</w:t>
      </w:r>
      <w:r w:rsidRPr="00AA707E">
        <w:rPr>
          <w:b/>
          <w:bCs/>
          <w:vertAlign w:val="superscript"/>
        </w:rPr>
        <w:t>.</w:t>
      </w:r>
      <w:r w:rsidRPr="00AA707E">
        <w:rPr>
          <w:b/>
          <w:bCs/>
        </w:rPr>
        <w:t xml:space="preserve"> respuesta INCORRECTA: ¿Quiénes se consideran interesados en un procedimiento</w:t>
      </w:r>
      <w:r w:rsidRPr="00AA707E">
        <w:rPr>
          <w:b/>
          <w:bCs/>
          <w:vertAlign w:val="superscript"/>
        </w:rPr>
        <w:t>.</w:t>
      </w:r>
      <w:r w:rsidRPr="00AA707E">
        <w:rPr>
          <w:b/>
          <w:bCs/>
        </w:rPr>
        <w:t xml:space="preserve"> administrativo?</w:t>
      </w:r>
    </w:p>
    <w:p w14:paraId="7DA6DC64" w14:textId="77777777" w:rsidR="00AA707E" w:rsidRPr="00AA707E" w:rsidRDefault="00AA707E" w:rsidP="00AA707E">
      <w:pPr>
        <w:numPr>
          <w:ilvl w:val="0"/>
          <w:numId w:val="1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 xml:space="preserve"> Quienes lo promueven como titulares de derechos e intereses legítimos individuales o colectivos.</w:t>
      </w:r>
    </w:p>
    <w:p w14:paraId="0561F50C" w14:textId="22997A4B" w:rsidR="00AA707E" w:rsidRPr="00AA707E" w:rsidRDefault="00AA707E" w:rsidP="00AA707E">
      <w:pPr>
        <w:numPr>
          <w:ilvl w:val="0"/>
          <w:numId w:val="1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Los que sin haberlo iniciado tengan derechos 'que puedan resultar afectados por la decisión que en el mism</w:t>
      </w:r>
      <w:r w:rsidR="00E12471">
        <w:t>o</w:t>
      </w:r>
      <w:r w:rsidRPr="00AA707E">
        <w:t xml:space="preserve"> se adopte.</w:t>
      </w:r>
    </w:p>
    <w:p w14:paraId="1A0285A2" w14:textId="77777777" w:rsidR="00AA707E" w:rsidRPr="00AA707E" w:rsidRDefault="00AA707E" w:rsidP="00AA707E">
      <w:pPr>
        <w:numPr>
          <w:ilvl w:val="0"/>
          <w:numId w:val="1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Aquellos cuyos intereses legítimos, individuales o colectivos, puedan resultar afectados por la resolución y se personen en el procedimiento en tanto no haya recaído resolución definitiva.</w:t>
      </w:r>
    </w:p>
    <w:p w14:paraId="6DCD5B22" w14:textId="7928D028" w:rsidR="00AA707E" w:rsidRDefault="00AA707E" w:rsidP="00AA707E">
      <w:pPr>
        <w:numPr>
          <w:ilvl w:val="0"/>
          <w:numId w:val="1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Las que tienen la</w:t>
      </w:r>
      <w:r w:rsidR="00E12471">
        <w:t xml:space="preserve"> </w:t>
      </w:r>
      <w:r w:rsidRPr="00AA707E">
        <w:t>representación del titular de lo</w:t>
      </w:r>
      <w:r w:rsidR="00E12471">
        <w:t>s</w:t>
      </w:r>
      <w:r w:rsidRPr="00AA707E">
        <w:t xml:space="preserve"> derechos o intereses legítimos o de derechos que puedan verse afectados por la decisión que se adopte.</w:t>
      </w:r>
    </w:p>
    <w:p w14:paraId="2DC68C43" w14:textId="567E955D" w:rsidR="000E30C8" w:rsidRPr="000E30C8" w:rsidRDefault="009274B5" w:rsidP="000E30C8">
      <w:pPr>
        <w:spacing w:after="0" w:line="240" w:lineRule="auto"/>
        <w:mirrorIndents/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 xml:space="preserve">D; </w:t>
      </w:r>
      <w:r w:rsidR="00EC306C" w:rsidRPr="00EC306C">
        <w:rPr>
          <w:b/>
          <w:bCs/>
          <w:color w:val="FF0000"/>
          <w:sz w:val="24"/>
          <w:szCs w:val="24"/>
        </w:rPr>
        <w:t>FUERA DE TEMARIO</w:t>
      </w:r>
      <w:r w:rsidR="00EC306C">
        <w:rPr>
          <w:b/>
          <w:bCs/>
          <w:color w:val="FF0000"/>
          <w:sz w:val="24"/>
          <w:szCs w:val="24"/>
        </w:rPr>
        <w:t xml:space="preserve">, </w:t>
      </w:r>
      <w:r w:rsidR="0053027A">
        <w:rPr>
          <w:b/>
          <w:bCs/>
          <w:color w:val="FF0000"/>
          <w:sz w:val="24"/>
          <w:szCs w:val="24"/>
        </w:rPr>
        <w:t>ESTÁ EN EL ART. 4 QUE QUEDÓ EXCLUÍDO</w:t>
      </w:r>
    </w:p>
    <w:p w14:paraId="35F11A14" w14:textId="77777777" w:rsidR="00E12471" w:rsidRDefault="00E12471" w:rsidP="00AA707E">
      <w:pPr>
        <w:spacing w:after="0" w:line="240" w:lineRule="auto"/>
        <w:ind w:left="567"/>
        <w:mirrorIndents/>
        <w:rPr>
          <w:b/>
          <w:bCs/>
        </w:rPr>
      </w:pPr>
    </w:p>
    <w:p w14:paraId="7A2E2BE6" w14:textId="74A7D99E" w:rsidR="00AA707E" w:rsidRPr="00AA707E" w:rsidRDefault="00AA707E" w:rsidP="00AA707E">
      <w:pPr>
        <w:spacing w:after="0" w:line="240" w:lineRule="auto"/>
        <w:ind w:left="567"/>
        <w:mirrorIndents/>
        <w:rPr>
          <w:b/>
          <w:bCs/>
        </w:rPr>
      </w:pPr>
      <w:r w:rsidRPr="00AA707E">
        <w:rPr>
          <w:b/>
          <w:bCs/>
        </w:rPr>
        <w:t>2 ¿Cuál NO sería un requisito para incluir un nuev</w:t>
      </w:r>
      <w:r w:rsidR="00E12471">
        <w:rPr>
          <w:b/>
          <w:bCs/>
        </w:rPr>
        <w:t>o</w:t>
      </w:r>
      <w:r w:rsidRPr="00AA707E">
        <w:rPr>
          <w:b/>
          <w:bCs/>
        </w:rPr>
        <w:t xml:space="preserve"> servicio en la cartera de servicios comunes del Sistema Nacional de Salud?</w:t>
      </w:r>
    </w:p>
    <w:p w14:paraId="5856FCD5" w14:textId="77777777" w:rsidR="00AA707E" w:rsidRPr="00AA707E" w:rsidRDefault="00AA707E" w:rsidP="00AA707E">
      <w:pPr>
        <w:numPr>
          <w:ilvl w:val="0"/>
          <w:numId w:val="2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Contribuir a la prevención, diagnóstico o tratamiento de forma eficaz.</w:t>
      </w:r>
    </w:p>
    <w:p w14:paraId="1C2E4EF9" w14:textId="46357B7B" w:rsidR="00AA707E" w:rsidRPr="00AA707E" w:rsidRDefault="00AA707E" w:rsidP="00AA707E">
      <w:pPr>
        <w:numPr>
          <w:ilvl w:val="0"/>
          <w:numId w:val="2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Mejorar en seguridad respecto a alternati</w:t>
      </w:r>
      <w:r w:rsidR="000E30C8">
        <w:t>v</w:t>
      </w:r>
      <w:r w:rsidRPr="00AA707E">
        <w:t>as actuales.</w:t>
      </w:r>
    </w:p>
    <w:p w14:paraId="379866E5" w14:textId="77777777" w:rsidR="00AA707E" w:rsidRPr="00AA707E" w:rsidRDefault="00AA707E" w:rsidP="00AA707E">
      <w:pPr>
        <w:numPr>
          <w:ilvl w:val="0"/>
          <w:numId w:val="2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Cumplir exigencias de legislación.</w:t>
      </w:r>
    </w:p>
    <w:p w14:paraId="6CB0411F" w14:textId="4815DA67" w:rsidR="00AA707E" w:rsidRDefault="00AA707E" w:rsidP="00AA707E">
      <w:pPr>
        <w:numPr>
          <w:ilvl w:val="0"/>
          <w:numId w:val="2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 xml:space="preserve">Estar incluido previamente en cartera de servicios de una comunidad </w:t>
      </w:r>
      <w:proofErr w:type="spellStart"/>
      <w:r w:rsidR="000E30C8" w:rsidRPr="00AA707E">
        <w:t>autonóma</w:t>
      </w:r>
      <w:proofErr w:type="spellEnd"/>
      <w:r w:rsidRPr="00AA707E">
        <w:t>.</w:t>
      </w:r>
    </w:p>
    <w:p w14:paraId="067FAD6E" w14:textId="55337F8D" w:rsidR="00B96918" w:rsidRPr="00B96918" w:rsidRDefault="000E30C8" w:rsidP="00B96918">
      <w:pPr>
        <w:spacing w:after="0" w:line="240" w:lineRule="auto"/>
        <w:mirrorIndents/>
        <w:rPr>
          <w:b/>
          <w:bCs/>
          <w:color w:val="0070C0"/>
        </w:rPr>
      </w:pPr>
      <w:r w:rsidRPr="000E30C8">
        <w:rPr>
          <w:b/>
          <w:bCs/>
          <w:color w:val="0070C0"/>
          <w:sz w:val="24"/>
          <w:szCs w:val="24"/>
        </w:rPr>
        <w:t>D</w:t>
      </w:r>
      <w:r>
        <w:rPr>
          <w:b/>
          <w:bCs/>
          <w:color w:val="0070C0"/>
          <w:sz w:val="24"/>
          <w:szCs w:val="24"/>
        </w:rPr>
        <w:t xml:space="preserve">, </w:t>
      </w:r>
      <w:r w:rsidR="00B96918" w:rsidRPr="00B96918">
        <w:rPr>
          <w:b/>
          <w:bCs/>
          <w:color w:val="0070C0"/>
          <w:sz w:val="24"/>
          <w:szCs w:val="24"/>
        </w:rPr>
        <w:t>Pregunta a responder por exclusión de respuestas.</w:t>
      </w:r>
      <w:r w:rsidR="00B96918" w:rsidRPr="00B96918">
        <w:rPr>
          <w:b/>
          <w:bCs/>
          <w:color w:val="0070C0"/>
        </w:rPr>
        <w:t xml:space="preserve"> </w:t>
      </w:r>
    </w:p>
    <w:p w14:paraId="6B2D1A58" w14:textId="77777777" w:rsidR="00B96918" w:rsidRPr="00B96918" w:rsidRDefault="00B96918" w:rsidP="00B96918">
      <w:pPr>
        <w:spacing w:after="0" w:line="240" w:lineRule="auto"/>
        <w:mirrorIndents/>
        <w:rPr>
          <w:b/>
          <w:bCs/>
          <w:i/>
          <w:iCs/>
          <w:color w:val="0070C0"/>
          <w:sz w:val="24"/>
          <w:szCs w:val="24"/>
        </w:rPr>
      </w:pPr>
      <w:r w:rsidRPr="00B96918">
        <w:rPr>
          <w:b/>
          <w:bCs/>
          <w:color w:val="0070C0"/>
          <w:sz w:val="24"/>
          <w:szCs w:val="24"/>
        </w:rPr>
        <w:t>RD 1030/2006 en su artículo 5. Criterios y requisitos. Apartado 3. “</w:t>
      </w:r>
      <w:r w:rsidRPr="00B96918">
        <w:rPr>
          <w:b/>
          <w:bCs/>
          <w:i/>
          <w:iCs/>
          <w:color w:val="0070C0"/>
          <w:sz w:val="24"/>
          <w:szCs w:val="24"/>
        </w:rPr>
        <w:t>Para ser incluidos como parte de la cartera de servicios comunes del Sistema Nacional de Salud, las técnicas, tecnologías o procedimientos deberán reunir todos los requisitos siguientes:</w:t>
      </w:r>
    </w:p>
    <w:p w14:paraId="3C588373" w14:textId="77777777" w:rsidR="00B96918" w:rsidRPr="00B96918" w:rsidRDefault="00B96918" w:rsidP="00B96918">
      <w:pPr>
        <w:spacing w:after="0" w:line="240" w:lineRule="auto"/>
        <w:mirrorIndents/>
        <w:rPr>
          <w:b/>
          <w:bCs/>
          <w:i/>
          <w:iCs/>
          <w:color w:val="0070C0"/>
          <w:sz w:val="24"/>
          <w:szCs w:val="24"/>
        </w:rPr>
      </w:pPr>
      <w:r w:rsidRPr="00B96918">
        <w:rPr>
          <w:b/>
          <w:bCs/>
          <w:i/>
          <w:iCs/>
          <w:color w:val="0070C0"/>
          <w:sz w:val="24"/>
          <w:szCs w:val="24"/>
        </w:rPr>
        <w:t xml:space="preserve">a) Contribuir de forma eficaz a la prevención, al diagnóstico o al tratamiento de enfermedades, a la conservación o mejora de la esperanza de vida, al </w:t>
      </w:r>
      <w:proofErr w:type="spellStart"/>
      <w:r w:rsidRPr="00B96918">
        <w:rPr>
          <w:b/>
          <w:bCs/>
          <w:i/>
          <w:iCs/>
          <w:color w:val="0070C0"/>
          <w:sz w:val="24"/>
          <w:szCs w:val="24"/>
        </w:rPr>
        <w:t>autovalimiento</w:t>
      </w:r>
      <w:proofErr w:type="spellEnd"/>
      <w:r w:rsidRPr="00B96918">
        <w:rPr>
          <w:b/>
          <w:bCs/>
          <w:i/>
          <w:iCs/>
          <w:color w:val="0070C0"/>
          <w:sz w:val="24"/>
          <w:szCs w:val="24"/>
        </w:rPr>
        <w:t xml:space="preserve"> o a la eliminación o disminución del dolor y el sufrimiento.</w:t>
      </w:r>
    </w:p>
    <w:p w14:paraId="2AB7B8C2" w14:textId="77777777" w:rsidR="00B96918" w:rsidRPr="00B96918" w:rsidRDefault="00B96918" w:rsidP="00B96918">
      <w:pPr>
        <w:spacing w:after="0" w:line="240" w:lineRule="auto"/>
        <w:mirrorIndents/>
        <w:rPr>
          <w:b/>
          <w:bCs/>
          <w:i/>
          <w:iCs/>
          <w:color w:val="0070C0"/>
          <w:sz w:val="24"/>
          <w:szCs w:val="24"/>
        </w:rPr>
      </w:pPr>
      <w:r w:rsidRPr="00B96918">
        <w:rPr>
          <w:b/>
          <w:bCs/>
          <w:i/>
          <w:iCs/>
          <w:color w:val="0070C0"/>
          <w:sz w:val="24"/>
          <w:szCs w:val="24"/>
        </w:rPr>
        <w:t>b) Aportar una mejora, en términos de seguridad, eficacia, efectividad, eficiencia o utilidad demostrada, respecto a otras alternativas facilitadas actualmente.</w:t>
      </w:r>
    </w:p>
    <w:p w14:paraId="6537A61E" w14:textId="77777777" w:rsidR="00B96918" w:rsidRPr="00B96918" w:rsidRDefault="00B96918" w:rsidP="00B96918">
      <w:pPr>
        <w:spacing w:after="0" w:line="240" w:lineRule="auto"/>
        <w:mirrorIndents/>
        <w:rPr>
          <w:b/>
          <w:bCs/>
          <w:i/>
          <w:iCs/>
          <w:color w:val="0070C0"/>
          <w:sz w:val="24"/>
          <w:szCs w:val="24"/>
        </w:rPr>
      </w:pPr>
      <w:r w:rsidRPr="00B96918">
        <w:rPr>
          <w:b/>
          <w:bCs/>
          <w:i/>
          <w:iCs/>
          <w:color w:val="0070C0"/>
          <w:sz w:val="24"/>
          <w:szCs w:val="24"/>
        </w:rPr>
        <w:t>c) Cumplir las exigencias que establezca la legislación vigente en el caso de que incluyan la utilización de medicamentos, productos sanitarios u otros productos.”</w:t>
      </w:r>
    </w:p>
    <w:p w14:paraId="22ECBD38" w14:textId="77777777" w:rsidR="00B96918" w:rsidRPr="00B96918" w:rsidRDefault="00B96918" w:rsidP="00B96918">
      <w:pPr>
        <w:spacing w:after="0" w:line="240" w:lineRule="auto"/>
        <w:mirrorIndents/>
        <w:rPr>
          <w:b/>
          <w:bCs/>
          <w:color w:val="0070C0"/>
          <w:sz w:val="24"/>
          <w:szCs w:val="24"/>
        </w:rPr>
      </w:pPr>
      <w:r w:rsidRPr="00B96918">
        <w:rPr>
          <w:b/>
          <w:bCs/>
          <w:color w:val="0070C0"/>
          <w:sz w:val="24"/>
          <w:szCs w:val="24"/>
        </w:rPr>
        <w:t>Las respuestas A, B y C son requisitos que está recogidos en el mismo orden que en la legislación referida.</w:t>
      </w:r>
    </w:p>
    <w:p w14:paraId="09687245" w14:textId="6F23CB88" w:rsidR="000E30C8" w:rsidRPr="000E30C8" w:rsidRDefault="000E30C8" w:rsidP="000E30C8">
      <w:pPr>
        <w:spacing w:after="0" w:line="240" w:lineRule="auto"/>
        <w:mirrorIndents/>
        <w:rPr>
          <w:b/>
          <w:bCs/>
          <w:color w:val="0070C0"/>
          <w:sz w:val="24"/>
          <w:szCs w:val="24"/>
        </w:rPr>
      </w:pPr>
    </w:p>
    <w:p w14:paraId="08ADD1D3" w14:textId="77777777" w:rsidR="00E12471" w:rsidRDefault="00E12471" w:rsidP="00AA707E">
      <w:pPr>
        <w:spacing w:after="0" w:line="240" w:lineRule="auto"/>
        <w:ind w:left="567"/>
        <w:mirrorIndents/>
      </w:pPr>
    </w:p>
    <w:p w14:paraId="40BF2B9C" w14:textId="0ADC7F8C" w:rsidR="00AA707E" w:rsidRPr="00AA707E" w:rsidRDefault="00AA707E" w:rsidP="00AA707E">
      <w:pPr>
        <w:spacing w:after="0" w:line="240" w:lineRule="auto"/>
        <w:ind w:left="567"/>
        <w:mirrorIndents/>
        <w:rPr>
          <w:b/>
          <w:bCs/>
        </w:rPr>
      </w:pPr>
      <w:r w:rsidRPr="00AA707E">
        <w:rPr>
          <w:b/>
          <w:bCs/>
        </w:rPr>
        <w:t>3 Cuando en la co</w:t>
      </w:r>
      <w:r w:rsidR="000E30C8">
        <w:rPr>
          <w:b/>
          <w:bCs/>
        </w:rPr>
        <w:t>m</w:t>
      </w:r>
      <w:r w:rsidRPr="00AA707E">
        <w:rPr>
          <w:b/>
          <w:bCs/>
        </w:rPr>
        <w:t>paración</w:t>
      </w:r>
      <w:r w:rsidR="000E30C8">
        <w:rPr>
          <w:b/>
          <w:bCs/>
        </w:rPr>
        <w:t xml:space="preserve"> </w:t>
      </w:r>
      <w:r w:rsidRPr="00AA707E">
        <w:rPr>
          <w:b/>
          <w:bCs/>
        </w:rPr>
        <w:t>del case-</w:t>
      </w:r>
      <w:proofErr w:type="spellStart"/>
      <w:r w:rsidRPr="00AA707E">
        <w:rPr>
          <w:b/>
          <w:bCs/>
        </w:rPr>
        <w:t>mix</w:t>
      </w:r>
      <w:proofErr w:type="spellEnd"/>
      <w:r w:rsidRPr="00AA707E">
        <w:rPr>
          <w:b/>
          <w:bCs/>
        </w:rPr>
        <w:t xml:space="preserve"> basado en los GRD (Grupos Relacionados de Diagnóstico) entre dos servicios clínicos encontramos que</w:t>
      </w:r>
      <w:r w:rsidR="000E30C8">
        <w:rPr>
          <w:b/>
          <w:bCs/>
        </w:rPr>
        <w:t xml:space="preserve"> </w:t>
      </w:r>
      <w:r w:rsidRPr="00AA707E">
        <w:rPr>
          <w:b/>
          <w:bCs/>
        </w:rPr>
        <w:t>el del servicio A es 1,5 veces mayor que el del servicio B, ¿cuál de las siguientes afir</w:t>
      </w:r>
      <w:r w:rsidR="000E30C8">
        <w:rPr>
          <w:b/>
          <w:bCs/>
        </w:rPr>
        <w:t>m</w:t>
      </w:r>
      <w:r w:rsidRPr="00AA707E">
        <w:rPr>
          <w:b/>
          <w:bCs/>
        </w:rPr>
        <w:t>a</w:t>
      </w:r>
      <w:r w:rsidR="000E30C8">
        <w:rPr>
          <w:b/>
          <w:bCs/>
        </w:rPr>
        <w:t>c</w:t>
      </w:r>
      <w:r w:rsidRPr="00AA707E">
        <w:rPr>
          <w:b/>
          <w:bCs/>
        </w:rPr>
        <w:t>iones es cierta?</w:t>
      </w:r>
    </w:p>
    <w:p w14:paraId="00F8E880" w14:textId="77777777" w:rsidR="00AA707E" w:rsidRPr="00AA707E" w:rsidRDefault="00AA707E" w:rsidP="00AA707E">
      <w:pPr>
        <w:numPr>
          <w:ilvl w:val="0"/>
          <w:numId w:val="3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La complejidad de los pacientes atendidos en el servicio A es mayor que la del servicio B.</w:t>
      </w:r>
    </w:p>
    <w:p w14:paraId="67FC2E65" w14:textId="77777777" w:rsidR="00AA707E" w:rsidRPr="00AA707E" w:rsidRDefault="00AA707E" w:rsidP="00AA707E">
      <w:pPr>
        <w:numPr>
          <w:ilvl w:val="0"/>
          <w:numId w:val="3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La calidad asistencial del servicio A es superior</w:t>
      </w:r>
      <w:r w:rsidRPr="00AA707E">
        <w:rPr>
          <w:vertAlign w:val="subscript"/>
        </w:rPr>
        <w:t>.</w:t>
      </w:r>
      <w:r w:rsidRPr="00AA707E">
        <w:t xml:space="preserve"> a la del servicio B.</w:t>
      </w:r>
    </w:p>
    <w:p w14:paraId="508CC5DD" w14:textId="77777777" w:rsidR="00AA707E" w:rsidRPr="00AA707E" w:rsidRDefault="00AA707E" w:rsidP="00AA707E">
      <w:pPr>
        <w:numPr>
          <w:ilvl w:val="0"/>
          <w:numId w:val="3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El servicio A atiende a sus pacientes de forma más eficiente que el servicio B.</w:t>
      </w:r>
    </w:p>
    <w:p w14:paraId="438F872D" w14:textId="5134F20B" w:rsidR="00AA707E" w:rsidRDefault="00AA707E" w:rsidP="00AA707E">
      <w:pPr>
        <w:numPr>
          <w:ilvl w:val="0"/>
          <w:numId w:val="3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Los resultados del servicio A son mejores. que los del servicio B.</w:t>
      </w:r>
    </w:p>
    <w:p w14:paraId="773660FE" w14:textId="3A41501F" w:rsidR="009274B5" w:rsidRPr="00AF20AE" w:rsidRDefault="009274B5" w:rsidP="009274B5">
      <w:pPr>
        <w:spacing w:after="0" w:line="240" w:lineRule="auto"/>
        <w:mirrorIndents/>
        <w:rPr>
          <w:b/>
          <w:bCs/>
          <w:color w:val="0070C0"/>
          <w:sz w:val="24"/>
          <w:szCs w:val="24"/>
        </w:rPr>
      </w:pPr>
      <w:r w:rsidRPr="00AF20AE">
        <w:rPr>
          <w:b/>
          <w:bCs/>
          <w:color w:val="0070C0"/>
          <w:sz w:val="24"/>
          <w:szCs w:val="24"/>
        </w:rPr>
        <w:t xml:space="preserve">A, </w:t>
      </w:r>
      <w:r w:rsidR="00B60F07" w:rsidRPr="00B60F07">
        <w:rPr>
          <w:b/>
          <w:bCs/>
          <w:color w:val="0070C0"/>
          <w:sz w:val="24"/>
          <w:szCs w:val="24"/>
        </w:rPr>
        <w:t>La información contenida en el CMBD permite elaborar los Grupos Relacionados por el Diagnóstico (</w:t>
      </w:r>
      <w:proofErr w:type="spellStart"/>
      <w:r w:rsidR="00B60F07" w:rsidRPr="00B60F07">
        <w:rPr>
          <w:b/>
          <w:bCs/>
          <w:color w:val="0070C0"/>
          <w:sz w:val="24"/>
          <w:szCs w:val="24"/>
        </w:rPr>
        <w:t>GRDs</w:t>
      </w:r>
      <w:proofErr w:type="spellEnd"/>
      <w:r w:rsidR="00B60F07" w:rsidRPr="00B60F07">
        <w:rPr>
          <w:b/>
          <w:bCs/>
          <w:color w:val="0070C0"/>
          <w:sz w:val="24"/>
          <w:szCs w:val="24"/>
        </w:rPr>
        <w:t xml:space="preserve">): son una herramienta de gestión normalizadora, en la que mediante un programa informático, alimentado con los datos de los pacientes dados de alta hospitalaria (CMBD), podemos clasificar a los pacientes en grupos clínicamente similares y con parecido consumo de recursos sanitarios. Los </w:t>
      </w:r>
      <w:proofErr w:type="spellStart"/>
      <w:r w:rsidR="00B60F07" w:rsidRPr="00B60F07">
        <w:rPr>
          <w:b/>
          <w:bCs/>
          <w:color w:val="0070C0"/>
          <w:sz w:val="24"/>
          <w:szCs w:val="24"/>
        </w:rPr>
        <w:t>GRDs</w:t>
      </w:r>
      <w:proofErr w:type="spellEnd"/>
      <w:r w:rsidR="00B60F07" w:rsidRPr="00B60F07">
        <w:rPr>
          <w:b/>
          <w:bCs/>
          <w:color w:val="0070C0"/>
          <w:sz w:val="24"/>
          <w:szCs w:val="24"/>
        </w:rPr>
        <w:t xml:space="preserve"> son un sistema de clasificación de pacientes por sistema de ajustes de riesgos con base en el </w:t>
      </w:r>
      <w:proofErr w:type="spellStart"/>
      <w:r w:rsidR="00B60F07" w:rsidRPr="00B60F07">
        <w:rPr>
          <w:b/>
          <w:bCs/>
          <w:color w:val="0070C0"/>
          <w:sz w:val="24"/>
          <w:szCs w:val="24"/>
        </w:rPr>
        <w:t>isoconsumo</w:t>
      </w:r>
      <w:proofErr w:type="spellEnd"/>
      <w:r w:rsidR="00B60F07" w:rsidRPr="00B60F07">
        <w:rPr>
          <w:b/>
          <w:bCs/>
          <w:color w:val="0070C0"/>
          <w:sz w:val="24"/>
          <w:szCs w:val="24"/>
        </w:rPr>
        <w:t xml:space="preserve"> de recursos. Sirven para conocer la casuística de un hospital, el case </w:t>
      </w:r>
      <w:proofErr w:type="spellStart"/>
      <w:r w:rsidR="00B60F07" w:rsidRPr="00B60F07">
        <w:rPr>
          <w:b/>
          <w:bCs/>
          <w:color w:val="0070C0"/>
          <w:sz w:val="24"/>
          <w:szCs w:val="24"/>
        </w:rPr>
        <w:t>mix</w:t>
      </w:r>
      <w:proofErr w:type="spellEnd"/>
      <w:r w:rsidR="00B60F07" w:rsidRPr="00B60F07">
        <w:rPr>
          <w:b/>
          <w:bCs/>
          <w:color w:val="0070C0"/>
          <w:sz w:val="24"/>
          <w:szCs w:val="24"/>
        </w:rPr>
        <w:t xml:space="preserve"> hospitalario.</w:t>
      </w:r>
    </w:p>
    <w:p w14:paraId="2DE39196" w14:textId="77777777" w:rsidR="00B96918" w:rsidRDefault="00B96918" w:rsidP="00AA707E">
      <w:pPr>
        <w:spacing w:after="0" w:line="240" w:lineRule="auto"/>
        <w:ind w:left="567"/>
        <w:mirrorIndents/>
        <w:rPr>
          <w:b/>
          <w:bCs/>
        </w:rPr>
      </w:pPr>
    </w:p>
    <w:p w14:paraId="6EBC2491" w14:textId="77777777" w:rsidR="00B96918" w:rsidRDefault="00B96918" w:rsidP="00AA707E">
      <w:pPr>
        <w:spacing w:after="0" w:line="240" w:lineRule="auto"/>
        <w:ind w:left="567"/>
        <w:mirrorIndents/>
        <w:rPr>
          <w:b/>
          <w:bCs/>
        </w:rPr>
      </w:pPr>
    </w:p>
    <w:p w14:paraId="4E089549" w14:textId="77777777" w:rsidR="00B96918" w:rsidRDefault="00B96918" w:rsidP="00AA707E">
      <w:pPr>
        <w:spacing w:after="0" w:line="240" w:lineRule="auto"/>
        <w:ind w:left="567"/>
        <w:mirrorIndents/>
        <w:rPr>
          <w:b/>
          <w:bCs/>
        </w:rPr>
      </w:pPr>
    </w:p>
    <w:p w14:paraId="7441A5A8" w14:textId="4672C633" w:rsidR="00AA707E" w:rsidRPr="00AA707E" w:rsidRDefault="00AA707E" w:rsidP="00AA707E">
      <w:pPr>
        <w:spacing w:after="0" w:line="240" w:lineRule="auto"/>
        <w:ind w:left="567"/>
        <w:mirrorIndents/>
      </w:pPr>
      <w:r w:rsidRPr="00AA707E">
        <w:rPr>
          <w:b/>
          <w:bCs/>
        </w:rPr>
        <w:t>4 Señale la afirmación INCORRECTA en relación al</w:t>
      </w:r>
      <w:r w:rsidR="00E12471">
        <w:rPr>
          <w:b/>
          <w:bCs/>
        </w:rPr>
        <w:t xml:space="preserve"> </w:t>
      </w:r>
      <w:r w:rsidRPr="00AA707E">
        <w:rPr>
          <w:b/>
          <w:bCs/>
        </w:rPr>
        <w:t>consent</w:t>
      </w:r>
      <w:r w:rsidR="00E12471">
        <w:rPr>
          <w:b/>
          <w:bCs/>
        </w:rPr>
        <w:t>im</w:t>
      </w:r>
      <w:r w:rsidRPr="00AA707E">
        <w:rPr>
          <w:b/>
          <w:bCs/>
        </w:rPr>
        <w:t>iento informado</w:t>
      </w:r>
      <w:r w:rsidRPr="00AA707E">
        <w:t>:</w:t>
      </w:r>
    </w:p>
    <w:p w14:paraId="157D15D8" w14:textId="77777777" w:rsidR="00AA707E" w:rsidRPr="00AA707E" w:rsidRDefault="00AA707E" w:rsidP="00AA707E">
      <w:pPr>
        <w:numPr>
          <w:ilvl w:val="0"/>
          <w:numId w:val="4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El consentimiento será verbal por regla general.</w:t>
      </w:r>
    </w:p>
    <w:p w14:paraId="7ABBC406" w14:textId="16E46B4C" w:rsidR="00AA707E" w:rsidRPr="00AA707E" w:rsidRDefault="00AA707E" w:rsidP="00AA707E">
      <w:pPr>
        <w:numPr>
          <w:ilvl w:val="0"/>
          <w:numId w:val="4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El consentimiento se prestará por escrito en caso de intervención q</w:t>
      </w:r>
      <w:r w:rsidR="00E12471">
        <w:t>ui</w:t>
      </w:r>
      <w:r w:rsidRPr="00AA707E">
        <w:t>rúrgica y procedimientos diagnósticos</w:t>
      </w:r>
      <w:r w:rsidR="00E12471">
        <w:t xml:space="preserve"> y </w:t>
      </w:r>
      <w:r w:rsidRPr="00AA707E">
        <w:t>terapéuticos invasores.</w:t>
      </w:r>
    </w:p>
    <w:p w14:paraId="6BE53606" w14:textId="6371916A" w:rsidR="00E12471" w:rsidRDefault="00AA707E" w:rsidP="00E12471">
      <w:pPr>
        <w:numPr>
          <w:ilvl w:val="0"/>
          <w:numId w:val="4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El consentimiento se prestará por escrito en aplicación de procedimientos</w:t>
      </w:r>
      <w:r w:rsidR="00E12471">
        <w:t xml:space="preserve"> </w:t>
      </w:r>
      <w:r w:rsidRPr="00AA707E">
        <w:t>que</w:t>
      </w:r>
      <w:r w:rsidR="00E12471">
        <w:t xml:space="preserve"> </w:t>
      </w:r>
      <w:r w:rsidRPr="00AA707E">
        <w:t>suponen riesgos o inconvenientes de notoria y previsible repercusión negativa sobre la salud del paciente:</w:t>
      </w:r>
    </w:p>
    <w:p w14:paraId="3995061A" w14:textId="0016A0B6" w:rsidR="00AA707E" w:rsidRDefault="00AA707E" w:rsidP="00E12471">
      <w:pPr>
        <w:numPr>
          <w:ilvl w:val="0"/>
          <w:numId w:val="4"/>
        </w:numPr>
        <w:tabs>
          <w:tab w:val="clear" w:pos="1944"/>
          <w:tab w:val="num" w:pos="3093"/>
        </w:tabs>
        <w:spacing w:after="0" w:line="240" w:lineRule="auto"/>
        <w:ind w:left="1716"/>
        <w:mirrorIndents/>
      </w:pPr>
      <w:r w:rsidRPr="00AA707E">
        <w:t>El paciente no podrá revocar su consentimiento una vez otorgado.</w:t>
      </w:r>
    </w:p>
    <w:p w14:paraId="40BBCE27" w14:textId="5E9B8A7A" w:rsidR="000E30C8" w:rsidRPr="00AF20AE" w:rsidRDefault="000E30C8" w:rsidP="000E30C8">
      <w:pPr>
        <w:spacing w:after="0" w:line="240" w:lineRule="auto"/>
        <w:mirrorIndents/>
        <w:rPr>
          <w:b/>
          <w:bCs/>
          <w:i/>
          <w:iCs/>
          <w:color w:val="0070C0"/>
          <w:sz w:val="24"/>
          <w:szCs w:val="24"/>
        </w:rPr>
      </w:pPr>
      <w:r w:rsidRPr="000E30C8">
        <w:rPr>
          <w:b/>
          <w:bCs/>
          <w:color w:val="0070C0"/>
          <w:sz w:val="24"/>
          <w:szCs w:val="24"/>
        </w:rPr>
        <w:t>D</w:t>
      </w:r>
      <w:r>
        <w:rPr>
          <w:b/>
          <w:bCs/>
          <w:color w:val="0070C0"/>
          <w:sz w:val="24"/>
          <w:szCs w:val="24"/>
        </w:rPr>
        <w:t>,</w:t>
      </w:r>
      <w:r w:rsidR="00AF20AE">
        <w:rPr>
          <w:b/>
          <w:bCs/>
          <w:color w:val="0070C0"/>
          <w:sz w:val="24"/>
          <w:szCs w:val="24"/>
        </w:rPr>
        <w:t xml:space="preserve"> Art 12.4 Ley de Salud de Aragón,</w:t>
      </w:r>
      <w:r w:rsidR="00AF20AE" w:rsidRPr="00AF20AE">
        <w:rPr>
          <w:b/>
          <w:bCs/>
          <w:color w:val="0070C0"/>
          <w:sz w:val="24"/>
          <w:szCs w:val="24"/>
        </w:rPr>
        <w:t xml:space="preserve"> </w:t>
      </w:r>
      <w:r w:rsidR="00AF20AE" w:rsidRPr="00AF20AE">
        <w:rPr>
          <w:b/>
          <w:bCs/>
          <w:i/>
          <w:iCs/>
          <w:color w:val="0070C0"/>
          <w:sz w:val="24"/>
          <w:szCs w:val="24"/>
        </w:rPr>
        <w:t>En cualquier momento la persona afectada puede revocar libremente su consentimiento.</w:t>
      </w:r>
    </w:p>
    <w:p w14:paraId="7A7FB9E8" w14:textId="77777777" w:rsidR="00E12471" w:rsidRDefault="00E12471" w:rsidP="00AA707E">
      <w:pPr>
        <w:spacing w:after="0" w:line="240" w:lineRule="auto"/>
        <w:ind w:left="567"/>
        <w:mirrorIndents/>
      </w:pPr>
    </w:p>
    <w:p w14:paraId="2517F84D" w14:textId="53F509A4" w:rsidR="00AA707E" w:rsidRPr="00AA707E" w:rsidRDefault="00AA707E" w:rsidP="00AA707E">
      <w:pPr>
        <w:spacing w:after="0" w:line="240" w:lineRule="auto"/>
        <w:ind w:left="567"/>
        <w:mirrorIndents/>
        <w:rPr>
          <w:b/>
          <w:bCs/>
        </w:rPr>
      </w:pPr>
      <w:r w:rsidRPr="00AA707E">
        <w:rPr>
          <w:b/>
          <w:bCs/>
        </w:rPr>
        <w:t>5 ¿Cuál de los siguientes pasos NO se encuentra dentro de la estrategia de búsqueda bibliográfica en un Proyecto de investigación?</w:t>
      </w:r>
    </w:p>
    <w:p w14:paraId="239D682F" w14:textId="77777777" w:rsidR="00AA707E" w:rsidRPr="00AA707E" w:rsidRDefault="00AA707E" w:rsidP="0057267F">
      <w:pPr>
        <w:numPr>
          <w:ilvl w:val="0"/>
          <w:numId w:val="6"/>
        </w:numPr>
        <w:tabs>
          <w:tab w:val="clear" w:pos="1872"/>
          <w:tab w:val="num" w:pos="993"/>
        </w:tabs>
        <w:spacing w:after="0" w:line="240" w:lineRule="auto"/>
        <w:ind w:left="993"/>
        <w:mirrorIndents/>
      </w:pPr>
      <w:r w:rsidRPr="00AA707E">
        <w:t>Definir la pregunta e identificar sus componentes.</w:t>
      </w:r>
    </w:p>
    <w:p w14:paraId="68B28E1E" w14:textId="77777777" w:rsidR="00AA707E" w:rsidRPr="00AA707E" w:rsidRDefault="00AA707E" w:rsidP="0057267F">
      <w:pPr>
        <w:numPr>
          <w:ilvl w:val="0"/>
          <w:numId w:val="6"/>
        </w:numPr>
        <w:tabs>
          <w:tab w:val="clear" w:pos="1872"/>
          <w:tab w:val="num" w:pos="993"/>
        </w:tabs>
        <w:spacing w:after="0" w:line="240" w:lineRule="auto"/>
        <w:ind w:left="993"/>
        <w:mirrorIndents/>
      </w:pPr>
      <w:r w:rsidRPr="00AA707E">
        <w:t>Seleccionar los términos descriptores.</w:t>
      </w:r>
    </w:p>
    <w:p w14:paraId="2502F3D6" w14:textId="77777777" w:rsidR="00AA707E" w:rsidRPr="00AA707E" w:rsidRDefault="00AA707E" w:rsidP="0057267F">
      <w:pPr>
        <w:numPr>
          <w:ilvl w:val="0"/>
          <w:numId w:val="6"/>
        </w:numPr>
        <w:tabs>
          <w:tab w:val="clear" w:pos="1872"/>
          <w:tab w:val="num" w:pos="993"/>
        </w:tabs>
        <w:spacing w:after="0" w:line="240" w:lineRule="auto"/>
        <w:ind w:left="993"/>
        <w:mirrorIndents/>
      </w:pPr>
      <w:bookmarkStart w:id="0" w:name="_Hlk95125558"/>
      <w:r w:rsidRPr="00AA707E">
        <w:t>Definición de las variables de estudió</w:t>
      </w:r>
      <w:bookmarkEnd w:id="0"/>
      <w:r w:rsidRPr="00AA707E">
        <w:t>.</w:t>
      </w:r>
    </w:p>
    <w:p w14:paraId="7D511189" w14:textId="3BEF3044" w:rsidR="00AA707E" w:rsidRDefault="00AA707E" w:rsidP="0057267F">
      <w:pPr>
        <w:numPr>
          <w:ilvl w:val="0"/>
          <w:numId w:val="6"/>
        </w:numPr>
        <w:tabs>
          <w:tab w:val="clear" w:pos="1872"/>
          <w:tab w:val="num" w:pos="993"/>
        </w:tabs>
        <w:spacing w:after="0" w:line="240" w:lineRule="auto"/>
        <w:ind w:left="993"/>
        <w:mirrorIndents/>
      </w:pPr>
      <w:r w:rsidRPr="00AA707E">
        <w:t>Considerar el uso de restricciones en la búsqueda bibliográfica.</w:t>
      </w:r>
    </w:p>
    <w:p w14:paraId="621B62A3" w14:textId="7B14E66D" w:rsidR="000E30C8" w:rsidRPr="009274B5" w:rsidRDefault="009274B5" w:rsidP="000E30C8">
      <w:pPr>
        <w:spacing w:after="0" w:line="240" w:lineRule="auto"/>
        <w:mirrorIndents/>
        <w:rPr>
          <w:b/>
          <w:bCs/>
          <w:color w:val="0070C0"/>
          <w:sz w:val="24"/>
          <w:szCs w:val="24"/>
        </w:rPr>
      </w:pPr>
      <w:r w:rsidRPr="009274B5">
        <w:rPr>
          <w:b/>
          <w:bCs/>
          <w:color w:val="0070C0"/>
          <w:sz w:val="24"/>
          <w:szCs w:val="24"/>
        </w:rPr>
        <w:t>C</w:t>
      </w:r>
      <w:r w:rsidR="000E30C8" w:rsidRPr="009274B5">
        <w:rPr>
          <w:b/>
          <w:bCs/>
          <w:color w:val="0070C0"/>
          <w:sz w:val="24"/>
          <w:szCs w:val="24"/>
        </w:rPr>
        <w:t xml:space="preserve">, </w:t>
      </w:r>
      <w:r w:rsidR="0053027A" w:rsidRPr="009274B5">
        <w:rPr>
          <w:b/>
          <w:bCs/>
          <w:color w:val="0070C0"/>
          <w:sz w:val="24"/>
          <w:szCs w:val="24"/>
        </w:rPr>
        <w:t>la que no está en las estrategias de búsqueda</w:t>
      </w:r>
      <w:r w:rsidR="000449A6" w:rsidRPr="009274B5">
        <w:rPr>
          <w:b/>
          <w:bCs/>
          <w:color w:val="0070C0"/>
          <w:sz w:val="24"/>
          <w:szCs w:val="24"/>
        </w:rPr>
        <w:t xml:space="preserve"> es la</w:t>
      </w:r>
      <w:r w:rsidRPr="009274B5">
        <w:rPr>
          <w:b/>
          <w:bCs/>
          <w:color w:val="0070C0"/>
          <w:sz w:val="24"/>
          <w:szCs w:val="24"/>
        </w:rPr>
        <w:t xml:space="preserve"> </w:t>
      </w:r>
      <w:r w:rsidR="000449A6" w:rsidRPr="009274B5">
        <w:rPr>
          <w:b/>
          <w:bCs/>
          <w:i/>
          <w:iCs/>
          <w:color w:val="0070C0"/>
        </w:rPr>
        <w:t>Definición de las variables de estudio</w:t>
      </w:r>
    </w:p>
    <w:p w14:paraId="028F9B7E" w14:textId="77777777" w:rsidR="00AA707E" w:rsidRDefault="00AA707E" w:rsidP="00AA707E">
      <w:pPr>
        <w:tabs>
          <w:tab w:val="num" w:pos="2552"/>
        </w:tabs>
        <w:spacing w:after="0" w:line="240" w:lineRule="auto"/>
        <w:ind w:left="1416"/>
        <w:mirrorIndents/>
      </w:pPr>
    </w:p>
    <w:p w14:paraId="519E2B47" w14:textId="77777777" w:rsidR="000E30C8" w:rsidRDefault="000E30C8" w:rsidP="00AA707E">
      <w:pPr>
        <w:tabs>
          <w:tab w:val="num" w:pos="2552"/>
        </w:tabs>
        <w:spacing w:after="0" w:line="240" w:lineRule="auto"/>
        <w:ind w:left="1416"/>
        <w:mirrorIndents/>
      </w:pPr>
    </w:p>
    <w:p w14:paraId="12AA982C" w14:textId="77777777" w:rsidR="00B96918" w:rsidRPr="00AA707E" w:rsidRDefault="00B96918" w:rsidP="00B96918">
      <w:pPr>
        <w:spacing w:after="0" w:line="240" w:lineRule="auto"/>
        <w:ind w:left="426"/>
        <w:mirrorIndents/>
        <w:rPr>
          <w:b/>
          <w:bCs/>
        </w:rPr>
      </w:pPr>
      <w:r w:rsidRPr="00AA707E">
        <w:rPr>
          <w:b/>
          <w:bCs/>
        </w:rPr>
        <w:t>6 Para estimar la magnitud de la asociación en un estudio de casos y controles se utiliza:</w:t>
      </w:r>
    </w:p>
    <w:p w14:paraId="359C9A2A" w14:textId="77777777" w:rsidR="00B96918" w:rsidRPr="00AA707E" w:rsidRDefault="00B96918" w:rsidP="00B96918">
      <w:pPr>
        <w:numPr>
          <w:ilvl w:val="0"/>
          <w:numId w:val="7"/>
        </w:numPr>
        <w:tabs>
          <w:tab w:val="clear" w:pos="2088"/>
          <w:tab w:val="num" w:pos="6069"/>
        </w:tabs>
        <w:spacing w:after="0" w:line="240" w:lineRule="auto"/>
        <w:ind w:left="4548"/>
        <w:mirrorIndents/>
      </w:pPr>
      <w:r w:rsidRPr="00AA707E">
        <w:t>Riesgo atribuible.</w:t>
      </w:r>
    </w:p>
    <w:p w14:paraId="53D3105A" w14:textId="77777777" w:rsidR="00B96918" w:rsidRPr="00AA707E" w:rsidRDefault="00B96918" w:rsidP="00B96918">
      <w:pPr>
        <w:numPr>
          <w:ilvl w:val="0"/>
          <w:numId w:val="7"/>
        </w:numPr>
        <w:tabs>
          <w:tab w:val="clear" w:pos="2088"/>
          <w:tab w:val="num" w:pos="6069"/>
        </w:tabs>
        <w:spacing w:after="0" w:line="240" w:lineRule="auto"/>
        <w:ind w:left="4548"/>
        <w:mirrorIndents/>
      </w:pPr>
      <w:r w:rsidRPr="00AA707E">
        <w:t>Riesgo relativo.</w:t>
      </w:r>
    </w:p>
    <w:p w14:paraId="63273764" w14:textId="77777777" w:rsidR="00B96918" w:rsidRPr="00AA707E" w:rsidRDefault="00B96918" w:rsidP="00B96918">
      <w:pPr>
        <w:numPr>
          <w:ilvl w:val="0"/>
          <w:numId w:val="7"/>
        </w:numPr>
        <w:tabs>
          <w:tab w:val="clear" w:pos="2088"/>
          <w:tab w:val="num" w:pos="6069"/>
        </w:tabs>
        <w:spacing w:after="0" w:line="240" w:lineRule="auto"/>
        <w:ind w:left="4548"/>
        <w:mirrorIndents/>
      </w:pPr>
      <w:proofErr w:type="spellStart"/>
      <w:r w:rsidRPr="00AA707E">
        <w:t>Odds</w:t>
      </w:r>
      <w:proofErr w:type="spellEnd"/>
      <w:r w:rsidRPr="00AA707E">
        <w:t xml:space="preserve"> ratio.</w:t>
      </w:r>
    </w:p>
    <w:p w14:paraId="7284EA57" w14:textId="77777777" w:rsidR="00B96918" w:rsidRDefault="00B96918" w:rsidP="00B96918">
      <w:pPr>
        <w:numPr>
          <w:ilvl w:val="0"/>
          <w:numId w:val="7"/>
        </w:numPr>
        <w:tabs>
          <w:tab w:val="clear" w:pos="2088"/>
          <w:tab w:val="num" w:pos="6069"/>
        </w:tabs>
        <w:spacing w:after="0" w:line="240" w:lineRule="auto"/>
        <w:ind w:left="4548"/>
        <w:mirrorIndents/>
      </w:pPr>
      <w:r w:rsidRPr="00AA707E">
        <w:t>Razón de prevalencias.</w:t>
      </w:r>
    </w:p>
    <w:p w14:paraId="701F04D6" w14:textId="75C946C2" w:rsidR="00B96918" w:rsidRPr="000E30C8" w:rsidRDefault="00B96918" w:rsidP="00B96918">
      <w:pPr>
        <w:spacing w:after="0" w:line="240" w:lineRule="auto"/>
        <w:mirrorIndents/>
        <w:rPr>
          <w:b/>
          <w:bCs/>
          <w:color w:val="0070C0"/>
          <w:sz w:val="24"/>
          <w:szCs w:val="24"/>
        </w:rPr>
      </w:pPr>
      <w:bookmarkStart w:id="1" w:name="_Hlk95121698"/>
      <w:r w:rsidRPr="000449A6">
        <w:rPr>
          <w:b/>
          <w:bCs/>
          <w:color w:val="0070C0"/>
          <w:sz w:val="24"/>
          <w:szCs w:val="24"/>
          <w:u w:val="single"/>
        </w:rPr>
        <w:t>C</w:t>
      </w:r>
      <w:r>
        <w:rPr>
          <w:b/>
          <w:bCs/>
          <w:color w:val="0070C0"/>
          <w:sz w:val="24"/>
          <w:szCs w:val="24"/>
        </w:rPr>
        <w:t xml:space="preserve">, </w:t>
      </w:r>
      <w:proofErr w:type="spellStart"/>
      <w:r>
        <w:rPr>
          <w:b/>
          <w:bCs/>
          <w:color w:val="0070C0"/>
          <w:sz w:val="24"/>
          <w:szCs w:val="24"/>
        </w:rPr>
        <w:t>Odds</w:t>
      </w:r>
      <w:proofErr w:type="spellEnd"/>
      <w:r>
        <w:rPr>
          <w:b/>
          <w:bCs/>
          <w:color w:val="0070C0"/>
          <w:sz w:val="24"/>
          <w:szCs w:val="24"/>
        </w:rPr>
        <w:t xml:space="preserve"> Ratio, la Correcta</w:t>
      </w:r>
    </w:p>
    <w:bookmarkEnd w:id="1"/>
    <w:p w14:paraId="7109820C" w14:textId="77777777" w:rsidR="00B96918" w:rsidRDefault="00B96918" w:rsidP="00B96918">
      <w:pPr>
        <w:spacing w:after="0" w:line="240" w:lineRule="auto"/>
        <w:ind w:left="567"/>
        <w:mirrorIndents/>
      </w:pPr>
    </w:p>
    <w:p w14:paraId="14CEED64" w14:textId="77777777" w:rsidR="00B96918" w:rsidRPr="00AA707E" w:rsidRDefault="00B96918" w:rsidP="00B96918">
      <w:pPr>
        <w:spacing w:after="0" w:line="240" w:lineRule="auto"/>
        <w:ind w:left="567"/>
        <w:mirrorIndents/>
        <w:rPr>
          <w:b/>
          <w:bCs/>
        </w:rPr>
      </w:pPr>
      <w:r w:rsidRPr="00AA707E">
        <w:rPr>
          <w:b/>
          <w:bCs/>
        </w:rPr>
        <w:t>7 Indique la respuesta INCORRECTA. Las actuaciones de las Administraciones Públicas sanitarias estarán orientadas:</w:t>
      </w:r>
    </w:p>
    <w:p w14:paraId="6175BF83" w14:textId="77777777" w:rsidR="00B96918" w:rsidRPr="00AA707E" w:rsidRDefault="00B96918" w:rsidP="00B96918">
      <w:pPr>
        <w:numPr>
          <w:ilvl w:val="0"/>
          <w:numId w:val="8"/>
        </w:numPr>
        <w:tabs>
          <w:tab w:val="clear" w:pos="2088"/>
          <w:tab w:val="num" w:pos="2591"/>
        </w:tabs>
        <w:spacing w:after="0" w:line="240" w:lineRule="auto"/>
        <w:ind w:left="1418" w:hanging="503"/>
        <w:mirrorIndents/>
      </w:pPr>
      <w:r w:rsidRPr="00AA707E">
        <w:t>A la promoción de la salud.</w:t>
      </w:r>
    </w:p>
    <w:p w14:paraId="7D40E88A" w14:textId="77777777" w:rsidR="00B96918" w:rsidRPr="00AA707E" w:rsidRDefault="00B96918" w:rsidP="00B96918">
      <w:pPr>
        <w:numPr>
          <w:ilvl w:val="0"/>
          <w:numId w:val="8"/>
        </w:numPr>
        <w:tabs>
          <w:tab w:val="clear" w:pos="2088"/>
          <w:tab w:val="num" w:pos="2591"/>
        </w:tabs>
        <w:spacing w:after="0" w:line="240" w:lineRule="auto"/>
        <w:ind w:left="1418" w:hanging="503"/>
        <w:mirrorIndents/>
      </w:pPr>
      <w:r w:rsidRPr="00AA707E">
        <w:t>A garantizar la asistencia sanitaria en todos los casos de pérdida de la salud.</w:t>
      </w:r>
    </w:p>
    <w:p w14:paraId="3E26022D" w14:textId="77777777" w:rsidR="00B96918" w:rsidRPr="00AA707E" w:rsidRDefault="00B96918" w:rsidP="00B96918">
      <w:pPr>
        <w:numPr>
          <w:ilvl w:val="0"/>
          <w:numId w:val="8"/>
        </w:numPr>
        <w:tabs>
          <w:tab w:val="clear" w:pos="2088"/>
          <w:tab w:val="num" w:pos="2591"/>
        </w:tabs>
        <w:spacing w:after="0" w:line="240" w:lineRule="auto"/>
        <w:ind w:left="1418" w:hanging="503"/>
        <w:mirrorIndents/>
      </w:pPr>
      <w:r w:rsidRPr="00AA707E">
        <w:t>A pro</w:t>
      </w:r>
      <w:r>
        <w:t>m</w:t>
      </w:r>
      <w:r w:rsidRPr="00AA707E">
        <w:t>over las acciones necesarias para la rehabilitación funcional y reinserción social del paciente.</w:t>
      </w:r>
    </w:p>
    <w:p w14:paraId="532E3E8E" w14:textId="77777777" w:rsidR="00B96918" w:rsidRDefault="00B96918" w:rsidP="00B96918">
      <w:pPr>
        <w:numPr>
          <w:ilvl w:val="0"/>
          <w:numId w:val="8"/>
        </w:numPr>
        <w:tabs>
          <w:tab w:val="clear" w:pos="2088"/>
          <w:tab w:val="num" w:pos="2591"/>
        </w:tabs>
        <w:spacing w:after="0" w:line="240" w:lineRule="auto"/>
        <w:ind w:left="1418" w:hanging="503"/>
        <w:mirrorIndents/>
      </w:pPr>
      <w:r w:rsidRPr="00AA707E">
        <w:t xml:space="preserve">A garantizar que cuantas acciones sanitarias </w:t>
      </w:r>
      <w:r>
        <w:t>s</w:t>
      </w:r>
      <w:r w:rsidRPr="00AA707E">
        <w:t>e desarrollen estén dirigidas exclusivamente a</w:t>
      </w:r>
      <w:r>
        <w:t xml:space="preserve"> </w:t>
      </w:r>
      <w:r w:rsidRPr="00AA707E">
        <w:t>la curación de enfermedades.</w:t>
      </w:r>
    </w:p>
    <w:p w14:paraId="3022AEFE" w14:textId="77777777" w:rsidR="00B96918" w:rsidRPr="000E30C8" w:rsidRDefault="00B96918" w:rsidP="00B96918">
      <w:pPr>
        <w:pStyle w:val="Prrafodelista"/>
        <w:spacing w:after="0" w:line="240" w:lineRule="auto"/>
        <w:ind w:left="2088"/>
        <w:mirrorIndents/>
        <w:rPr>
          <w:b/>
          <w:bCs/>
          <w:color w:val="0070C0"/>
          <w:sz w:val="24"/>
          <w:szCs w:val="24"/>
        </w:rPr>
      </w:pPr>
      <w:r w:rsidRPr="000E30C8">
        <w:rPr>
          <w:b/>
          <w:bCs/>
          <w:color w:val="0070C0"/>
          <w:sz w:val="24"/>
          <w:szCs w:val="24"/>
        </w:rPr>
        <w:t>D,</w:t>
      </w:r>
      <w:r>
        <w:rPr>
          <w:b/>
          <w:bCs/>
          <w:color w:val="0070C0"/>
          <w:sz w:val="24"/>
          <w:szCs w:val="24"/>
        </w:rPr>
        <w:t xml:space="preserve"> Ley General de Sanidad, Art. 6, </w:t>
      </w:r>
      <w:r w:rsidRPr="00FA0BC7">
        <w:rPr>
          <w:b/>
          <w:bCs/>
          <w:i/>
          <w:iCs/>
          <w:color w:val="0070C0"/>
          <w:sz w:val="24"/>
          <w:szCs w:val="24"/>
        </w:rPr>
        <w:t>Principios Generales</w:t>
      </w:r>
    </w:p>
    <w:p w14:paraId="3DA02535" w14:textId="77777777" w:rsidR="00B96918" w:rsidRPr="00AA707E" w:rsidRDefault="00B96918" w:rsidP="00B96918">
      <w:pPr>
        <w:spacing w:after="0" w:line="240" w:lineRule="auto"/>
        <w:mirrorIndents/>
      </w:pPr>
    </w:p>
    <w:p w14:paraId="43C0416A" w14:textId="77777777" w:rsidR="00B96918" w:rsidRDefault="00B96918" w:rsidP="00B96918">
      <w:pPr>
        <w:spacing w:after="0" w:line="240" w:lineRule="auto"/>
        <w:ind w:left="567"/>
        <w:mirrorIndents/>
        <w:rPr>
          <w:b/>
          <w:bCs/>
        </w:rPr>
      </w:pPr>
    </w:p>
    <w:p w14:paraId="419A4D35" w14:textId="77777777" w:rsidR="00B96918" w:rsidRPr="00AA707E" w:rsidRDefault="00B96918" w:rsidP="00B96918">
      <w:pPr>
        <w:spacing w:after="0" w:line="240" w:lineRule="auto"/>
        <w:ind w:left="567"/>
        <w:mirrorIndents/>
        <w:rPr>
          <w:b/>
          <w:bCs/>
        </w:rPr>
      </w:pPr>
      <w:r w:rsidRPr="00AA707E">
        <w:rPr>
          <w:b/>
          <w:bCs/>
        </w:rPr>
        <w:t>8 El derecho a la protección de la salud en la Constitución Española:</w:t>
      </w:r>
    </w:p>
    <w:p w14:paraId="5790D1F4" w14:textId="77777777" w:rsidR="00B96918" w:rsidRPr="00AA707E" w:rsidRDefault="00B96918" w:rsidP="0057267F">
      <w:pPr>
        <w:numPr>
          <w:ilvl w:val="0"/>
          <w:numId w:val="9"/>
        </w:numPr>
        <w:tabs>
          <w:tab w:val="clear" w:pos="2088"/>
          <w:tab w:val="num" w:pos="3441"/>
        </w:tabs>
        <w:spacing w:after="0" w:line="240" w:lineRule="auto"/>
        <w:ind w:left="1920"/>
        <w:mirrorIndents/>
      </w:pPr>
      <w:r w:rsidRPr="00AA707E">
        <w:t>Es un derecho fundamental.</w:t>
      </w:r>
    </w:p>
    <w:p w14:paraId="69D36677" w14:textId="77777777" w:rsidR="00B96918" w:rsidRPr="00AA707E" w:rsidRDefault="00B96918" w:rsidP="0057267F">
      <w:pPr>
        <w:numPr>
          <w:ilvl w:val="0"/>
          <w:numId w:val="9"/>
        </w:numPr>
        <w:tabs>
          <w:tab w:val="clear" w:pos="2088"/>
          <w:tab w:val="num" w:pos="3441"/>
        </w:tabs>
        <w:spacing w:after="0" w:line="240" w:lineRule="auto"/>
        <w:ind w:left="1920"/>
        <w:mirrorIndents/>
      </w:pPr>
      <w:r w:rsidRPr="00AA707E">
        <w:t>Es una libertad pública.</w:t>
      </w:r>
    </w:p>
    <w:p w14:paraId="6E0EC17D" w14:textId="77777777" w:rsidR="00B96918" w:rsidRPr="00AA707E" w:rsidRDefault="00B96918" w:rsidP="0057267F">
      <w:pPr>
        <w:numPr>
          <w:ilvl w:val="0"/>
          <w:numId w:val="9"/>
        </w:numPr>
        <w:tabs>
          <w:tab w:val="clear" w:pos="2088"/>
          <w:tab w:val="num" w:pos="3441"/>
        </w:tabs>
        <w:spacing w:after="0" w:line="240" w:lineRule="auto"/>
        <w:ind w:left="1920"/>
        <w:mirrorIndents/>
      </w:pPr>
      <w:r w:rsidRPr="00AA707E">
        <w:t>Es un principio rector de la política social y económica.</w:t>
      </w:r>
    </w:p>
    <w:p w14:paraId="4721C595" w14:textId="77777777" w:rsidR="00B96918" w:rsidRDefault="00B96918" w:rsidP="0057267F">
      <w:pPr>
        <w:numPr>
          <w:ilvl w:val="0"/>
          <w:numId w:val="9"/>
        </w:numPr>
        <w:tabs>
          <w:tab w:val="clear" w:pos="2088"/>
          <w:tab w:val="num" w:pos="3441"/>
        </w:tabs>
        <w:spacing w:after="0" w:line="240" w:lineRule="auto"/>
        <w:ind w:left="1920"/>
        <w:mirrorIndents/>
      </w:pPr>
      <w:r w:rsidRPr="00AA707E">
        <w:t>Es un deber.</w:t>
      </w:r>
    </w:p>
    <w:p w14:paraId="75A5B1A1" w14:textId="77777777" w:rsidR="00B96918" w:rsidRPr="00FA0BC7" w:rsidRDefault="00B96918" w:rsidP="00B96918">
      <w:pPr>
        <w:spacing w:after="0" w:line="240" w:lineRule="auto"/>
        <w:mirrorIndents/>
        <w:rPr>
          <w:b/>
          <w:bCs/>
          <w:color w:val="0070C0"/>
          <w:sz w:val="24"/>
          <w:szCs w:val="24"/>
        </w:rPr>
      </w:pPr>
      <w:bookmarkStart w:id="2" w:name="_Hlk95122011"/>
      <w:r w:rsidRPr="00FA0BC7">
        <w:rPr>
          <w:b/>
          <w:bCs/>
          <w:color w:val="0070C0"/>
          <w:sz w:val="24"/>
          <w:szCs w:val="24"/>
        </w:rPr>
        <w:t>C,</w:t>
      </w:r>
      <w:bookmarkEnd w:id="2"/>
      <w:r w:rsidRPr="00FA0BC7">
        <w:rPr>
          <w:b/>
          <w:bCs/>
          <w:color w:val="0070C0"/>
          <w:sz w:val="24"/>
          <w:szCs w:val="24"/>
        </w:rPr>
        <w:t xml:space="preserve"> repetido con mucha insistencia en apuntes y clases…</w:t>
      </w:r>
    </w:p>
    <w:p w14:paraId="2A1AA8D6" w14:textId="5A4CDBEE" w:rsidR="000E30C8" w:rsidRPr="00AA707E" w:rsidRDefault="000E30C8" w:rsidP="00AA707E">
      <w:pPr>
        <w:tabs>
          <w:tab w:val="num" w:pos="2552"/>
        </w:tabs>
        <w:spacing w:after="0" w:line="240" w:lineRule="auto"/>
        <w:ind w:left="1416"/>
        <w:mirrorIndents/>
        <w:sectPr w:rsidR="000E30C8" w:rsidRPr="00AA707E" w:rsidSect="0007074B">
          <w:pgSz w:w="11923" w:h="16824"/>
          <w:pgMar w:top="1276" w:right="991" w:bottom="434" w:left="1560" w:header="720" w:footer="720" w:gutter="0"/>
          <w:cols w:space="720"/>
          <w:noEndnote/>
        </w:sectPr>
      </w:pPr>
    </w:p>
    <w:p w14:paraId="2A0B577E" w14:textId="77777777" w:rsidR="0007074B" w:rsidRDefault="0007074B" w:rsidP="00AA707E">
      <w:pPr>
        <w:spacing w:after="0" w:line="240" w:lineRule="auto"/>
        <w:mirrorIndents/>
        <w:rPr>
          <w:b/>
          <w:bCs/>
        </w:rPr>
      </w:pPr>
    </w:p>
    <w:p w14:paraId="4035BE12" w14:textId="04B18A17" w:rsidR="00AA707E" w:rsidRPr="00AA707E" w:rsidRDefault="00AA707E" w:rsidP="00AA707E">
      <w:pPr>
        <w:spacing w:after="0" w:line="240" w:lineRule="auto"/>
        <w:mirrorIndents/>
        <w:rPr>
          <w:b/>
          <w:bCs/>
        </w:rPr>
      </w:pPr>
      <w:r w:rsidRPr="00AA707E">
        <w:rPr>
          <w:b/>
          <w:bCs/>
        </w:rPr>
        <w:t>9 En relación con las dimensiones de la calidad, el grado en que una práctica asistencial, produce una</w:t>
      </w:r>
    </w:p>
    <w:p w14:paraId="68C98E54" w14:textId="77777777" w:rsidR="00AA707E" w:rsidRPr="00AA707E" w:rsidRDefault="00AA707E" w:rsidP="00AA707E">
      <w:pPr>
        <w:spacing w:after="0" w:line="240" w:lineRule="auto"/>
        <w:ind w:left="567"/>
        <w:mirrorIndents/>
        <w:rPr>
          <w:b/>
          <w:bCs/>
        </w:rPr>
      </w:pPr>
      <w:r w:rsidRPr="00AA707E">
        <w:rPr>
          <w:b/>
          <w:bCs/>
        </w:rPr>
        <w:t>mejora del nivel de salud de un paciente o de una población en condiciones reales de aplicación se denomina:</w:t>
      </w:r>
    </w:p>
    <w:p w14:paraId="17662BE6" w14:textId="77777777" w:rsidR="00AA707E" w:rsidRPr="00AA707E" w:rsidRDefault="00AA707E" w:rsidP="0057267F">
      <w:pPr>
        <w:numPr>
          <w:ilvl w:val="0"/>
          <w:numId w:val="10"/>
        </w:numPr>
        <w:tabs>
          <w:tab w:val="clear" w:pos="2088"/>
          <w:tab w:val="num" w:pos="2733"/>
        </w:tabs>
        <w:spacing w:after="0" w:line="240" w:lineRule="auto"/>
        <w:ind w:left="1212"/>
        <w:mirrorIndents/>
      </w:pPr>
      <w:r w:rsidRPr="00AA707E">
        <w:t>Eficiencia.</w:t>
      </w:r>
    </w:p>
    <w:p w14:paraId="45AEC1F0" w14:textId="77777777" w:rsidR="00AA707E" w:rsidRPr="00AA707E" w:rsidRDefault="00AA707E" w:rsidP="0057267F">
      <w:pPr>
        <w:numPr>
          <w:ilvl w:val="0"/>
          <w:numId w:val="10"/>
        </w:numPr>
        <w:tabs>
          <w:tab w:val="clear" w:pos="2088"/>
          <w:tab w:val="num" w:pos="2733"/>
        </w:tabs>
        <w:spacing w:after="0" w:line="240" w:lineRule="auto"/>
        <w:ind w:left="1212"/>
        <w:mirrorIndents/>
      </w:pPr>
      <w:r w:rsidRPr="00AA707E">
        <w:t>Eficacia.</w:t>
      </w:r>
    </w:p>
    <w:p w14:paraId="5C52F48B" w14:textId="77777777" w:rsidR="00AA707E" w:rsidRPr="00AA707E" w:rsidRDefault="00AA707E" w:rsidP="0057267F">
      <w:pPr>
        <w:numPr>
          <w:ilvl w:val="0"/>
          <w:numId w:val="10"/>
        </w:numPr>
        <w:tabs>
          <w:tab w:val="clear" w:pos="2088"/>
          <w:tab w:val="num" w:pos="2733"/>
        </w:tabs>
        <w:spacing w:after="0" w:line="240" w:lineRule="auto"/>
        <w:ind w:left="1212"/>
        <w:mirrorIndents/>
      </w:pPr>
      <w:r w:rsidRPr="00AA707E">
        <w:t>Efectividad.</w:t>
      </w:r>
    </w:p>
    <w:p w14:paraId="757C68F6" w14:textId="046B68EE" w:rsidR="00AA707E" w:rsidRDefault="00AA707E" w:rsidP="0057267F">
      <w:pPr>
        <w:numPr>
          <w:ilvl w:val="0"/>
          <w:numId w:val="10"/>
        </w:numPr>
        <w:tabs>
          <w:tab w:val="clear" w:pos="2088"/>
          <w:tab w:val="num" w:pos="2733"/>
        </w:tabs>
        <w:spacing w:after="0" w:line="240" w:lineRule="auto"/>
        <w:ind w:left="1212"/>
        <w:mirrorIndents/>
      </w:pPr>
      <w:r w:rsidRPr="00AA707E">
        <w:t>Coste-beneficio.</w:t>
      </w:r>
    </w:p>
    <w:p w14:paraId="72A92C19" w14:textId="0FC6ABA2" w:rsidR="0007074B" w:rsidRDefault="00FA0BC7" w:rsidP="008639A1">
      <w:pPr>
        <w:spacing w:after="0" w:line="240" w:lineRule="auto"/>
        <w:mirrorIndents/>
        <w:rPr>
          <w:b/>
          <w:bCs/>
          <w:color w:val="0070C0"/>
          <w:sz w:val="24"/>
          <w:szCs w:val="24"/>
        </w:rPr>
      </w:pPr>
      <w:r w:rsidRPr="00FA0BC7">
        <w:rPr>
          <w:b/>
          <w:bCs/>
          <w:color w:val="0070C0"/>
          <w:sz w:val="24"/>
          <w:szCs w:val="24"/>
        </w:rPr>
        <w:t>C,</w:t>
      </w:r>
      <w:r w:rsidR="008639A1" w:rsidRPr="008639A1">
        <w:rPr>
          <w:b/>
          <w:bCs/>
          <w:color w:val="0070C0"/>
          <w:sz w:val="24"/>
          <w:szCs w:val="24"/>
        </w:rPr>
        <w:t xml:space="preserve"> </w:t>
      </w:r>
      <w:r w:rsidR="008639A1" w:rsidRPr="002A42F1">
        <w:rPr>
          <w:b/>
          <w:bCs/>
          <w:color w:val="0070C0"/>
          <w:sz w:val="24"/>
          <w:szCs w:val="24"/>
        </w:rPr>
        <w:t>tal como consta en los apuntes</w:t>
      </w:r>
    </w:p>
    <w:p w14:paraId="53B31F52" w14:textId="77777777" w:rsidR="008639A1" w:rsidRDefault="008639A1" w:rsidP="008639A1">
      <w:pPr>
        <w:spacing w:after="0" w:line="240" w:lineRule="auto"/>
        <w:mirrorIndents/>
        <w:rPr>
          <w:b/>
          <w:bCs/>
        </w:rPr>
      </w:pPr>
    </w:p>
    <w:p w14:paraId="40D397DC" w14:textId="3124FA75" w:rsidR="00AA707E" w:rsidRPr="00AA707E" w:rsidRDefault="00AA707E" w:rsidP="00AA707E">
      <w:pPr>
        <w:spacing w:after="0" w:line="240" w:lineRule="auto"/>
        <w:ind w:left="567"/>
        <w:mirrorIndents/>
        <w:rPr>
          <w:b/>
          <w:bCs/>
        </w:rPr>
      </w:pPr>
      <w:r w:rsidRPr="00AA707E">
        <w:rPr>
          <w:b/>
          <w:bCs/>
        </w:rPr>
        <w:t>10 Señale la respuesta correcta en relación con la denominada Medicina Basada en la Evidencia (MBE):</w:t>
      </w:r>
    </w:p>
    <w:p w14:paraId="10759B61" w14:textId="2101045F" w:rsidR="00AA707E" w:rsidRPr="00AA707E" w:rsidRDefault="00AA707E" w:rsidP="0057267F">
      <w:pPr>
        <w:spacing w:after="0" w:line="240" w:lineRule="auto"/>
        <w:ind w:left="850" w:hanging="142"/>
        <w:mirrorIndents/>
      </w:pPr>
      <w:r w:rsidRPr="00AA707E">
        <w:t>A: En la torna de decisiones clínicas basadas en la evidencia no se incluye una</w:t>
      </w:r>
      <w:r w:rsidR="0007074B">
        <w:t xml:space="preserve"> </w:t>
      </w:r>
      <w:r w:rsidRPr="00AA707E">
        <w:t xml:space="preserve">revisión </w:t>
      </w:r>
      <w:r w:rsidR="0007074B">
        <w:t>c</w:t>
      </w:r>
      <w:r w:rsidRPr="00AA707E">
        <w:t xml:space="preserve">rítica y </w:t>
      </w:r>
      <w:r w:rsidR="0007074B">
        <w:t>e</w:t>
      </w:r>
      <w:r w:rsidRPr="00AA707E">
        <w:t>xhausti</w:t>
      </w:r>
      <w:r w:rsidR="0007074B">
        <w:t>v</w:t>
      </w:r>
      <w:r w:rsidRPr="00AA707E">
        <w:t>a de la investigación científica.</w:t>
      </w:r>
    </w:p>
    <w:p w14:paraId="0AD6A485" w14:textId="1E1D8B04" w:rsidR="00AA707E" w:rsidRPr="00AA707E" w:rsidRDefault="00AA707E" w:rsidP="0057267F">
      <w:pPr>
        <w:numPr>
          <w:ilvl w:val="0"/>
          <w:numId w:val="11"/>
        </w:numPr>
        <w:tabs>
          <w:tab w:val="clear" w:pos="2016"/>
          <w:tab w:val="num" w:pos="2517"/>
        </w:tabs>
        <w:spacing w:after="0" w:line="240" w:lineRule="auto"/>
        <w:ind w:left="1068"/>
        <w:mirrorIndents/>
      </w:pPr>
      <w:r w:rsidRPr="00AA707E">
        <w:t>La MBE es una disciplina obsoleta y actualmente en desuso.</w:t>
      </w:r>
    </w:p>
    <w:p w14:paraId="67723258" w14:textId="74DB4FC3" w:rsidR="00AA707E" w:rsidRPr="00AA707E" w:rsidRDefault="00AA707E" w:rsidP="0057267F">
      <w:pPr>
        <w:numPr>
          <w:ilvl w:val="0"/>
          <w:numId w:val="11"/>
        </w:numPr>
        <w:tabs>
          <w:tab w:val="clear" w:pos="2016"/>
          <w:tab w:val="num" w:pos="2517"/>
        </w:tabs>
        <w:spacing w:after="0" w:line="240" w:lineRule="auto"/>
        <w:ind w:left="1068"/>
        <w:mirrorIndents/>
      </w:pPr>
      <w:r w:rsidRPr="00AA707E">
        <w:t>La MBE se aplica en la mejora de la práctica clínica y en la mejora de la gestión de los servicios sanitarios.</w:t>
      </w:r>
    </w:p>
    <w:p w14:paraId="2302445E" w14:textId="6BAF0D2C" w:rsidR="00AA707E" w:rsidRDefault="00AA707E" w:rsidP="0057267F">
      <w:pPr>
        <w:numPr>
          <w:ilvl w:val="0"/>
          <w:numId w:val="11"/>
        </w:numPr>
        <w:tabs>
          <w:tab w:val="clear" w:pos="2016"/>
          <w:tab w:val="num" w:pos="2517"/>
        </w:tabs>
        <w:spacing w:after="0" w:line="240" w:lineRule="auto"/>
        <w:ind w:left="1068"/>
        <w:mirrorIndents/>
      </w:pPr>
      <w:r w:rsidRPr="00AA707E">
        <w:t xml:space="preserve">La MBE no contribuye a la formación de </w:t>
      </w:r>
      <w:r w:rsidR="0007074B">
        <w:t>l</w:t>
      </w:r>
      <w:r w:rsidRPr="00AA707E">
        <w:t>os profesionales sanitarios</w:t>
      </w:r>
      <w:r w:rsidR="00FA0BC7">
        <w:t>.</w:t>
      </w:r>
    </w:p>
    <w:p w14:paraId="35994307" w14:textId="42D075A8" w:rsidR="00FA0BC7" w:rsidRPr="00AA707E" w:rsidRDefault="00FA0BC7" w:rsidP="00FA0BC7">
      <w:pPr>
        <w:spacing w:after="0" w:line="240" w:lineRule="auto"/>
        <w:mirrorIndents/>
      </w:pPr>
      <w:r w:rsidRPr="00FA0BC7">
        <w:rPr>
          <w:b/>
          <w:bCs/>
          <w:color w:val="0070C0"/>
          <w:sz w:val="24"/>
          <w:szCs w:val="24"/>
        </w:rPr>
        <w:t>C,</w:t>
      </w:r>
      <w:r w:rsidR="00A470E6">
        <w:rPr>
          <w:b/>
          <w:bCs/>
          <w:color w:val="0070C0"/>
          <w:sz w:val="24"/>
          <w:szCs w:val="24"/>
        </w:rPr>
        <w:t xml:space="preserve"> </w:t>
      </w:r>
      <w:r w:rsidR="00A470E6" w:rsidRPr="00A470E6">
        <w:rPr>
          <w:b/>
          <w:bCs/>
          <w:color w:val="0070C0"/>
          <w:sz w:val="24"/>
          <w:szCs w:val="24"/>
        </w:rPr>
        <w:t xml:space="preserve">La definición de MBE incluye la mejora en la práctica médica y mejora en los servicios sanitarios. La definición está en los folios aportados y también se comentó en la </w:t>
      </w:r>
      <w:r w:rsidR="00A470E6">
        <w:rPr>
          <w:b/>
          <w:bCs/>
          <w:color w:val="0070C0"/>
          <w:sz w:val="24"/>
          <w:szCs w:val="24"/>
        </w:rPr>
        <w:t>clase</w:t>
      </w:r>
      <w:r w:rsidR="00A470E6" w:rsidRPr="00A470E6">
        <w:rPr>
          <w:b/>
          <w:bCs/>
          <w:color w:val="0070C0"/>
          <w:sz w:val="24"/>
          <w:szCs w:val="24"/>
        </w:rPr>
        <w:t>.</w:t>
      </w:r>
    </w:p>
    <w:p w14:paraId="27DD119F" w14:textId="77777777" w:rsidR="00223397" w:rsidRDefault="00223397" w:rsidP="00AA707E">
      <w:pPr>
        <w:spacing w:after="0" w:line="240" w:lineRule="auto"/>
        <w:ind w:left="567"/>
        <w:mirrorIndents/>
      </w:pPr>
    </w:p>
    <w:sectPr w:rsidR="00223397" w:rsidSect="00AA707E">
      <w:pgSz w:w="11906" w:h="16838"/>
      <w:pgMar w:top="1417" w:right="991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75B9"/>
    <w:multiLevelType w:val="singleLevel"/>
    <w:tmpl w:val="6B48C47B"/>
    <w:lvl w:ilvl="0">
      <w:start w:val="1"/>
      <w:numFmt w:val="upperLetter"/>
      <w:lvlText w:val="%1:"/>
      <w:lvlJc w:val="left"/>
      <w:pPr>
        <w:tabs>
          <w:tab w:val="num" w:pos="1944"/>
        </w:tabs>
        <w:ind w:left="1872" w:hanging="504"/>
      </w:pPr>
      <w:rPr>
        <w:snapToGrid/>
        <w:sz w:val="21"/>
        <w:szCs w:val="21"/>
      </w:rPr>
    </w:lvl>
  </w:abstractNum>
  <w:abstractNum w:abstractNumId="1" w15:restartNumberingAfterBreak="0">
    <w:nsid w:val="01BC7FC4"/>
    <w:multiLevelType w:val="singleLevel"/>
    <w:tmpl w:val="1B9B4815"/>
    <w:lvl w:ilvl="0">
      <w:start w:val="1"/>
      <w:numFmt w:val="upperLetter"/>
      <w:lvlText w:val="%1:"/>
      <w:lvlJc w:val="left"/>
      <w:pPr>
        <w:tabs>
          <w:tab w:val="num" w:pos="2088"/>
        </w:tabs>
        <w:ind w:left="2088" w:hanging="504"/>
      </w:pPr>
      <w:rPr>
        <w:snapToGrid/>
        <w:sz w:val="21"/>
        <w:szCs w:val="21"/>
      </w:rPr>
    </w:lvl>
  </w:abstractNum>
  <w:abstractNum w:abstractNumId="2" w15:restartNumberingAfterBreak="0">
    <w:nsid w:val="036CBEFE"/>
    <w:multiLevelType w:val="singleLevel"/>
    <w:tmpl w:val="23D638AB"/>
    <w:lvl w:ilvl="0">
      <w:start w:val="1"/>
      <w:numFmt w:val="upperLetter"/>
      <w:lvlText w:val="%1:"/>
      <w:lvlJc w:val="left"/>
      <w:pPr>
        <w:tabs>
          <w:tab w:val="num" w:pos="1872"/>
        </w:tabs>
        <w:ind w:left="1440"/>
      </w:pPr>
      <w:rPr>
        <w:snapToGrid/>
        <w:spacing w:val="1"/>
        <w:sz w:val="21"/>
        <w:szCs w:val="21"/>
      </w:rPr>
    </w:lvl>
  </w:abstractNum>
  <w:abstractNum w:abstractNumId="3" w15:restartNumberingAfterBreak="0">
    <w:nsid w:val="0386E6A9"/>
    <w:multiLevelType w:val="singleLevel"/>
    <w:tmpl w:val="67B4A1B9"/>
    <w:lvl w:ilvl="0">
      <w:start w:val="1"/>
      <w:numFmt w:val="upperLetter"/>
      <w:lvlText w:val="%1:"/>
      <w:lvlJc w:val="left"/>
      <w:pPr>
        <w:tabs>
          <w:tab w:val="num" w:pos="1944"/>
        </w:tabs>
        <w:ind w:left="1944" w:hanging="504"/>
      </w:pPr>
      <w:rPr>
        <w:snapToGrid/>
        <w:spacing w:val="2"/>
        <w:sz w:val="21"/>
        <w:szCs w:val="21"/>
      </w:rPr>
    </w:lvl>
  </w:abstractNum>
  <w:abstractNum w:abstractNumId="4" w15:restartNumberingAfterBreak="0">
    <w:nsid w:val="03E5E3C8"/>
    <w:multiLevelType w:val="singleLevel"/>
    <w:tmpl w:val="2D9CA936"/>
    <w:lvl w:ilvl="0">
      <w:numFmt w:val="bullet"/>
      <w:lvlText w:val="·"/>
      <w:lvlJc w:val="left"/>
      <w:pPr>
        <w:tabs>
          <w:tab w:val="num" w:pos="1944"/>
        </w:tabs>
        <w:ind w:left="1944" w:hanging="360"/>
      </w:pPr>
      <w:rPr>
        <w:rFonts w:ascii="Symbol" w:hAnsi="Symbol" w:cs="Symbol"/>
        <w:snapToGrid/>
        <w:spacing w:val="-1"/>
        <w:sz w:val="24"/>
        <w:szCs w:val="24"/>
      </w:rPr>
    </w:lvl>
  </w:abstractNum>
  <w:abstractNum w:abstractNumId="5" w15:restartNumberingAfterBreak="0">
    <w:nsid w:val="03FC67BC"/>
    <w:multiLevelType w:val="singleLevel"/>
    <w:tmpl w:val="16BA701B"/>
    <w:lvl w:ilvl="0">
      <w:start w:val="2"/>
      <w:numFmt w:val="upperLetter"/>
      <w:lvlText w:val="%1:"/>
      <w:lvlJc w:val="left"/>
      <w:pPr>
        <w:tabs>
          <w:tab w:val="num" w:pos="2016"/>
        </w:tabs>
        <w:ind w:left="1944" w:hanging="360"/>
      </w:pPr>
      <w:rPr>
        <w:snapToGrid/>
        <w:spacing w:val="1"/>
        <w:sz w:val="21"/>
        <w:szCs w:val="21"/>
      </w:rPr>
    </w:lvl>
  </w:abstractNum>
  <w:abstractNum w:abstractNumId="6" w15:restartNumberingAfterBreak="0">
    <w:nsid w:val="049A690D"/>
    <w:multiLevelType w:val="singleLevel"/>
    <w:tmpl w:val="14AFF50A"/>
    <w:lvl w:ilvl="0">
      <w:start w:val="1"/>
      <w:numFmt w:val="upperLetter"/>
      <w:lvlText w:val="%1:"/>
      <w:lvlJc w:val="left"/>
      <w:pPr>
        <w:tabs>
          <w:tab w:val="num" w:pos="2088"/>
        </w:tabs>
        <w:ind w:left="2088" w:hanging="504"/>
      </w:pPr>
      <w:rPr>
        <w:snapToGrid/>
        <w:sz w:val="21"/>
        <w:szCs w:val="21"/>
      </w:rPr>
    </w:lvl>
  </w:abstractNum>
  <w:abstractNum w:abstractNumId="7" w15:restartNumberingAfterBreak="0">
    <w:nsid w:val="04A87671"/>
    <w:multiLevelType w:val="singleLevel"/>
    <w:tmpl w:val="1988A439"/>
    <w:lvl w:ilvl="0">
      <w:start w:val="1"/>
      <w:numFmt w:val="upperLetter"/>
      <w:lvlText w:val="%1:"/>
      <w:lvlJc w:val="left"/>
      <w:pPr>
        <w:tabs>
          <w:tab w:val="num" w:pos="2088"/>
        </w:tabs>
        <w:ind w:left="2088" w:hanging="504"/>
      </w:pPr>
      <w:rPr>
        <w:snapToGrid/>
        <w:sz w:val="21"/>
        <w:szCs w:val="21"/>
      </w:rPr>
    </w:lvl>
  </w:abstractNum>
  <w:abstractNum w:abstractNumId="8" w15:restartNumberingAfterBreak="0">
    <w:nsid w:val="04E5412B"/>
    <w:multiLevelType w:val="singleLevel"/>
    <w:tmpl w:val="22247C79"/>
    <w:lvl w:ilvl="0">
      <w:start w:val="1"/>
      <w:numFmt w:val="upperLetter"/>
      <w:lvlText w:val="%1:"/>
      <w:lvlJc w:val="left"/>
      <w:pPr>
        <w:tabs>
          <w:tab w:val="num" w:pos="2088"/>
        </w:tabs>
        <w:ind w:left="2088" w:hanging="504"/>
      </w:pPr>
      <w:rPr>
        <w:snapToGrid/>
        <w:spacing w:val="-7"/>
        <w:sz w:val="21"/>
        <w:szCs w:val="21"/>
      </w:rPr>
    </w:lvl>
  </w:abstractNum>
  <w:abstractNum w:abstractNumId="9" w15:restartNumberingAfterBreak="0">
    <w:nsid w:val="0530DC48"/>
    <w:multiLevelType w:val="singleLevel"/>
    <w:tmpl w:val="53B04B68"/>
    <w:lvl w:ilvl="0">
      <w:start w:val="1"/>
      <w:numFmt w:val="upperLetter"/>
      <w:lvlText w:val="%1:"/>
      <w:lvlJc w:val="left"/>
      <w:pPr>
        <w:tabs>
          <w:tab w:val="num" w:pos="1944"/>
        </w:tabs>
        <w:ind w:left="1944" w:hanging="504"/>
      </w:pPr>
      <w:rPr>
        <w:snapToGrid/>
        <w:spacing w:val="1"/>
        <w:sz w:val="21"/>
        <w:szCs w:val="21"/>
      </w:rPr>
    </w:lvl>
  </w:abstractNum>
  <w:abstractNum w:abstractNumId="10" w15:restartNumberingAfterBreak="0">
    <w:nsid w:val="05B7649E"/>
    <w:multiLevelType w:val="singleLevel"/>
    <w:tmpl w:val="23C1B69E"/>
    <w:lvl w:ilvl="0">
      <w:start w:val="1"/>
      <w:numFmt w:val="upperLetter"/>
      <w:lvlText w:val="%1:"/>
      <w:lvlJc w:val="left"/>
      <w:pPr>
        <w:tabs>
          <w:tab w:val="num" w:pos="1944"/>
        </w:tabs>
        <w:ind w:left="1944" w:hanging="504"/>
      </w:pPr>
      <w:rPr>
        <w:snapToGrid/>
        <w:spacing w:val="2"/>
        <w:sz w:val="21"/>
        <w:szCs w:val="21"/>
      </w:r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0"/>
  </w:num>
  <w:num w:numId="5">
    <w:abstractNumId w:val="4"/>
    <w:lvlOverride w:ilvl="0">
      <w:lvl w:ilvl="0">
        <w:numFmt w:val="bullet"/>
        <w:lvlText w:val="·"/>
        <w:lvlJc w:val="left"/>
        <w:pPr>
          <w:tabs>
            <w:tab w:val="num" w:pos="1368"/>
          </w:tabs>
          <w:ind w:left="1080"/>
        </w:pPr>
        <w:rPr>
          <w:rFonts w:ascii="Symbol" w:hAnsi="Symbol" w:cs="Symbol"/>
          <w:snapToGrid/>
          <w:spacing w:val="5"/>
          <w:sz w:val="21"/>
          <w:szCs w:val="21"/>
        </w:rPr>
      </w:lvl>
    </w:lvlOverride>
  </w:num>
  <w:num w:numId="6">
    <w:abstractNumId w:val="2"/>
  </w:num>
  <w:num w:numId="7">
    <w:abstractNumId w:val="6"/>
  </w:num>
  <w:num w:numId="8">
    <w:abstractNumId w:val="1"/>
  </w:num>
  <w:num w:numId="9">
    <w:abstractNumId w:val="7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7E"/>
    <w:rsid w:val="000449A6"/>
    <w:rsid w:val="0007074B"/>
    <w:rsid w:val="000E30C8"/>
    <w:rsid w:val="00223397"/>
    <w:rsid w:val="0026007A"/>
    <w:rsid w:val="00304D88"/>
    <w:rsid w:val="0053027A"/>
    <w:rsid w:val="0057267F"/>
    <w:rsid w:val="00614B3F"/>
    <w:rsid w:val="008639A1"/>
    <w:rsid w:val="009274B5"/>
    <w:rsid w:val="00A470E6"/>
    <w:rsid w:val="00AA707E"/>
    <w:rsid w:val="00AF20AE"/>
    <w:rsid w:val="00B60F07"/>
    <w:rsid w:val="00B96918"/>
    <w:rsid w:val="00CC6E81"/>
    <w:rsid w:val="00E12471"/>
    <w:rsid w:val="00EC306C"/>
    <w:rsid w:val="00FA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A4F7D"/>
  <w15:chartTrackingRefBased/>
  <w15:docId w15:val="{784CCAF2-0C52-4D6E-B1F1-EDF77A098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E30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691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0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958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Arracó</dc:creator>
  <cp:keywords/>
  <dc:description/>
  <cp:lastModifiedBy>Lorenzo Arracó</cp:lastModifiedBy>
  <cp:revision>12</cp:revision>
  <dcterms:created xsi:type="dcterms:W3CDTF">2022-02-07T08:39:00Z</dcterms:created>
  <dcterms:modified xsi:type="dcterms:W3CDTF">2022-02-07T11:37:00Z</dcterms:modified>
</cp:coreProperties>
</file>