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1. I think that our goals for this week should be to look at our feature files and begin forming an idea of how to test these files and whether we want to form our code around behavior or test-driven development. We also need to begin applying important aspects of flask development like databases and templates ahead of time so we can make progress quickly when the time to develop comes.</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2. This week we have started implementing our basic functionality and skeleton code in preparation for the addition of individual code. I began setting up the framework for my individual code (the login and register functionality) as well as figuring out how I want to go about creating this code based on how we created our individual flask apps. The majority of our group kept in great communication throughout the week and most of us have a solid plan as to how we want the next few weeks to look.</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3. This upcoming week I think a reasonable goal is to have our basic functionality down and out of the way so that we can begin implementing our individual features in the near future. With most of the framework and skeleton code in place, it shouldn't be too difficult to create the basic functionality for our application this week. With more time in gathertown to communicate and work on this together it should go by quickly and we might even have the chance to implement some individual features this week.</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