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D897F9" w14:textId="5556E474" w:rsidR="003161B8" w:rsidRDefault="00D9655E">
      <w:r>
        <w:t>Brand new branch AD</w:t>
      </w:r>
    </w:p>
    <w:sectPr w:rsidR="003161B8" w:rsidSect="006C5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55E"/>
    <w:rsid w:val="000305D9"/>
    <w:rsid w:val="006C5F3D"/>
    <w:rsid w:val="00D9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C42C8F"/>
  <w14:defaultImageDpi w14:val="32767"/>
  <w15:chartTrackingRefBased/>
  <w15:docId w15:val="{CFF92ED6-F45F-0F4F-A876-7174BF6DB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Anastacia Del Rio</dc:creator>
  <cp:keywords/>
  <dc:description/>
  <cp:lastModifiedBy>Anastacia Del Rio</cp:lastModifiedBy>
  <cp:revision>1</cp:revision>
  <dcterms:created xsi:type="dcterms:W3CDTF">2021-07-12T17:30:00Z</dcterms:created>
  <dcterms:modified xsi:type="dcterms:W3CDTF">2021-07-12T17:31:00Z</dcterms:modified>
</cp:coreProperties>
</file>