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C22" w:rsidRDefault="0067523C" w:rsidP="000D3B24">
      <w:pPr>
        <w:spacing w:line="360" w:lineRule="auto"/>
        <w:jc w:val="center"/>
        <w:rPr>
          <w:sz w:val="28"/>
          <w:szCs w:val="28"/>
        </w:rPr>
      </w:pPr>
      <w:r>
        <w:rPr>
          <w:rFonts w:ascii="Times New Roman" w:eastAsia="Times New Roman;Times New Roman" w:hAnsi="Times New Roman" w:cs="Times New Roman;Times New Roman"/>
          <w:b/>
          <w:sz w:val="28"/>
          <w:szCs w:val="28"/>
        </w:rPr>
        <w:t xml:space="preserve">A Study on the </w:t>
      </w:r>
      <w:r w:rsidR="00CF25A1">
        <w:rPr>
          <w:rFonts w:ascii="Times New Roman" w:eastAsia="Times New Roman;Times New Roman" w:hAnsi="Times New Roman" w:cs="Times New Roman;Times New Roman"/>
          <w:b/>
          <w:sz w:val="28"/>
          <w:szCs w:val="28"/>
        </w:rPr>
        <w:t>role</w:t>
      </w:r>
      <w:r w:rsidR="00B31B56">
        <w:rPr>
          <w:rFonts w:ascii="Times New Roman" w:eastAsia="Times New Roman;Times New Roman" w:hAnsi="Times New Roman" w:cs="Times New Roman;Times New Roman"/>
          <w:b/>
          <w:sz w:val="28"/>
          <w:szCs w:val="28"/>
        </w:rPr>
        <w:t xml:space="preserve"> of</w:t>
      </w:r>
      <w:r w:rsidR="00CF25A1">
        <w:rPr>
          <w:rFonts w:ascii="Times New Roman" w:eastAsia="Times New Roman;Times New Roman" w:hAnsi="Times New Roman" w:cs="Times New Roman;Times New Roman"/>
          <w:b/>
          <w:sz w:val="28"/>
          <w:szCs w:val="28"/>
        </w:rPr>
        <w:t xml:space="preserve"> CBDC in transforming the Indian Digital Economy</w:t>
      </w:r>
    </w:p>
    <w:p w:rsidR="00621C22" w:rsidRDefault="0067523C" w:rsidP="000D3B24">
      <w:pPr>
        <w:spacing w:line="360" w:lineRule="auto"/>
        <w:jc w:val="center"/>
        <w:rPr>
          <w:sz w:val="28"/>
          <w:szCs w:val="28"/>
        </w:rPr>
      </w:pPr>
      <w:r>
        <w:rPr>
          <w:rFonts w:ascii="Times New Roman;Times New Roman" w:eastAsia="Times New Roman;Times New Roman" w:hAnsi="Times New Roman;Times New Roman" w:cs="Times New Roman;Times New Roman"/>
          <w:sz w:val="28"/>
          <w:szCs w:val="28"/>
        </w:rPr>
        <w:t>A Project Submitted to</w:t>
      </w:r>
    </w:p>
    <w:p w:rsidR="00621C22" w:rsidRDefault="0067523C" w:rsidP="000D3B24">
      <w:pPr>
        <w:spacing w:line="360" w:lineRule="auto"/>
        <w:jc w:val="center"/>
        <w:rPr>
          <w:sz w:val="28"/>
          <w:szCs w:val="28"/>
        </w:rPr>
      </w:pPr>
      <w:r>
        <w:rPr>
          <w:rFonts w:ascii="Times New Roman;Times New Roman" w:eastAsia="Times New Roman;Times New Roman" w:hAnsi="Times New Roman;Times New Roman" w:cs="Times New Roman;Times New Roman"/>
          <w:sz w:val="28"/>
          <w:szCs w:val="28"/>
        </w:rPr>
        <w:t>University of Mumbai for partial completion of the Degree of</w:t>
      </w:r>
    </w:p>
    <w:p w:rsidR="00621C22" w:rsidRDefault="0067523C" w:rsidP="000D3B24">
      <w:pPr>
        <w:spacing w:line="360" w:lineRule="auto"/>
        <w:jc w:val="center"/>
        <w:rPr>
          <w:sz w:val="28"/>
          <w:szCs w:val="28"/>
        </w:rPr>
      </w:pPr>
      <w:r>
        <w:rPr>
          <w:rFonts w:ascii="Times New Roman;Times New Roman" w:eastAsia="Times New Roman;Times New Roman" w:hAnsi="Times New Roman;Times New Roman" w:cs="Times New Roman;Times New Roman"/>
          <w:sz w:val="28"/>
          <w:szCs w:val="28"/>
        </w:rPr>
        <w:t>Bachelor of Arts</w:t>
      </w:r>
    </w:p>
    <w:p w:rsidR="00621C22" w:rsidRDefault="0067523C" w:rsidP="000D3B24">
      <w:pPr>
        <w:spacing w:line="360" w:lineRule="auto"/>
        <w:jc w:val="center"/>
        <w:rPr>
          <w:sz w:val="28"/>
          <w:szCs w:val="28"/>
        </w:rPr>
      </w:pPr>
      <w:r>
        <w:rPr>
          <w:rFonts w:ascii="Times New Roman;Times New Roman" w:eastAsia="Times New Roman;Times New Roman" w:hAnsi="Times New Roman;Times New Roman" w:cs="Times New Roman;Times New Roman"/>
          <w:sz w:val="28"/>
          <w:szCs w:val="28"/>
        </w:rPr>
        <w:t>Under the Faculty of Arts</w:t>
      </w:r>
    </w:p>
    <w:p w:rsidR="00621C22" w:rsidRDefault="0067523C" w:rsidP="000D3B24">
      <w:pPr>
        <w:spacing w:line="360" w:lineRule="auto"/>
        <w:jc w:val="center"/>
        <w:rPr>
          <w:sz w:val="28"/>
          <w:szCs w:val="28"/>
        </w:rPr>
      </w:pPr>
      <w:r>
        <w:rPr>
          <w:rFonts w:ascii="Times New Roman;Times New Roman" w:eastAsia="Times New Roman;Times New Roman" w:hAnsi="Times New Roman;Times New Roman" w:cs="Times New Roman;Times New Roman"/>
          <w:sz w:val="28"/>
          <w:szCs w:val="28"/>
        </w:rPr>
        <w:t>Paper XV</w:t>
      </w:r>
      <w:r>
        <w:rPr>
          <w:rFonts w:eastAsia="Times New Roman;Times New Roman" w:cs="Times New Roman;Times New Roman"/>
          <w:sz w:val="28"/>
          <w:szCs w:val="28"/>
        </w:rPr>
        <w:t>(INDIAN FINANCIAL SYSTEM)</w:t>
      </w:r>
    </w:p>
    <w:p w:rsidR="00621C22" w:rsidRDefault="0067523C" w:rsidP="000D3B24">
      <w:pPr>
        <w:spacing w:line="360" w:lineRule="auto"/>
        <w:jc w:val="center"/>
        <w:rPr>
          <w:sz w:val="28"/>
          <w:szCs w:val="28"/>
        </w:rPr>
      </w:pPr>
      <w:bookmarkStart w:id="0" w:name="_gjdgxs"/>
      <w:bookmarkEnd w:id="0"/>
      <w:r>
        <w:rPr>
          <w:rFonts w:ascii="Times New Roman;Times New Roman" w:eastAsia="Times New Roman;Times New Roman" w:hAnsi="Times New Roman;Times New Roman" w:cs="Times New Roman;Times New Roman"/>
          <w:sz w:val="28"/>
          <w:szCs w:val="28"/>
        </w:rPr>
        <w:t>Semester VI/ TYBA (Economics)</w:t>
      </w:r>
    </w:p>
    <w:p w:rsidR="00621C22" w:rsidRDefault="00621C22" w:rsidP="000D3B24">
      <w:pPr>
        <w:spacing w:line="360" w:lineRule="auto"/>
        <w:jc w:val="center"/>
        <w:rPr>
          <w:rFonts w:ascii="Times New Roman;Times New Roman" w:eastAsia="Times New Roman;Times New Roman" w:hAnsi="Times New Roman;Times New Roman" w:cs="Times New Roman;Times New Roman"/>
          <w:sz w:val="28"/>
          <w:szCs w:val="28"/>
        </w:rPr>
      </w:pPr>
    </w:p>
    <w:p w:rsidR="00621C22" w:rsidRDefault="0067523C" w:rsidP="000D3B24">
      <w:pPr>
        <w:spacing w:line="360" w:lineRule="auto"/>
        <w:jc w:val="center"/>
        <w:rPr>
          <w:sz w:val="28"/>
          <w:szCs w:val="28"/>
        </w:rPr>
      </w:pPr>
      <w:r>
        <w:rPr>
          <w:rFonts w:ascii="Times New Roman;Times New Roman" w:eastAsia="Times New Roman;Times New Roman" w:hAnsi="Times New Roman;Times New Roman" w:cs="Times New Roman;Times New Roman"/>
          <w:sz w:val="28"/>
          <w:szCs w:val="28"/>
        </w:rPr>
        <w:t>By</w:t>
      </w:r>
    </w:p>
    <w:p w:rsidR="00621C22" w:rsidRPr="00BC3C98" w:rsidRDefault="0067523C" w:rsidP="000D3B24">
      <w:pPr>
        <w:spacing w:line="360" w:lineRule="auto"/>
        <w:jc w:val="center"/>
        <w:rPr>
          <w:b/>
          <w:sz w:val="28"/>
          <w:szCs w:val="28"/>
        </w:rPr>
      </w:pPr>
      <w:r w:rsidRPr="00BC3C98">
        <w:rPr>
          <w:rFonts w:ascii="Times New Roman;Times New Roman" w:eastAsia="Times New Roman;Times New Roman" w:hAnsi="Times New Roman;Times New Roman" w:cs="Times New Roman;Times New Roman"/>
          <w:b/>
          <w:sz w:val="28"/>
          <w:szCs w:val="28"/>
        </w:rPr>
        <w:t>Aaron Alex Luke</w:t>
      </w:r>
    </w:p>
    <w:p w:rsidR="00621C22" w:rsidRPr="00BC3C98" w:rsidRDefault="0067523C" w:rsidP="000D3B24">
      <w:pPr>
        <w:spacing w:line="360" w:lineRule="auto"/>
        <w:jc w:val="center"/>
        <w:rPr>
          <w:b/>
          <w:sz w:val="28"/>
          <w:szCs w:val="28"/>
        </w:rPr>
      </w:pPr>
      <w:r w:rsidRPr="00BC3C98">
        <w:rPr>
          <w:rFonts w:ascii="Times New Roman;Times New Roman" w:eastAsia="Times New Roman;Times New Roman" w:hAnsi="Times New Roman;Times New Roman" w:cs="Times New Roman;Times New Roman"/>
          <w:b/>
          <w:sz w:val="28"/>
          <w:szCs w:val="28"/>
        </w:rPr>
        <w:t>16</w:t>
      </w:r>
    </w:p>
    <w:p w:rsidR="00621C22" w:rsidRDefault="0067523C" w:rsidP="000D3B24">
      <w:pPr>
        <w:spacing w:line="360" w:lineRule="auto"/>
        <w:jc w:val="center"/>
        <w:rPr>
          <w:sz w:val="28"/>
          <w:szCs w:val="28"/>
        </w:rPr>
      </w:pPr>
      <w:r>
        <w:rPr>
          <w:rFonts w:ascii="Times New Roman;Times New Roman" w:eastAsia="Times New Roman;Times New Roman" w:hAnsi="Times New Roman;Times New Roman" w:cs="Times New Roman;Times New Roman"/>
          <w:sz w:val="28"/>
          <w:szCs w:val="28"/>
        </w:rPr>
        <w:t>Under the guidance of</w:t>
      </w:r>
    </w:p>
    <w:p w:rsidR="00621C22" w:rsidRPr="00BC3C98" w:rsidRDefault="0067523C" w:rsidP="000D3B24">
      <w:pPr>
        <w:spacing w:line="360" w:lineRule="auto"/>
        <w:jc w:val="center"/>
        <w:rPr>
          <w:b/>
          <w:sz w:val="28"/>
          <w:szCs w:val="28"/>
        </w:rPr>
      </w:pPr>
      <w:r w:rsidRPr="00BC3C98">
        <w:rPr>
          <w:rFonts w:ascii="Times New Roman;Times New Roman" w:eastAsia="Times New Roman;Times New Roman" w:hAnsi="Times New Roman;Times New Roman" w:cs="Times New Roman;Times New Roman"/>
          <w:b/>
          <w:sz w:val="28"/>
          <w:szCs w:val="28"/>
        </w:rPr>
        <w:t xml:space="preserve">Professor  </w:t>
      </w:r>
      <w:proofErr w:type="spellStart"/>
      <w:r w:rsidRPr="00BC3C98">
        <w:rPr>
          <w:rFonts w:ascii="Times New Roman;Times New Roman" w:eastAsia="Times New Roman;Times New Roman" w:hAnsi="Times New Roman;Times New Roman" w:cs="Times New Roman;Times New Roman"/>
          <w:b/>
          <w:sz w:val="28"/>
          <w:szCs w:val="28"/>
        </w:rPr>
        <w:t>Shivangi</w:t>
      </w:r>
      <w:proofErr w:type="spellEnd"/>
      <w:r w:rsidRPr="00BC3C98">
        <w:rPr>
          <w:rFonts w:ascii="Times New Roman;Times New Roman" w:eastAsia="Times New Roman;Times New Roman" w:hAnsi="Times New Roman;Times New Roman" w:cs="Times New Roman;Times New Roman"/>
          <w:b/>
          <w:sz w:val="28"/>
          <w:szCs w:val="28"/>
        </w:rPr>
        <w:t xml:space="preserve"> </w:t>
      </w:r>
      <w:proofErr w:type="spellStart"/>
      <w:r w:rsidRPr="00BC3C98">
        <w:rPr>
          <w:rFonts w:ascii="Times New Roman;Times New Roman" w:eastAsia="Times New Roman;Times New Roman" w:hAnsi="Times New Roman;Times New Roman" w:cs="Times New Roman;Times New Roman"/>
          <w:b/>
          <w:sz w:val="28"/>
          <w:szCs w:val="28"/>
        </w:rPr>
        <w:t>Tripathi</w:t>
      </w:r>
      <w:proofErr w:type="spellEnd"/>
    </w:p>
    <w:p w:rsidR="00621C22" w:rsidRDefault="0067523C" w:rsidP="000D3B24">
      <w:pPr>
        <w:spacing w:line="360" w:lineRule="auto"/>
        <w:jc w:val="center"/>
        <w:rPr>
          <w:sz w:val="28"/>
          <w:szCs w:val="28"/>
        </w:rPr>
      </w:pPr>
      <w:r>
        <w:rPr>
          <w:rFonts w:ascii="Times New Roman;Times New Roman" w:eastAsia="Times New Roman;Times New Roman" w:hAnsi="Times New Roman;Times New Roman" w:cs="Times New Roman;Times New Roman"/>
          <w:sz w:val="28"/>
          <w:szCs w:val="28"/>
        </w:rPr>
        <w:t>Royal College of Arts, Science and Commerce</w:t>
      </w:r>
    </w:p>
    <w:p w:rsidR="00621C22" w:rsidRDefault="0067523C" w:rsidP="000D3B24">
      <w:pPr>
        <w:spacing w:line="360" w:lineRule="auto"/>
        <w:jc w:val="center"/>
        <w:rPr>
          <w:sz w:val="28"/>
          <w:szCs w:val="28"/>
        </w:rPr>
      </w:pPr>
      <w:r>
        <w:rPr>
          <w:rFonts w:ascii="Times New Roman;Times New Roman" w:eastAsia="Times New Roman;Times New Roman" w:hAnsi="Times New Roman;Times New Roman" w:cs="Times New Roman;Times New Roman"/>
          <w:sz w:val="28"/>
          <w:szCs w:val="28"/>
        </w:rPr>
        <w:t>Mira Road (E)</w:t>
      </w:r>
    </w:p>
    <w:p w:rsidR="001555CC" w:rsidRDefault="0067523C" w:rsidP="001555CC">
      <w:pPr>
        <w:spacing w:line="360" w:lineRule="auto"/>
        <w:jc w:val="center"/>
        <w:rPr>
          <w:b/>
          <w:sz w:val="28"/>
          <w:szCs w:val="28"/>
        </w:rPr>
      </w:pPr>
      <w:r w:rsidRPr="00BC3C98">
        <w:rPr>
          <w:rFonts w:ascii="Times New Roman;Times New Roman" w:eastAsia="Times New Roman;Times New Roman" w:hAnsi="Times New Roman;Times New Roman" w:cs="Times New Roman;Times New Roman"/>
          <w:b/>
          <w:sz w:val="28"/>
          <w:szCs w:val="28"/>
        </w:rPr>
        <w:t>2022-2023</w:t>
      </w:r>
    </w:p>
    <w:p w:rsidR="00162E1E" w:rsidRDefault="00162E1E" w:rsidP="001555CC">
      <w:pPr>
        <w:jc w:val="center"/>
        <w:rPr>
          <w:b/>
          <w:sz w:val="28"/>
          <w:szCs w:val="28"/>
        </w:rPr>
      </w:pPr>
    </w:p>
    <w:p w:rsidR="001555CC" w:rsidRPr="001555CC" w:rsidRDefault="001555CC" w:rsidP="001555CC">
      <w:pPr>
        <w:jc w:val="center"/>
        <w:rPr>
          <w:rFonts w:ascii="Times New Roman" w:hAnsi="Times New Roman" w:cs="Times New Roman"/>
          <w:b/>
          <w:sz w:val="24"/>
          <w:szCs w:val="24"/>
        </w:rPr>
      </w:pPr>
      <w:r w:rsidRPr="001555CC">
        <w:rPr>
          <w:rFonts w:ascii="Times New Roman" w:hAnsi="Times New Roman" w:cs="Times New Roman"/>
          <w:b/>
          <w:sz w:val="24"/>
          <w:szCs w:val="24"/>
        </w:rPr>
        <w:lastRenderedPageBreak/>
        <w:t>Certificate</w:t>
      </w:r>
    </w:p>
    <w:p w:rsidR="001555CC" w:rsidRPr="001555CC" w:rsidRDefault="001555CC" w:rsidP="001555CC">
      <w:pPr>
        <w:rPr>
          <w:rFonts w:ascii="Times New Roman" w:hAnsi="Times New Roman" w:cs="Times New Roman"/>
          <w:sz w:val="24"/>
          <w:szCs w:val="24"/>
        </w:rPr>
      </w:pPr>
    </w:p>
    <w:p w:rsidR="001555CC" w:rsidRPr="00CC1A37" w:rsidRDefault="001555CC" w:rsidP="00CC1A37">
      <w:pPr>
        <w:spacing w:line="360" w:lineRule="auto"/>
        <w:rPr>
          <w:sz w:val="28"/>
          <w:szCs w:val="28"/>
        </w:rPr>
      </w:pPr>
      <w:r w:rsidRPr="001555CC">
        <w:rPr>
          <w:rFonts w:ascii="Times New Roman" w:hAnsi="Times New Roman" w:cs="Times New Roman"/>
          <w:sz w:val="24"/>
          <w:szCs w:val="24"/>
        </w:rPr>
        <w:t>This is to certify that Mr. Aaron Alex Luke has worked and  duly completed his project work for the degree of Bachelors in Arts (Majors in Economics) under the faculty of Arts in t</w:t>
      </w:r>
      <w:r w:rsidR="00C6696E">
        <w:rPr>
          <w:rFonts w:ascii="Times New Roman" w:hAnsi="Times New Roman" w:cs="Times New Roman"/>
          <w:sz w:val="24"/>
          <w:szCs w:val="24"/>
        </w:rPr>
        <w:t>he subject of Indian Financial System</w:t>
      </w:r>
      <w:r w:rsidRPr="001555CC">
        <w:rPr>
          <w:rFonts w:ascii="Times New Roman" w:hAnsi="Times New Roman" w:cs="Times New Roman"/>
          <w:sz w:val="24"/>
          <w:szCs w:val="24"/>
        </w:rPr>
        <w:t xml:space="preserve"> Semester VI and his project is entitled as </w:t>
      </w:r>
      <w:r w:rsidRPr="00CC1A37">
        <w:rPr>
          <w:rFonts w:ascii="Times New Roman" w:hAnsi="Times New Roman" w:cs="Times New Roman"/>
          <w:sz w:val="24"/>
          <w:szCs w:val="24"/>
        </w:rPr>
        <w:t>‘</w:t>
      </w:r>
      <w:r w:rsidR="00CC1A37" w:rsidRPr="00CC1A37">
        <w:rPr>
          <w:rFonts w:ascii="Times New Roman" w:eastAsia="Times New Roman;Times New Roman" w:hAnsi="Times New Roman" w:cs="Times New Roman;Times New Roman"/>
          <w:sz w:val="24"/>
          <w:szCs w:val="24"/>
        </w:rPr>
        <w:t xml:space="preserve">A Study on the role </w:t>
      </w:r>
      <w:r w:rsidR="00C6696E">
        <w:rPr>
          <w:rFonts w:ascii="Times New Roman" w:eastAsia="Times New Roman;Times New Roman" w:hAnsi="Times New Roman" w:cs="Times New Roman;Times New Roman"/>
          <w:sz w:val="24"/>
          <w:szCs w:val="24"/>
        </w:rPr>
        <w:t xml:space="preserve">of </w:t>
      </w:r>
      <w:r w:rsidR="00CC1A37" w:rsidRPr="00CC1A37">
        <w:rPr>
          <w:rFonts w:ascii="Times New Roman" w:eastAsia="Times New Roman;Times New Roman" w:hAnsi="Times New Roman" w:cs="Times New Roman;Times New Roman"/>
          <w:sz w:val="24"/>
          <w:szCs w:val="24"/>
        </w:rPr>
        <w:t>CBDC in transforming the Indian Digital Economy</w:t>
      </w:r>
      <w:r w:rsidRPr="001555CC">
        <w:rPr>
          <w:rFonts w:ascii="Times New Roman" w:hAnsi="Times New Roman" w:cs="Times New Roman"/>
          <w:sz w:val="24"/>
          <w:szCs w:val="24"/>
        </w:rPr>
        <w:t>.’ I further certify that entire work has been don</w:t>
      </w:r>
      <w:r w:rsidR="00B31B56">
        <w:rPr>
          <w:rFonts w:ascii="Times New Roman" w:hAnsi="Times New Roman" w:cs="Times New Roman"/>
          <w:sz w:val="24"/>
          <w:szCs w:val="24"/>
        </w:rPr>
        <w:t>e by me under the Guidance of  P</w:t>
      </w:r>
      <w:r w:rsidRPr="001555CC">
        <w:rPr>
          <w:rFonts w:ascii="Times New Roman" w:hAnsi="Times New Roman" w:cs="Times New Roman"/>
          <w:sz w:val="24"/>
          <w:szCs w:val="24"/>
        </w:rPr>
        <w:t>rofessor</w:t>
      </w:r>
      <w:r w:rsidR="00B31B56">
        <w:rPr>
          <w:rFonts w:ascii="Times New Roman" w:hAnsi="Times New Roman" w:cs="Times New Roman"/>
          <w:sz w:val="24"/>
          <w:szCs w:val="24"/>
        </w:rPr>
        <w:t xml:space="preserve"> </w:t>
      </w:r>
      <w:proofErr w:type="spellStart"/>
      <w:r w:rsidR="00B31B56">
        <w:rPr>
          <w:rFonts w:ascii="Times New Roman" w:hAnsi="Times New Roman" w:cs="Times New Roman"/>
          <w:sz w:val="24"/>
          <w:szCs w:val="24"/>
        </w:rPr>
        <w:t>Shivangi</w:t>
      </w:r>
      <w:proofErr w:type="spellEnd"/>
      <w:r w:rsidR="00B31B56">
        <w:rPr>
          <w:rFonts w:ascii="Times New Roman" w:hAnsi="Times New Roman" w:cs="Times New Roman"/>
          <w:sz w:val="24"/>
          <w:szCs w:val="24"/>
        </w:rPr>
        <w:t xml:space="preserve"> </w:t>
      </w:r>
      <w:proofErr w:type="spellStart"/>
      <w:r w:rsidR="00B31B56">
        <w:rPr>
          <w:rFonts w:ascii="Times New Roman" w:hAnsi="Times New Roman" w:cs="Times New Roman"/>
          <w:sz w:val="24"/>
          <w:szCs w:val="24"/>
        </w:rPr>
        <w:t>Tripathi</w:t>
      </w:r>
      <w:proofErr w:type="spellEnd"/>
      <w:r w:rsidRPr="001555CC">
        <w:rPr>
          <w:rFonts w:ascii="Times New Roman" w:hAnsi="Times New Roman" w:cs="Times New Roman"/>
          <w:sz w:val="24"/>
          <w:szCs w:val="24"/>
        </w:rPr>
        <w:t>. I have put enough effort to make my project precise. I recommend my project for evaluation.</w:t>
      </w:r>
    </w:p>
    <w:p w:rsidR="001555CC" w:rsidRPr="001555CC" w:rsidRDefault="001555CC" w:rsidP="000569FD">
      <w:pPr>
        <w:spacing w:line="276" w:lineRule="auto"/>
        <w:rPr>
          <w:rFonts w:ascii="Times New Roman" w:hAnsi="Times New Roman" w:cs="Times New Roman"/>
          <w:sz w:val="24"/>
          <w:szCs w:val="24"/>
        </w:rPr>
      </w:pPr>
    </w:p>
    <w:p w:rsidR="001555CC" w:rsidRPr="001555CC" w:rsidRDefault="001555CC" w:rsidP="004358AF">
      <w:pPr>
        <w:spacing w:line="480" w:lineRule="auto"/>
        <w:jc w:val="center"/>
        <w:rPr>
          <w:rFonts w:ascii="Times New Roman" w:hAnsi="Times New Roman" w:cs="Times New Roman"/>
          <w:sz w:val="24"/>
          <w:szCs w:val="24"/>
        </w:rPr>
      </w:pPr>
      <w:r w:rsidRPr="001555CC">
        <w:rPr>
          <w:rFonts w:ascii="Times New Roman" w:hAnsi="Times New Roman" w:cs="Times New Roman"/>
          <w:sz w:val="24"/>
          <w:szCs w:val="24"/>
        </w:rPr>
        <w:t xml:space="preserve">                                                Certified by</w:t>
      </w:r>
      <w:r w:rsidR="008E0FDC">
        <w:rPr>
          <w:rFonts w:ascii="Times New Roman" w:hAnsi="Times New Roman" w:cs="Times New Roman"/>
          <w:sz w:val="24"/>
          <w:szCs w:val="24"/>
        </w:rPr>
        <w:t>:</w:t>
      </w:r>
      <w:r w:rsidRPr="001555CC">
        <w:rPr>
          <w:rFonts w:ascii="Times New Roman" w:hAnsi="Times New Roman" w:cs="Times New Roman"/>
          <w:sz w:val="24"/>
          <w:szCs w:val="24"/>
        </w:rPr>
        <w:t xml:space="preserve">    </w:t>
      </w:r>
    </w:p>
    <w:p w:rsidR="001555CC" w:rsidRPr="001555CC" w:rsidRDefault="001555CC" w:rsidP="004358AF">
      <w:pPr>
        <w:spacing w:line="480" w:lineRule="auto"/>
        <w:rPr>
          <w:rFonts w:ascii="Times New Roman" w:hAnsi="Times New Roman" w:cs="Times New Roman"/>
          <w:sz w:val="24"/>
          <w:szCs w:val="24"/>
        </w:rPr>
      </w:pPr>
      <w:r w:rsidRPr="001555CC">
        <w:rPr>
          <w:rFonts w:ascii="Times New Roman" w:hAnsi="Times New Roman" w:cs="Times New Roman"/>
          <w:sz w:val="24"/>
          <w:szCs w:val="24"/>
        </w:rPr>
        <w:t>Date of submission:</w:t>
      </w:r>
    </w:p>
    <w:p w:rsidR="001555CC" w:rsidRPr="001555CC" w:rsidRDefault="001555CC" w:rsidP="004358AF">
      <w:pPr>
        <w:spacing w:line="480" w:lineRule="auto"/>
        <w:rPr>
          <w:rFonts w:ascii="Times New Roman" w:hAnsi="Times New Roman" w:cs="Times New Roman"/>
          <w:sz w:val="24"/>
          <w:szCs w:val="24"/>
        </w:rPr>
      </w:pPr>
      <w:r w:rsidRPr="001555CC">
        <w:rPr>
          <w:rFonts w:ascii="Times New Roman" w:hAnsi="Times New Roman" w:cs="Times New Roman"/>
          <w:sz w:val="24"/>
          <w:szCs w:val="24"/>
        </w:rPr>
        <w:t>Name and Signature of the Professor:</w:t>
      </w:r>
    </w:p>
    <w:p w:rsidR="001555CC" w:rsidRPr="00A00209" w:rsidRDefault="001555CC" w:rsidP="000569FD">
      <w:pPr>
        <w:spacing w:line="276" w:lineRule="auto"/>
        <w:rPr>
          <w:rFonts w:ascii="Times New Roman" w:hAnsi="Times New Roman" w:cs="Times New Roman"/>
          <w:sz w:val="24"/>
          <w:szCs w:val="24"/>
        </w:rPr>
      </w:pPr>
    </w:p>
    <w:p w:rsidR="001555CC" w:rsidRDefault="001555CC">
      <w:pPr>
        <w:spacing w:before="57" w:after="217"/>
        <w:jc w:val="left"/>
        <w:rPr>
          <w:rFonts w:ascii="Times New Roman" w:hAnsi="Times New Roman"/>
          <w:b/>
          <w:bCs/>
          <w:sz w:val="24"/>
          <w:szCs w:val="24"/>
        </w:rPr>
      </w:pPr>
    </w:p>
    <w:p w:rsidR="001555CC" w:rsidRDefault="001555CC">
      <w:pPr>
        <w:spacing w:before="57" w:after="217"/>
        <w:jc w:val="left"/>
        <w:rPr>
          <w:rFonts w:ascii="Times New Roman" w:hAnsi="Times New Roman"/>
          <w:b/>
          <w:bCs/>
          <w:sz w:val="24"/>
          <w:szCs w:val="24"/>
        </w:rPr>
      </w:pPr>
    </w:p>
    <w:p w:rsidR="001555CC" w:rsidRDefault="001555CC">
      <w:pPr>
        <w:spacing w:before="57" w:after="217"/>
        <w:jc w:val="left"/>
        <w:rPr>
          <w:rFonts w:ascii="Times New Roman" w:hAnsi="Times New Roman"/>
          <w:b/>
          <w:bCs/>
          <w:sz w:val="24"/>
          <w:szCs w:val="24"/>
        </w:rPr>
      </w:pPr>
    </w:p>
    <w:p w:rsidR="001555CC" w:rsidRDefault="001555CC">
      <w:pPr>
        <w:spacing w:before="57" w:after="217"/>
        <w:jc w:val="left"/>
        <w:rPr>
          <w:rFonts w:ascii="Times New Roman" w:hAnsi="Times New Roman"/>
          <w:b/>
          <w:bCs/>
          <w:sz w:val="24"/>
          <w:szCs w:val="24"/>
        </w:rPr>
      </w:pPr>
    </w:p>
    <w:p w:rsidR="001555CC" w:rsidRDefault="001555CC">
      <w:pPr>
        <w:spacing w:before="57" w:after="217"/>
        <w:jc w:val="left"/>
        <w:rPr>
          <w:rFonts w:ascii="Times New Roman" w:hAnsi="Times New Roman"/>
          <w:b/>
          <w:bCs/>
          <w:sz w:val="24"/>
          <w:szCs w:val="24"/>
        </w:rPr>
      </w:pPr>
    </w:p>
    <w:p w:rsidR="001555CC" w:rsidRDefault="001555CC">
      <w:pPr>
        <w:spacing w:before="57" w:after="217"/>
        <w:jc w:val="left"/>
        <w:rPr>
          <w:rFonts w:ascii="Times New Roman" w:hAnsi="Times New Roman"/>
          <w:b/>
          <w:bCs/>
          <w:sz w:val="24"/>
          <w:szCs w:val="24"/>
        </w:rPr>
      </w:pPr>
    </w:p>
    <w:p w:rsidR="001555CC" w:rsidRDefault="001555CC">
      <w:pPr>
        <w:spacing w:before="57" w:after="217"/>
        <w:jc w:val="left"/>
        <w:rPr>
          <w:rFonts w:ascii="Times New Roman" w:hAnsi="Times New Roman"/>
          <w:b/>
          <w:bCs/>
          <w:sz w:val="24"/>
          <w:szCs w:val="24"/>
        </w:rPr>
      </w:pPr>
    </w:p>
    <w:p w:rsidR="001555CC" w:rsidRDefault="001555CC">
      <w:pPr>
        <w:spacing w:before="57" w:after="217"/>
        <w:jc w:val="left"/>
        <w:rPr>
          <w:rFonts w:ascii="Times New Roman" w:hAnsi="Times New Roman"/>
          <w:b/>
          <w:bCs/>
          <w:sz w:val="24"/>
          <w:szCs w:val="24"/>
        </w:rPr>
      </w:pPr>
    </w:p>
    <w:p w:rsidR="00162E1E" w:rsidRDefault="00162E1E">
      <w:pPr>
        <w:spacing w:before="57" w:after="217"/>
        <w:jc w:val="left"/>
        <w:rPr>
          <w:rFonts w:ascii="Times New Roman" w:hAnsi="Times New Roman"/>
          <w:b/>
          <w:bCs/>
          <w:sz w:val="24"/>
          <w:szCs w:val="24"/>
        </w:rPr>
      </w:pPr>
    </w:p>
    <w:p w:rsidR="00621C22" w:rsidRDefault="0067523C">
      <w:pPr>
        <w:spacing w:before="57" w:after="217"/>
        <w:jc w:val="left"/>
      </w:pPr>
      <w:r>
        <w:rPr>
          <w:rFonts w:ascii="Times New Roman" w:hAnsi="Times New Roman"/>
          <w:b/>
          <w:bCs/>
          <w:sz w:val="24"/>
          <w:szCs w:val="24"/>
        </w:rPr>
        <w:lastRenderedPageBreak/>
        <w:t>Acknowledgment</w:t>
      </w:r>
    </w:p>
    <w:p w:rsidR="00621C22" w:rsidRDefault="0067523C">
      <w:pPr>
        <w:spacing w:after="103"/>
        <w:rPr>
          <w:rFonts w:ascii="Times New Roman" w:hAnsi="Times New Roman"/>
        </w:rPr>
      </w:pPr>
      <w:r>
        <w:rPr>
          <w:rFonts w:ascii="Times New Roman" w:hAnsi="Times New Roman" w:cs="Arial"/>
          <w:sz w:val="24"/>
          <w:szCs w:val="24"/>
        </w:rPr>
        <w:t xml:space="preserve">I would like to express my special thanks of gratitude to my research supervisor, Professor </w:t>
      </w:r>
      <w:proofErr w:type="spellStart"/>
      <w:r>
        <w:rPr>
          <w:rFonts w:ascii="Times New Roman" w:hAnsi="Times New Roman" w:cs="Arial"/>
          <w:sz w:val="24"/>
          <w:szCs w:val="24"/>
        </w:rPr>
        <w:t>Shivangi</w:t>
      </w:r>
      <w:proofErr w:type="spellEnd"/>
      <w:r>
        <w:rPr>
          <w:rFonts w:ascii="Times New Roman" w:hAnsi="Times New Roman" w:cs="Arial"/>
          <w:sz w:val="24"/>
          <w:szCs w:val="24"/>
        </w:rPr>
        <w:t xml:space="preserve"> </w:t>
      </w:r>
      <w:proofErr w:type="spellStart"/>
      <w:r>
        <w:rPr>
          <w:rFonts w:ascii="Times New Roman" w:hAnsi="Times New Roman" w:cs="Arial"/>
          <w:sz w:val="24"/>
          <w:szCs w:val="24"/>
        </w:rPr>
        <w:t>Tripathi</w:t>
      </w:r>
      <w:proofErr w:type="spellEnd"/>
      <w:r>
        <w:rPr>
          <w:rFonts w:ascii="Times New Roman" w:hAnsi="Times New Roman" w:cs="Arial"/>
          <w:sz w:val="24"/>
          <w:szCs w:val="24"/>
        </w:rPr>
        <w:t xml:space="preserve">, Department of Economics, for giving me the opportunity to do the research and providing invaluable guidance throughout the research. She has taught me the methodology to carry out the research and to present the research work as clearly as possible. It was a great privilege and honor to work and study under her guidance. I am extremely grateful for what she has offered me. </w:t>
      </w:r>
    </w:p>
    <w:p w:rsidR="00621C22" w:rsidRDefault="0067523C">
      <w:pPr>
        <w:spacing w:after="103"/>
        <w:rPr>
          <w:rFonts w:ascii="Times New Roman" w:hAnsi="Times New Roman"/>
        </w:rPr>
      </w:pPr>
      <w:r>
        <w:rPr>
          <w:rFonts w:ascii="Times New Roman" w:hAnsi="Times New Roman" w:cs="Arial"/>
          <w:sz w:val="24"/>
          <w:szCs w:val="24"/>
        </w:rPr>
        <w:t xml:space="preserve">I would also like to extend my gratitude to the Founder sir Prof. </w:t>
      </w:r>
      <w:proofErr w:type="spellStart"/>
      <w:r>
        <w:rPr>
          <w:rFonts w:ascii="Times New Roman" w:hAnsi="Times New Roman" w:cs="Arial"/>
          <w:sz w:val="24"/>
          <w:szCs w:val="24"/>
        </w:rPr>
        <w:t>Asgar</w:t>
      </w:r>
      <w:proofErr w:type="spellEnd"/>
      <w:r>
        <w:rPr>
          <w:rFonts w:ascii="Times New Roman" w:hAnsi="Times New Roman" w:cs="Arial"/>
          <w:sz w:val="24"/>
          <w:szCs w:val="24"/>
        </w:rPr>
        <w:t xml:space="preserve"> E. </w:t>
      </w:r>
      <w:proofErr w:type="spellStart"/>
      <w:r>
        <w:rPr>
          <w:rFonts w:ascii="Times New Roman" w:hAnsi="Times New Roman" w:cs="Arial"/>
          <w:sz w:val="24"/>
          <w:szCs w:val="24"/>
        </w:rPr>
        <w:t>Lakdawala</w:t>
      </w:r>
      <w:proofErr w:type="spellEnd"/>
      <w:r>
        <w:rPr>
          <w:rFonts w:ascii="Times New Roman" w:hAnsi="Times New Roman" w:cs="Arial"/>
          <w:sz w:val="24"/>
          <w:szCs w:val="24"/>
        </w:rPr>
        <w:t xml:space="preserve"> for providing me with the facility that was required.</w:t>
      </w:r>
    </w:p>
    <w:p w:rsidR="00621C22" w:rsidRDefault="0067523C">
      <w:pPr>
        <w:spacing w:after="103"/>
        <w:rPr>
          <w:rFonts w:ascii="Times New Roman" w:eastAsia="Times New Roman;Times New Roman" w:hAnsi="Times New Roman" w:cs="Times New Roman;Times New Roman"/>
          <w:sz w:val="32"/>
          <w:szCs w:val="32"/>
        </w:rPr>
      </w:pPr>
      <w:r>
        <w:rPr>
          <w:rFonts w:ascii="Times New Roman" w:eastAsia="Times New Roman;Times New Roman" w:hAnsi="Times New Roman" w:cs="Arial"/>
          <w:sz w:val="24"/>
          <w:szCs w:val="24"/>
        </w:rPr>
        <w:t xml:space="preserve">Thanks of course to my family for their support. </w:t>
      </w: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spacing w:after="0"/>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162E1E" w:rsidRDefault="00162E1E">
      <w:pPr>
        <w:jc w:val="left"/>
        <w:rPr>
          <w:rFonts w:ascii="Times New Roman;Times New Roman" w:eastAsia="Times New Roman;Times New Roman" w:hAnsi="Times New Roman;Times New Roman" w:cs="Times New Roman;Times New Roman"/>
          <w:b/>
          <w:bCs/>
          <w:sz w:val="32"/>
          <w:szCs w:val="32"/>
        </w:rPr>
      </w:pPr>
    </w:p>
    <w:p w:rsidR="00621C22" w:rsidRDefault="0067523C">
      <w:pPr>
        <w:jc w:val="left"/>
        <w:rPr>
          <w:rFonts w:ascii="Times New Roman" w:hAnsi="Times New Roman"/>
          <w:b/>
          <w:bCs/>
          <w:sz w:val="24"/>
          <w:szCs w:val="24"/>
        </w:rPr>
      </w:pPr>
      <w:r>
        <w:rPr>
          <w:rFonts w:ascii="Times New Roman" w:hAnsi="Times New Roman"/>
          <w:b/>
          <w:bCs/>
          <w:sz w:val="24"/>
          <w:szCs w:val="24"/>
        </w:rPr>
        <w:lastRenderedPageBreak/>
        <w:t>Abstract</w:t>
      </w:r>
    </w:p>
    <w:p w:rsidR="00621C22" w:rsidRDefault="0067523C">
      <w:pPr>
        <w:spacing w:before="228" w:after="388"/>
        <w:rPr>
          <w:rFonts w:ascii="Times New Roman" w:hAnsi="Times New Roman"/>
          <w:sz w:val="24"/>
          <w:szCs w:val="24"/>
        </w:rPr>
      </w:pPr>
      <w:r>
        <w:rPr>
          <w:rFonts w:ascii="Times New Roman" w:eastAsia="Times New Roman;Times New Roman" w:hAnsi="Times New Roman" w:cs="Times New Roman;Times New Roman"/>
          <w:sz w:val="24"/>
          <w:szCs w:val="24"/>
        </w:rPr>
        <w:t xml:space="preserve">India has made magnificent progress towards innovation in digital payments. CBDC is a currency in digital form that is issued by a central bank. CBDC is a sovereign currency that holds unique advantages of central bank money </w:t>
      </w:r>
      <w:proofErr w:type="spellStart"/>
      <w:r>
        <w:rPr>
          <w:rFonts w:ascii="Times New Roman" w:eastAsia="Times New Roman;Times New Roman" w:hAnsi="Times New Roman" w:cs="Times New Roman;Times New Roman"/>
          <w:sz w:val="24"/>
          <w:szCs w:val="24"/>
        </w:rPr>
        <w:t>ie</w:t>
      </w:r>
      <w:proofErr w:type="spellEnd"/>
      <w:r>
        <w:rPr>
          <w:rFonts w:ascii="Times New Roman" w:hAnsi="Times New Roman"/>
          <w:sz w:val="24"/>
          <w:szCs w:val="24"/>
        </w:rPr>
        <w:t xml:space="preserve"> trust, safety, liquidity, settlement finality and integrity. </w:t>
      </w:r>
      <w:r>
        <w:rPr>
          <w:rFonts w:ascii="Times New Roman" w:eastAsia="Times New Roman;Times New Roman" w:hAnsi="Times New Roman" w:cs="Times New Roman;Times New Roman"/>
          <w:sz w:val="24"/>
          <w:szCs w:val="24"/>
        </w:rPr>
        <w:t xml:space="preserve">It shall be </w:t>
      </w:r>
      <w:r>
        <w:rPr>
          <w:rFonts w:ascii="Times New Roman" w:hAnsi="Times New Roman"/>
          <w:sz w:val="24"/>
          <w:szCs w:val="24"/>
        </w:rPr>
        <w:t>accepted as a medium of payment, legal tender and a safe store of value. The key motivations for exploring the issuance of CBDC in India, include reduction in operational costs involved in physical cash management, fostering financial inclusion, bringing resilience, efficiency, and innovation in the payments system, adding efficiency to the settlement system, boosting innovation in cross-border payments space and providing public with uses that any private virtual currencies can provide, without any associated risks. It will provide the public with the benefits of virtual currencies while ensuring consumer protection by avoiding the damaging social and economic consequences of private virtual currencies/ Crypto Currencies. India’s digital economy would make the monetary and payment systems more efficient and contribute to furthering financial inclusion.</w:t>
      </w:r>
    </w:p>
    <w:p w:rsidR="00621C22" w:rsidRDefault="0067523C">
      <w:pPr>
        <w:spacing w:before="228" w:after="388"/>
        <w:rPr>
          <w:rFonts w:ascii="Times New Roman" w:hAnsi="Times New Roman"/>
          <w:b/>
          <w:bCs/>
          <w:sz w:val="24"/>
          <w:szCs w:val="24"/>
        </w:rPr>
      </w:pPr>
      <w:r>
        <w:rPr>
          <w:rFonts w:ascii="Times New Roman" w:hAnsi="Times New Roman"/>
          <w:b/>
          <w:bCs/>
          <w:sz w:val="24"/>
          <w:szCs w:val="24"/>
        </w:rPr>
        <w:t xml:space="preserve">Keywords: </w:t>
      </w:r>
      <w:r>
        <w:rPr>
          <w:rFonts w:ascii="Times New Roman" w:hAnsi="Times New Roman"/>
          <w:sz w:val="24"/>
          <w:szCs w:val="24"/>
        </w:rPr>
        <w:t xml:space="preserve">CBDC, sovereign, financial inclusion, private virtual currency, </w:t>
      </w:r>
      <w:proofErr w:type="spellStart"/>
      <w:r>
        <w:rPr>
          <w:rFonts w:ascii="Times New Roman" w:hAnsi="Times New Roman"/>
          <w:sz w:val="24"/>
          <w:szCs w:val="24"/>
        </w:rPr>
        <w:t>cryptocurrency</w:t>
      </w:r>
      <w:proofErr w:type="spellEnd"/>
      <w:r>
        <w:rPr>
          <w:rFonts w:ascii="Times New Roman" w:hAnsi="Times New Roman"/>
          <w:sz w:val="24"/>
          <w:szCs w:val="24"/>
        </w:rPr>
        <w:t xml:space="preserve"> </w:t>
      </w: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621C22" w:rsidRDefault="00621C22">
      <w:pPr>
        <w:jc w:val="center"/>
        <w:rPr>
          <w:rFonts w:ascii="Times New Roman;Times New Roman" w:eastAsia="Times New Roman;Times New Roman" w:hAnsi="Times New Roman;Times New Roman" w:cs="Times New Roman;Times New Roman"/>
          <w:b/>
          <w:bCs/>
          <w:sz w:val="32"/>
          <w:szCs w:val="32"/>
        </w:rPr>
      </w:pPr>
    </w:p>
    <w:p w:rsidR="00B66457" w:rsidRDefault="00B66457" w:rsidP="00B31720">
      <w:pPr>
        <w:rPr>
          <w:rFonts w:ascii="Times New Roman" w:eastAsia="Times New Roman;Times New Roman" w:hAnsi="Times New Roman" w:cs="Times New Roman;Times New Roman"/>
          <w:b/>
          <w:bCs/>
          <w:sz w:val="24"/>
          <w:szCs w:val="24"/>
        </w:rPr>
      </w:pPr>
    </w:p>
    <w:p w:rsidR="00162E1E" w:rsidRDefault="00162E1E">
      <w:pPr>
        <w:jc w:val="center"/>
        <w:rPr>
          <w:rFonts w:ascii="Times New Roman" w:eastAsia="Times New Roman;Times New Roman" w:hAnsi="Times New Roman" w:cs="Times New Roman;Times New Roman"/>
          <w:b/>
          <w:bCs/>
          <w:sz w:val="24"/>
          <w:szCs w:val="24"/>
        </w:rPr>
      </w:pPr>
    </w:p>
    <w:p w:rsidR="00621C22" w:rsidRDefault="0067523C">
      <w:pPr>
        <w:jc w:val="center"/>
        <w:rPr>
          <w:rFonts w:ascii="Times New Roman" w:eastAsia="Times New Roman;Times New Roman" w:hAnsi="Times New Roman" w:cs="Times New Roman;Times New Roman"/>
          <w:b/>
          <w:bCs/>
          <w:sz w:val="24"/>
          <w:szCs w:val="24"/>
        </w:rPr>
      </w:pPr>
      <w:r>
        <w:rPr>
          <w:rFonts w:ascii="Times New Roman" w:eastAsia="Times New Roman;Times New Roman" w:hAnsi="Times New Roman" w:cs="Times New Roman;Times New Roman"/>
          <w:b/>
          <w:bCs/>
          <w:sz w:val="24"/>
          <w:szCs w:val="24"/>
        </w:rPr>
        <w:lastRenderedPageBreak/>
        <w:t>Index</w:t>
      </w:r>
    </w:p>
    <w:p w:rsidR="00621C22" w:rsidRDefault="00621C22">
      <w:pPr>
        <w:jc w:val="left"/>
        <w:rPr>
          <w:rFonts w:ascii="Times New Roman;Times New Roman" w:eastAsia="Times New Roman;Times New Roman" w:hAnsi="Times New Roman;Times New Roman" w:cs="Times New Roman;Times New Roman"/>
          <w:b/>
          <w:bCs/>
          <w:sz w:val="32"/>
          <w:szCs w:val="32"/>
        </w:rPr>
      </w:pPr>
    </w:p>
    <w:tbl>
      <w:tblPr>
        <w:tblW w:w="5000" w:type="pct"/>
        <w:tblLayout w:type="fixed"/>
        <w:tblCellMar>
          <w:left w:w="0" w:type="dxa"/>
          <w:right w:w="0" w:type="dxa"/>
        </w:tblCellMar>
        <w:tblLook w:val="0000"/>
      </w:tblPr>
      <w:tblGrid>
        <w:gridCol w:w="1134"/>
        <w:gridCol w:w="6966"/>
        <w:gridCol w:w="1260"/>
      </w:tblGrid>
      <w:tr w:rsidR="00621C22" w:rsidTr="003A0BEA">
        <w:tc>
          <w:tcPr>
            <w:tcW w:w="1136" w:type="dxa"/>
          </w:tcPr>
          <w:p w:rsidR="00621C22" w:rsidRPr="00C000C2" w:rsidRDefault="0067523C" w:rsidP="00C000C2">
            <w:pPr>
              <w:pStyle w:val="TableContents"/>
              <w:jc w:val="center"/>
              <w:rPr>
                <w:b/>
                <w:sz w:val="24"/>
                <w:szCs w:val="24"/>
              </w:rPr>
            </w:pPr>
            <w:proofErr w:type="spellStart"/>
            <w:r w:rsidRPr="00C000C2">
              <w:rPr>
                <w:b/>
                <w:sz w:val="24"/>
                <w:szCs w:val="24"/>
              </w:rPr>
              <w:t>Sr</w:t>
            </w:r>
            <w:proofErr w:type="spellEnd"/>
            <w:r w:rsidRPr="00C000C2">
              <w:rPr>
                <w:b/>
                <w:sz w:val="24"/>
                <w:szCs w:val="24"/>
              </w:rPr>
              <w:t xml:space="preserve"> no</w:t>
            </w:r>
          </w:p>
        </w:tc>
        <w:tc>
          <w:tcPr>
            <w:tcW w:w="6973" w:type="dxa"/>
          </w:tcPr>
          <w:p w:rsidR="00621C22" w:rsidRPr="00C000C2" w:rsidRDefault="0067523C" w:rsidP="00C000C2">
            <w:pPr>
              <w:pStyle w:val="TableContents"/>
              <w:jc w:val="center"/>
              <w:rPr>
                <w:b/>
                <w:sz w:val="24"/>
                <w:szCs w:val="24"/>
              </w:rPr>
            </w:pPr>
            <w:r w:rsidRPr="00C000C2">
              <w:rPr>
                <w:b/>
                <w:sz w:val="24"/>
                <w:szCs w:val="24"/>
              </w:rPr>
              <w:t>Topic</w:t>
            </w:r>
          </w:p>
        </w:tc>
        <w:tc>
          <w:tcPr>
            <w:tcW w:w="1261" w:type="dxa"/>
          </w:tcPr>
          <w:p w:rsidR="00621C22" w:rsidRPr="00C000C2" w:rsidRDefault="0067523C" w:rsidP="00C000C2">
            <w:pPr>
              <w:pStyle w:val="TableContents"/>
              <w:jc w:val="center"/>
              <w:rPr>
                <w:rFonts w:ascii="Times New Roman" w:hAnsi="Times New Roman" w:cs="Times New Roman"/>
                <w:b/>
                <w:sz w:val="24"/>
                <w:szCs w:val="24"/>
              </w:rPr>
            </w:pPr>
            <w:r w:rsidRPr="00C000C2">
              <w:rPr>
                <w:rFonts w:ascii="Times New Roman" w:hAnsi="Times New Roman" w:cs="Times New Roman"/>
                <w:b/>
                <w:sz w:val="24"/>
                <w:szCs w:val="24"/>
              </w:rPr>
              <w:t>Page no</w:t>
            </w:r>
          </w:p>
        </w:tc>
      </w:tr>
      <w:tr w:rsidR="00621C22" w:rsidTr="003A0BEA">
        <w:tc>
          <w:tcPr>
            <w:tcW w:w="1136" w:type="dxa"/>
          </w:tcPr>
          <w:p w:rsidR="00621C22" w:rsidRDefault="0067523C" w:rsidP="00367F04">
            <w:pPr>
              <w:pStyle w:val="TableContents"/>
              <w:jc w:val="center"/>
            </w:pPr>
            <w:r>
              <w:t>1.</w:t>
            </w:r>
          </w:p>
        </w:tc>
        <w:tc>
          <w:tcPr>
            <w:tcW w:w="6973" w:type="dxa"/>
          </w:tcPr>
          <w:p w:rsidR="00621C22" w:rsidRDefault="0067523C" w:rsidP="002112EE">
            <w:pPr>
              <w:jc w:val="center"/>
              <w:rPr>
                <w:rFonts w:ascii="Times New Roman" w:hAnsi="Times New Roman"/>
                <w:sz w:val="24"/>
                <w:szCs w:val="24"/>
              </w:rPr>
            </w:pPr>
            <w:r>
              <w:rPr>
                <w:rFonts w:ascii="Times New Roman" w:eastAsia="Times New Roman;Times New Roman" w:hAnsi="Times New Roman" w:cs="Times New Roman;Times New Roman"/>
                <w:sz w:val="24"/>
                <w:szCs w:val="24"/>
              </w:rPr>
              <w:t>Introduction</w:t>
            </w:r>
          </w:p>
        </w:tc>
        <w:tc>
          <w:tcPr>
            <w:tcW w:w="1261" w:type="dxa"/>
          </w:tcPr>
          <w:p w:rsidR="00621C22" w:rsidRPr="002112EE" w:rsidRDefault="003B6379" w:rsidP="002112EE">
            <w:pPr>
              <w:pStyle w:val="TableContents"/>
              <w:jc w:val="center"/>
              <w:rPr>
                <w:rFonts w:ascii="Times New Roman" w:hAnsi="Times New Roman" w:cs="Times New Roman"/>
                <w:sz w:val="24"/>
                <w:szCs w:val="24"/>
              </w:rPr>
            </w:pPr>
            <w:r>
              <w:rPr>
                <w:rFonts w:ascii="Times New Roman" w:hAnsi="Times New Roman" w:cs="Times New Roman"/>
                <w:sz w:val="24"/>
                <w:szCs w:val="24"/>
              </w:rPr>
              <w:t>6</w:t>
            </w:r>
          </w:p>
        </w:tc>
      </w:tr>
      <w:tr w:rsidR="00621C22" w:rsidTr="003A0BEA">
        <w:tc>
          <w:tcPr>
            <w:tcW w:w="1136" w:type="dxa"/>
          </w:tcPr>
          <w:p w:rsidR="00621C22" w:rsidRDefault="0067523C" w:rsidP="00367F04">
            <w:pPr>
              <w:pStyle w:val="TableContents"/>
              <w:jc w:val="center"/>
            </w:pPr>
            <w:r>
              <w:t>2.</w:t>
            </w:r>
          </w:p>
        </w:tc>
        <w:tc>
          <w:tcPr>
            <w:tcW w:w="6973" w:type="dxa"/>
          </w:tcPr>
          <w:p w:rsidR="00621C22" w:rsidRDefault="0067523C" w:rsidP="002112EE">
            <w:pPr>
              <w:jc w:val="center"/>
              <w:rPr>
                <w:rFonts w:ascii="Times New Roman" w:hAnsi="Times New Roman"/>
                <w:sz w:val="24"/>
                <w:szCs w:val="24"/>
              </w:rPr>
            </w:pPr>
            <w:r>
              <w:rPr>
                <w:rFonts w:ascii="Times New Roman" w:hAnsi="Times New Roman"/>
                <w:sz w:val="24"/>
                <w:szCs w:val="24"/>
              </w:rPr>
              <w:t>Literature Review</w:t>
            </w:r>
          </w:p>
        </w:tc>
        <w:tc>
          <w:tcPr>
            <w:tcW w:w="1261" w:type="dxa"/>
          </w:tcPr>
          <w:p w:rsidR="00621C22" w:rsidRPr="002112EE" w:rsidRDefault="003B6379" w:rsidP="002112EE">
            <w:pPr>
              <w:pStyle w:val="TableContents"/>
              <w:jc w:val="center"/>
              <w:rPr>
                <w:rFonts w:ascii="Times New Roman" w:hAnsi="Times New Roman" w:cs="Times New Roman"/>
                <w:sz w:val="24"/>
                <w:szCs w:val="24"/>
              </w:rPr>
            </w:pPr>
            <w:r>
              <w:rPr>
                <w:rFonts w:ascii="Times New Roman" w:hAnsi="Times New Roman" w:cs="Times New Roman"/>
                <w:sz w:val="24"/>
                <w:szCs w:val="24"/>
              </w:rPr>
              <w:t>7</w:t>
            </w:r>
          </w:p>
        </w:tc>
      </w:tr>
      <w:tr w:rsidR="00621C22" w:rsidTr="003A0BEA">
        <w:tc>
          <w:tcPr>
            <w:tcW w:w="1136" w:type="dxa"/>
          </w:tcPr>
          <w:p w:rsidR="00621C22" w:rsidRDefault="0067523C" w:rsidP="00367F04">
            <w:pPr>
              <w:pStyle w:val="TableContents"/>
              <w:jc w:val="center"/>
            </w:pPr>
            <w:r>
              <w:t>3.</w:t>
            </w:r>
          </w:p>
        </w:tc>
        <w:tc>
          <w:tcPr>
            <w:tcW w:w="6973" w:type="dxa"/>
          </w:tcPr>
          <w:p w:rsidR="00621C22" w:rsidRDefault="0067523C" w:rsidP="002112EE">
            <w:pPr>
              <w:jc w:val="center"/>
              <w:rPr>
                <w:rFonts w:ascii="Times New Roman" w:hAnsi="Times New Roman"/>
                <w:sz w:val="24"/>
                <w:szCs w:val="24"/>
              </w:rPr>
            </w:pPr>
            <w:r>
              <w:rPr>
                <w:rFonts w:ascii="Times New Roman" w:hAnsi="Times New Roman"/>
                <w:sz w:val="24"/>
                <w:szCs w:val="24"/>
              </w:rPr>
              <w:t>Statement of Problem</w:t>
            </w:r>
          </w:p>
        </w:tc>
        <w:tc>
          <w:tcPr>
            <w:tcW w:w="1261" w:type="dxa"/>
          </w:tcPr>
          <w:p w:rsidR="00621C22" w:rsidRPr="002112EE" w:rsidRDefault="003B6379" w:rsidP="002112EE">
            <w:pPr>
              <w:pStyle w:val="TableContents"/>
              <w:jc w:val="center"/>
              <w:rPr>
                <w:rFonts w:ascii="Times New Roman" w:hAnsi="Times New Roman" w:cs="Times New Roman"/>
                <w:sz w:val="24"/>
                <w:szCs w:val="24"/>
              </w:rPr>
            </w:pPr>
            <w:r>
              <w:rPr>
                <w:rFonts w:ascii="Times New Roman" w:hAnsi="Times New Roman" w:cs="Times New Roman"/>
                <w:sz w:val="24"/>
                <w:szCs w:val="24"/>
              </w:rPr>
              <w:t>8</w:t>
            </w:r>
          </w:p>
        </w:tc>
      </w:tr>
      <w:tr w:rsidR="00621C22" w:rsidTr="003A0BEA">
        <w:tc>
          <w:tcPr>
            <w:tcW w:w="1136" w:type="dxa"/>
          </w:tcPr>
          <w:p w:rsidR="00621C22" w:rsidRDefault="0067523C" w:rsidP="00367F04">
            <w:pPr>
              <w:pStyle w:val="TableContents"/>
              <w:jc w:val="center"/>
            </w:pPr>
            <w:r>
              <w:t>4.</w:t>
            </w:r>
          </w:p>
        </w:tc>
        <w:tc>
          <w:tcPr>
            <w:tcW w:w="6973" w:type="dxa"/>
          </w:tcPr>
          <w:p w:rsidR="00621C22" w:rsidRDefault="0067523C" w:rsidP="002112EE">
            <w:pPr>
              <w:jc w:val="center"/>
              <w:rPr>
                <w:rFonts w:ascii="Times New Roman" w:hAnsi="Times New Roman"/>
                <w:sz w:val="24"/>
                <w:szCs w:val="24"/>
              </w:rPr>
            </w:pPr>
            <w:r>
              <w:rPr>
                <w:rFonts w:ascii="Times New Roman" w:hAnsi="Times New Roman"/>
                <w:sz w:val="24"/>
                <w:szCs w:val="24"/>
              </w:rPr>
              <w:t>Rationale</w:t>
            </w:r>
          </w:p>
        </w:tc>
        <w:tc>
          <w:tcPr>
            <w:tcW w:w="1261" w:type="dxa"/>
          </w:tcPr>
          <w:p w:rsidR="00621C22" w:rsidRPr="002112EE" w:rsidRDefault="003B6379" w:rsidP="002112EE">
            <w:pPr>
              <w:pStyle w:val="TableContents"/>
              <w:jc w:val="center"/>
              <w:rPr>
                <w:rFonts w:ascii="Times New Roman" w:hAnsi="Times New Roman" w:cs="Times New Roman"/>
                <w:sz w:val="24"/>
                <w:szCs w:val="24"/>
              </w:rPr>
            </w:pPr>
            <w:r>
              <w:rPr>
                <w:rFonts w:ascii="Times New Roman" w:hAnsi="Times New Roman" w:cs="Times New Roman"/>
                <w:sz w:val="24"/>
                <w:szCs w:val="24"/>
              </w:rPr>
              <w:t>8</w:t>
            </w:r>
          </w:p>
        </w:tc>
      </w:tr>
      <w:tr w:rsidR="00621C22" w:rsidTr="003A0BEA">
        <w:tc>
          <w:tcPr>
            <w:tcW w:w="1136" w:type="dxa"/>
          </w:tcPr>
          <w:p w:rsidR="00621C22" w:rsidRDefault="0067523C" w:rsidP="00367F04">
            <w:pPr>
              <w:pStyle w:val="TableContents"/>
              <w:jc w:val="center"/>
            </w:pPr>
            <w:r>
              <w:t>5.</w:t>
            </w:r>
          </w:p>
        </w:tc>
        <w:tc>
          <w:tcPr>
            <w:tcW w:w="6973" w:type="dxa"/>
          </w:tcPr>
          <w:p w:rsidR="00621C22" w:rsidRDefault="0067523C" w:rsidP="002112EE">
            <w:pPr>
              <w:jc w:val="center"/>
              <w:rPr>
                <w:rFonts w:ascii="Times New Roman" w:hAnsi="Times New Roman"/>
                <w:sz w:val="24"/>
                <w:szCs w:val="24"/>
              </w:rPr>
            </w:pPr>
            <w:r>
              <w:rPr>
                <w:rFonts w:ascii="Times New Roman" w:hAnsi="Times New Roman"/>
                <w:sz w:val="24"/>
                <w:szCs w:val="24"/>
              </w:rPr>
              <w:t>Hypothesis</w:t>
            </w:r>
          </w:p>
        </w:tc>
        <w:tc>
          <w:tcPr>
            <w:tcW w:w="1261" w:type="dxa"/>
          </w:tcPr>
          <w:p w:rsidR="00621C22" w:rsidRPr="002112EE" w:rsidRDefault="003B6379" w:rsidP="002112EE">
            <w:pPr>
              <w:pStyle w:val="TableContents"/>
              <w:jc w:val="center"/>
              <w:rPr>
                <w:rFonts w:ascii="Times New Roman" w:hAnsi="Times New Roman" w:cs="Times New Roman"/>
                <w:sz w:val="24"/>
                <w:szCs w:val="24"/>
              </w:rPr>
            </w:pPr>
            <w:r>
              <w:rPr>
                <w:rFonts w:ascii="Times New Roman" w:hAnsi="Times New Roman" w:cs="Times New Roman"/>
                <w:sz w:val="24"/>
                <w:szCs w:val="24"/>
              </w:rPr>
              <w:t>8</w:t>
            </w:r>
          </w:p>
        </w:tc>
      </w:tr>
      <w:tr w:rsidR="00621C22" w:rsidTr="003A0BEA">
        <w:tc>
          <w:tcPr>
            <w:tcW w:w="1136" w:type="dxa"/>
          </w:tcPr>
          <w:p w:rsidR="00621C22" w:rsidRDefault="0067523C" w:rsidP="00367F04">
            <w:pPr>
              <w:pStyle w:val="TableContents"/>
              <w:jc w:val="center"/>
            </w:pPr>
            <w:r>
              <w:t>6.</w:t>
            </w:r>
          </w:p>
        </w:tc>
        <w:tc>
          <w:tcPr>
            <w:tcW w:w="6973" w:type="dxa"/>
          </w:tcPr>
          <w:p w:rsidR="00621C22" w:rsidRDefault="0067523C" w:rsidP="002112EE">
            <w:pPr>
              <w:jc w:val="center"/>
              <w:rPr>
                <w:rFonts w:ascii="Times New Roman" w:hAnsi="Times New Roman"/>
                <w:sz w:val="24"/>
                <w:szCs w:val="24"/>
              </w:rPr>
            </w:pPr>
            <w:r>
              <w:rPr>
                <w:rFonts w:ascii="Times New Roman" w:hAnsi="Times New Roman"/>
                <w:sz w:val="24"/>
                <w:szCs w:val="24"/>
              </w:rPr>
              <w:t>Objectives</w:t>
            </w:r>
          </w:p>
        </w:tc>
        <w:tc>
          <w:tcPr>
            <w:tcW w:w="1261" w:type="dxa"/>
          </w:tcPr>
          <w:p w:rsidR="00621C22" w:rsidRPr="002112EE" w:rsidRDefault="002B243C" w:rsidP="002112EE">
            <w:pPr>
              <w:pStyle w:val="TableContents"/>
              <w:jc w:val="center"/>
              <w:rPr>
                <w:rFonts w:ascii="Times New Roman" w:hAnsi="Times New Roman" w:cs="Times New Roman"/>
                <w:sz w:val="24"/>
                <w:szCs w:val="24"/>
              </w:rPr>
            </w:pPr>
            <w:r>
              <w:rPr>
                <w:rFonts w:ascii="Times New Roman" w:hAnsi="Times New Roman" w:cs="Times New Roman"/>
                <w:sz w:val="24"/>
                <w:szCs w:val="24"/>
              </w:rPr>
              <w:t>9</w:t>
            </w:r>
          </w:p>
        </w:tc>
      </w:tr>
      <w:tr w:rsidR="00621C22" w:rsidTr="003A0BEA">
        <w:tc>
          <w:tcPr>
            <w:tcW w:w="1136" w:type="dxa"/>
          </w:tcPr>
          <w:p w:rsidR="00621C22" w:rsidRDefault="0067523C" w:rsidP="00367F04">
            <w:pPr>
              <w:pStyle w:val="TableContents"/>
              <w:jc w:val="center"/>
            </w:pPr>
            <w:r>
              <w:t>7.</w:t>
            </w:r>
          </w:p>
        </w:tc>
        <w:tc>
          <w:tcPr>
            <w:tcW w:w="6973" w:type="dxa"/>
          </w:tcPr>
          <w:p w:rsidR="00621C22" w:rsidRDefault="0067523C" w:rsidP="002112EE">
            <w:pPr>
              <w:jc w:val="center"/>
              <w:rPr>
                <w:rFonts w:ascii="Times New Roman" w:hAnsi="Times New Roman"/>
                <w:sz w:val="24"/>
                <w:szCs w:val="24"/>
              </w:rPr>
            </w:pPr>
            <w:r>
              <w:rPr>
                <w:rFonts w:ascii="Times New Roman" w:hAnsi="Times New Roman"/>
                <w:sz w:val="24"/>
                <w:szCs w:val="24"/>
              </w:rPr>
              <w:t>Research Methodology</w:t>
            </w:r>
          </w:p>
        </w:tc>
        <w:tc>
          <w:tcPr>
            <w:tcW w:w="1261" w:type="dxa"/>
          </w:tcPr>
          <w:p w:rsidR="00621C22" w:rsidRPr="002112EE" w:rsidRDefault="002B243C" w:rsidP="002112EE">
            <w:pPr>
              <w:pStyle w:val="TableContents"/>
              <w:jc w:val="center"/>
              <w:rPr>
                <w:rFonts w:ascii="Times New Roman" w:hAnsi="Times New Roman" w:cs="Times New Roman"/>
                <w:sz w:val="24"/>
                <w:szCs w:val="24"/>
              </w:rPr>
            </w:pPr>
            <w:r>
              <w:rPr>
                <w:rFonts w:ascii="Times New Roman" w:hAnsi="Times New Roman" w:cs="Times New Roman"/>
                <w:sz w:val="24"/>
                <w:szCs w:val="24"/>
              </w:rPr>
              <w:t>9</w:t>
            </w:r>
          </w:p>
        </w:tc>
      </w:tr>
      <w:tr w:rsidR="00621C22" w:rsidTr="003A0BEA">
        <w:tc>
          <w:tcPr>
            <w:tcW w:w="1136" w:type="dxa"/>
          </w:tcPr>
          <w:p w:rsidR="00621C22" w:rsidRDefault="0067523C" w:rsidP="00367F04">
            <w:pPr>
              <w:pStyle w:val="TableContents"/>
              <w:jc w:val="center"/>
            </w:pPr>
            <w:r>
              <w:t>8.</w:t>
            </w:r>
          </w:p>
        </w:tc>
        <w:tc>
          <w:tcPr>
            <w:tcW w:w="6973" w:type="dxa"/>
          </w:tcPr>
          <w:p w:rsidR="00621C22" w:rsidRDefault="0067523C" w:rsidP="002112EE">
            <w:pPr>
              <w:jc w:val="center"/>
              <w:rPr>
                <w:rFonts w:ascii="Times New Roman" w:hAnsi="Times New Roman"/>
                <w:sz w:val="24"/>
                <w:szCs w:val="24"/>
              </w:rPr>
            </w:pPr>
            <w:r>
              <w:rPr>
                <w:rFonts w:ascii="Times New Roman" w:hAnsi="Times New Roman"/>
                <w:sz w:val="24"/>
                <w:szCs w:val="24"/>
              </w:rPr>
              <w:t>Limitations</w:t>
            </w:r>
            <w:r w:rsidR="00610D0C">
              <w:rPr>
                <w:rFonts w:ascii="Times New Roman" w:hAnsi="Times New Roman"/>
                <w:sz w:val="24"/>
                <w:szCs w:val="24"/>
              </w:rPr>
              <w:t xml:space="preserve"> and Further Scope</w:t>
            </w:r>
          </w:p>
        </w:tc>
        <w:tc>
          <w:tcPr>
            <w:tcW w:w="1261" w:type="dxa"/>
          </w:tcPr>
          <w:p w:rsidR="00621C22" w:rsidRPr="002112EE" w:rsidRDefault="002B243C" w:rsidP="002112EE">
            <w:pPr>
              <w:pStyle w:val="TableContents"/>
              <w:jc w:val="center"/>
              <w:rPr>
                <w:rFonts w:ascii="Times New Roman" w:hAnsi="Times New Roman" w:cs="Times New Roman"/>
                <w:sz w:val="24"/>
                <w:szCs w:val="24"/>
              </w:rPr>
            </w:pPr>
            <w:r>
              <w:rPr>
                <w:rFonts w:ascii="Times New Roman" w:hAnsi="Times New Roman" w:cs="Times New Roman"/>
                <w:sz w:val="24"/>
                <w:szCs w:val="24"/>
              </w:rPr>
              <w:t>9</w:t>
            </w:r>
          </w:p>
        </w:tc>
      </w:tr>
      <w:tr w:rsidR="00621C22" w:rsidTr="003A0BEA">
        <w:tc>
          <w:tcPr>
            <w:tcW w:w="1136" w:type="dxa"/>
          </w:tcPr>
          <w:p w:rsidR="00621C22" w:rsidRDefault="00306FDC" w:rsidP="00367F04">
            <w:pPr>
              <w:pStyle w:val="TableContents"/>
              <w:jc w:val="center"/>
            </w:pPr>
            <w:r>
              <w:t>9</w:t>
            </w:r>
            <w:r w:rsidR="0067523C">
              <w:t>.</w:t>
            </w:r>
          </w:p>
        </w:tc>
        <w:tc>
          <w:tcPr>
            <w:tcW w:w="6973" w:type="dxa"/>
          </w:tcPr>
          <w:p w:rsidR="00621C22" w:rsidRDefault="0067523C" w:rsidP="002112EE">
            <w:pPr>
              <w:pStyle w:val="BodyText"/>
              <w:jc w:val="center"/>
              <w:rPr>
                <w:rFonts w:ascii="Times New Roman" w:hAnsi="Times New Roman"/>
                <w:sz w:val="24"/>
                <w:szCs w:val="24"/>
              </w:rPr>
            </w:pPr>
            <w:r>
              <w:rPr>
                <w:rFonts w:ascii="Times New Roman" w:hAnsi="Times New Roman"/>
                <w:color w:val="000000"/>
                <w:sz w:val="24"/>
                <w:szCs w:val="24"/>
              </w:rPr>
              <w:t>Features of CBDC</w:t>
            </w:r>
          </w:p>
        </w:tc>
        <w:tc>
          <w:tcPr>
            <w:tcW w:w="1261" w:type="dxa"/>
          </w:tcPr>
          <w:p w:rsidR="00621C22" w:rsidRPr="002112EE" w:rsidRDefault="003B6379" w:rsidP="002112EE">
            <w:pPr>
              <w:pStyle w:val="TableContents"/>
              <w:jc w:val="center"/>
              <w:rPr>
                <w:rFonts w:ascii="Times New Roman" w:hAnsi="Times New Roman" w:cs="Times New Roman"/>
                <w:sz w:val="24"/>
                <w:szCs w:val="24"/>
              </w:rPr>
            </w:pPr>
            <w:r>
              <w:rPr>
                <w:rFonts w:ascii="Times New Roman" w:hAnsi="Times New Roman" w:cs="Times New Roman"/>
                <w:sz w:val="24"/>
                <w:szCs w:val="24"/>
              </w:rPr>
              <w:t>9-10</w:t>
            </w:r>
          </w:p>
        </w:tc>
      </w:tr>
      <w:tr w:rsidR="00621C22" w:rsidTr="003A0BEA">
        <w:tc>
          <w:tcPr>
            <w:tcW w:w="1136" w:type="dxa"/>
          </w:tcPr>
          <w:p w:rsidR="00621C22" w:rsidRDefault="0067523C" w:rsidP="00367F04">
            <w:pPr>
              <w:pStyle w:val="TableContents"/>
              <w:jc w:val="center"/>
            </w:pPr>
            <w:r>
              <w:t>1</w:t>
            </w:r>
            <w:r w:rsidR="000E1876">
              <w:t>0.</w:t>
            </w:r>
          </w:p>
        </w:tc>
        <w:tc>
          <w:tcPr>
            <w:tcW w:w="6973" w:type="dxa"/>
          </w:tcPr>
          <w:p w:rsidR="00621C22" w:rsidRDefault="0067523C" w:rsidP="002112EE">
            <w:pPr>
              <w:pStyle w:val="BodyText"/>
              <w:jc w:val="center"/>
              <w:rPr>
                <w:rFonts w:ascii="Times New Roman" w:hAnsi="Times New Roman"/>
                <w:sz w:val="24"/>
                <w:szCs w:val="24"/>
              </w:rPr>
            </w:pPr>
            <w:r>
              <w:rPr>
                <w:rFonts w:ascii="Times New Roman" w:hAnsi="Times New Roman"/>
                <w:color w:val="000000"/>
                <w:sz w:val="24"/>
                <w:szCs w:val="24"/>
              </w:rPr>
              <w:t>Key Motivation</w:t>
            </w:r>
          </w:p>
        </w:tc>
        <w:tc>
          <w:tcPr>
            <w:tcW w:w="1261" w:type="dxa"/>
          </w:tcPr>
          <w:p w:rsidR="00621C22" w:rsidRPr="002112EE" w:rsidRDefault="002112EE" w:rsidP="002112EE">
            <w:pPr>
              <w:pStyle w:val="TableContents"/>
              <w:jc w:val="center"/>
              <w:rPr>
                <w:rFonts w:ascii="Times New Roman" w:hAnsi="Times New Roman" w:cs="Times New Roman"/>
                <w:sz w:val="24"/>
                <w:szCs w:val="24"/>
              </w:rPr>
            </w:pPr>
            <w:r w:rsidRPr="002112EE">
              <w:rPr>
                <w:rFonts w:ascii="Times New Roman" w:hAnsi="Times New Roman" w:cs="Times New Roman"/>
                <w:sz w:val="24"/>
                <w:szCs w:val="24"/>
              </w:rPr>
              <w:t>10</w:t>
            </w:r>
            <w:r w:rsidR="002B243C">
              <w:rPr>
                <w:rFonts w:ascii="Times New Roman" w:hAnsi="Times New Roman" w:cs="Times New Roman"/>
                <w:sz w:val="24"/>
                <w:szCs w:val="24"/>
              </w:rPr>
              <w:t>-11</w:t>
            </w:r>
          </w:p>
        </w:tc>
      </w:tr>
      <w:tr w:rsidR="00621C22" w:rsidTr="003A0BEA">
        <w:trPr>
          <w:trHeight w:val="321"/>
        </w:trPr>
        <w:tc>
          <w:tcPr>
            <w:tcW w:w="1136" w:type="dxa"/>
          </w:tcPr>
          <w:p w:rsidR="00621C22" w:rsidRDefault="000E1876" w:rsidP="00367F04">
            <w:pPr>
              <w:pStyle w:val="TableContents"/>
              <w:jc w:val="center"/>
            </w:pPr>
            <w:r>
              <w:t>11</w:t>
            </w:r>
            <w:r w:rsidR="0067523C">
              <w:t>.</w:t>
            </w:r>
          </w:p>
        </w:tc>
        <w:tc>
          <w:tcPr>
            <w:tcW w:w="6973" w:type="dxa"/>
          </w:tcPr>
          <w:p w:rsidR="00621C22" w:rsidRDefault="0067523C" w:rsidP="002112EE">
            <w:pPr>
              <w:pStyle w:val="BodyText"/>
              <w:jc w:val="center"/>
              <w:rPr>
                <w:rFonts w:ascii="Times New Roman" w:hAnsi="Times New Roman"/>
                <w:sz w:val="24"/>
                <w:szCs w:val="24"/>
              </w:rPr>
            </w:pPr>
            <w:r>
              <w:rPr>
                <w:rFonts w:ascii="Times New Roman" w:hAnsi="Times New Roman"/>
                <w:color w:val="000000"/>
                <w:sz w:val="24"/>
                <w:szCs w:val="24"/>
              </w:rPr>
              <w:t>Design Consideration for CBDC</w:t>
            </w:r>
          </w:p>
        </w:tc>
        <w:tc>
          <w:tcPr>
            <w:tcW w:w="1261" w:type="dxa"/>
          </w:tcPr>
          <w:p w:rsidR="00621C22" w:rsidRPr="002112EE" w:rsidRDefault="002B243C" w:rsidP="002112EE">
            <w:pPr>
              <w:pStyle w:val="TableContents"/>
              <w:jc w:val="center"/>
              <w:rPr>
                <w:rFonts w:ascii="Times New Roman" w:hAnsi="Times New Roman" w:cs="Times New Roman"/>
                <w:sz w:val="24"/>
                <w:szCs w:val="24"/>
              </w:rPr>
            </w:pPr>
            <w:r>
              <w:rPr>
                <w:rFonts w:ascii="Times New Roman" w:hAnsi="Times New Roman" w:cs="Times New Roman"/>
                <w:sz w:val="24"/>
                <w:szCs w:val="24"/>
              </w:rPr>
              <w:t>11</w:t>
            </w:r>
          </w:p>
        </w:tc>
      </w:tr>
      <w:tr w:rsidR="00621C22" w:rsidTr="003A0BEA">
        <w:trPr>
          <w:trHeight w:val="412"/>
        </w:trPr>
        <w:tc>
          <w:tcPr>
            <w:tcW w:w="1136" w:type="dxa"/>
          </w:tcPr>
          <w:p w:rsidR="00621C22" w:rsidRDefault="000E1876" w:rsidP="00367F04">
            <w:pPr>
              <w:pStyle w:val="TableContents"/>
              <w:spacing w:line="240" w:lineRule="auto"/>
              <w:jc w:val="center"/>
            </w:pPr>
            <w:r>
              <w:t>12</w:t>
            </w:r>
            <w:r w:rsidR="0067523C">
              <w:t>.</w:t>
            </w:r>
          </w:p>
        </w:tc>
        <w:tc>
          <w:tcPr>
            <w:tcW w:w="6973" w:type="dxa"/>
          </w:tcPr>
          <w:p w:rsidR="00621C22" w:rsidRDefault="0067523C" w:rsidP="002112EE">
            <w:pPr>
              <w:pStyle w:val="Default"/>
              <w:spacing w:before="171" w:after="171"/>
              <w:jc w:val="center"/>
              <w:rPr>
                <w:rFonts w:ascii="Times New Roman" w:hAnsi="Times New Roman"/>
              </w:rPr>
            </w:pPr>
            <w:r>
              <w:rPr>
                <w:rFonts w:ascii="Times New Roman" w:hAnsi="Times New Roman"/>
              </w:rPr>
              <w:t>Types of CBDCs</w:t>
            </w:r>
          </w:p>
        </w:tc>
        <w:tc>
          <w:tcPr>
            <w:tcW w:w="1261" w:type="dxa"/>
          </w:tcPr>
          <w:p w:rsidR="00621C22" w:rsidRPr="002112EE" w:rsidRDefault="002112EE" w:rsidP="002112EE">
            <w:pPr>
              <w:pStyle w:val="TableContents"/>
              <w:spacing w:line="240" w:lineRule="auto"/>
              <w:jc w:val="center"/>
              <w:rPr>
                <w:rFonts w:ascii="Times New Roman" w:hAnsi="Times New Roman" w:cs="Times New Roman"/>
                <w:sz w:val="24"/>
                <w:szCs w:val="24"/>
              </w:rPr>
            </w:pPr>
            <w:r w:rsidRPr="002112EE">
              <w:rPr>
                <w:rFonts w:ascii="Times New Roman" w:hAnsi="Times New Roman" w:cs="Times New Roman"/>
                <w:sz w:val="24"/>
                <w:szCs w:val="24"/>
              </w:rPr>
              <w:t>1</w:t>
            </w:r>
            <w:r w:rsidR="002B243C">
              <w:rPr>
                <w:rFonts w:ascii="Times New Roman" w:hAnsi="Times New Roman" w:cs="Times New Roman"/>
                <w:sz w:val="24"/>
                <w:szCs w:val="24"/>
              </w:rPr>
              <w:t>2</w:t>
            </w:r>
          </w:p>
        </w:tc>
      </w:tr>
      <w:tr w:rsidR="00621C22" w:rsidTr="003A0BEA">
        <w:trPr>
          <w:trHeight w:val="493"/>
        </w:trPr>
        <w:tc>
          <w:tcPr>
            <w:tcW w:w="1136" w:type="dxa"/>
          </w:tcPr>
          <w:p w:rsidR="00621C22" w:rsidRDefault="000E1876" w:rsidP="00367F04">
            <w:pPr>
              <w:pStyle w:val="TableContents"/>
              <w:spacing w:line="240" w:lineRule="auto"/>
              <w:jc w:val="center"/>
            </w:pPr>
            <w:r>
              <w:t>13</w:t>
            </w:r>
            <w:r w:rsidR="0067523C">
              <w:t>.</w:t>
            </w:r>
          </w:p>
        </w:tc>
        <w:tc>
          <w:tcPr>
            <w:tcW w:w="6973" w:type="dxa"/>
          </w:tcPr>
          <w:p w:rsidR="00621C22" w:rsidRDefault="0067523C" w:rsidP="002112EE">
            <w:pPr>
              <w:pStyle w:val="Default"/>
              <w:spacing w:before="171" w:after="171"/>
              <w:jc w:val="center"/>
              <w:rPr>
                <w:rFonts w:ascii="Times New Roman" w:hAnsi="Times New Roman"/>
              </w:rPr>
            </w:pPr>
            <w:r>
              <w:rPr>
                <w:rFonts w:ascii="Times New Roman" w:hAnsi="Times New Roman"/>
              </w:rPr>
              <w:t>Forms of  CBDC</w:t>
            </w:r>
          </w:p>
        </w:tc>
        <w:tc>
          <w:tcPr>
            <w:tcW w:w="1261" w:type="dxa"/>
          </w:tcPr>
          <w:p w:rsidR="00621C22" w:rsidRPr="002112EE" w:rsidRDefault="002112EE" w:rsidP="002112EE">
            <w:pPr>
              <w:pStyle w:val="TableContents"/>
              <w:spacing w:line="240" w:lineRule="auto"/>
              <w:jc w:val="center"/>
              <w:rPr>
                <w:rFonts w:ascii="Times New Roman" w:hAnsi="Times New Roman" w:cs="Times New Roman"/>
                <w:sz w:val="24"/>
                <w:szCs w:val="24"/>
              </w:rPr>
            </w:pPr>
            <w:r w:rsidRPr="002112EE">
              <w:rPr>
                <w:rFonts w:ascii="Times New Roman" w:hAnsi="Times New Roman" w:cs="Times New Roman"/>
                <w:sz w:val="24"/>
                <w:szCs w:val="24"/>
              </w:rPr>
              <w:t>1</w:t>
            </w:r>
            <w:r w:rsidR="002B243C">
              <w:rPr>
                <w:rFonts w:ascii="Times New Roman" w:hAnsi="Times New Roman" w:cs="Times New Roman"/>
                <w:sz w:val="24"/>
                <w:szCs w:val="24"/>
              </w:rPr>
              <w:t>2</w:t>
            </w:r>
          </w:p>
        </w:tc>
      </w:tr>
      <w:tr w:rsidR="00621C22" w:rsidTr="003A0BEA">
        <w:tc>
          <w:tcPr>
            <w:tcW w:w="1136" w:type="dxa"/>
          </w:tcPr>
          <w:p w:rsidR="00621C22" w:rsidRDefault="000E1876" w:rsidP="00367F04">
            <w:pPr>
              <w:pStyle w:val="TableContents"/>
              <w:jc w:val="center"/>
            </w:pPr>
            <w:r>
              <w:t>14</w:t>
            </w:r>
            <w:r w:rsidR="0067523C">
              <w:t>.</w:t>
            </w:r>
          </w:p>
        </w:tc>
        <w:tc>
          <w:tcPr>
            <w:tcW w:w="6973" w:type="dxa"/>
          </w:tcPr>
          <w:p w:rsidR="00621C22" w:rsidRDefault="0067523C" w:rsidP="002112EE">
            <w:pPr>
              <w:spacing w:after="0" w:line="276" w:lineRule="auto"/>
              <w:jc w:val="center"/>
              <w:rPr>
                <w:rFonts w:ascii="Times New Roman" w:hAnsi="Times New Roman"/>
                <w:sz w:val="24"/>
                <w:szCs w:val="24"/>
              </w:rPr>
            </w:pPr>
            <w:r>
              <w:rPr>
                <w:rFonts w:ascii="Times New Roman" w:hAnsi="Times New Roman"/>
                <w:sz w:val="24"/>
                <w:szCs w:val="24"/>
              </w:rPr>
              <w:t xml:space="preserve">Ban on Private </w:t>
            </w:r>
            <w:proofErr w:type="spellStart"/>
            <w:r>
              <w:rPr>
                <w:rFonts w:ascii="Times New Roman" w:hAnsi="Times New Roman"/>
                <w:sz w:val="24"/>
                <w:szCs w:val="24"/>
              </w:rPr>
              <w:t>Cryptocurrencies</w:t>
            </w:r>
            <w:proofErr w:type="spellEnd"/>
            <w:r>
              <w:rPr>
                <w:rFonts w:ascii="Times New Roman" w:hAnsi="Times New Roman"/>
                <w:sz w:val="24"/>
                <w:szCs w:val="24"/>
              </w:rPr>
              <w:t xml:space="preserve"> and advent of Central Bank Digital Currency</w:t>
            </w:r>
          </w:p>
        </w:tc>
        <w:tc>
          <w:tcPr>
            <w:tcW w:w="1261" w:type="dxa"/>
          </w:tcPr>
          <w:p w:rsidR="00621C22" w:rsidRPr="002112EE" w:rsidRDefault="002112EE" w:rsidP="002112EE">
            <w:pPr>
              <w:pStyle w:val="TableContents"/>
              <w:jc w:val="center"/>
              <w:rPr>
                <w:rFonts w:ascii="Times New Roman" w:hAnsi="Times New Roman" w:cs="Times New Roman"/>
                <w:sz w:val="24"/>
                <w:szCs w:val="24"/>
              </w:rPr>
            </w:pPr>
            <w:r w:rsidRPr="002112EE">
              <w:rPr>
                <w:rFonts w:ascii="Times New Roman" w:hAnsi="Times New Roman" w:cs="Times New Roman"/>
                <w:sz w:val="24"/>
                <w:szCs w:val="24"/>
              </w:rPr>
              <w:t>13</w:t>
            </w:r>
            <w:r w:rsidR="00E66D9F">
              <w:rPr>
                <w:rFonts w:ascii="Times New Roman" w:hAnsi="Times New Roman" w:cs="Times New Roman"/>
                <w:sz w:val="24"/>
                <w:szCs w:val="24"/>
              </w:rPr>
              <w:t>-14</w:t>
            </w:r>
          </w:p>
        </w:tc>
      </w:tr>
      <w:tr w:rsidR="00621C22" w:rsidTr="003A0BEA">
        <w:tc>
          <w:tcPr>
            <w:tcW w:w="1136" w:type="dxa"/>
          </w:tcPr>
          <w:p w:rsidR="00621C22" w:rsidRDefault="000E1876" w:rsidP="00367F04">
            <w:pPr>
              <w:pStyle w:val="TableContents"/>
              <w:jc w:val="center"/>
            </w:pPr>
            <w:r>
              <w:t>15</w:t>
            </w:r>
            <w:r w:rsidR="0067523C">
              <w:t>.</w:t>
            </w:r>
          </w:p>
        </w:tc>
        <w:tc>
          <w:tcPr>
            <w:tcW w:w="6973" w:type="dxa"/>
          </w:tcPr>
          <w:p w:rsidR="00621C22" w:rsidRDefault="0067523C" w:rsidP="002112EE">
            <w:pPr>
              <w:pStyle w:val="Default"/>
              <w:jc w:val="center"/>
              <w:rPr>
                <w:rFonts w:ascii="Times New Roman" w:hAnsi="Times New Roman"/>
              </w:rPr>
            </w:pPr>
            <w:r>
              <w:rPr>
                <w:rFonts w:ascii="Times New Roman" w:hAnsi="Times New Roman"/>
              </w:rPr>
              <w:t>Recent developments</w:t>
            </w:r>
          </w:p>
        </w:tc>
        <w:tc>
          <w:tcPr>
            <w:tcW w:w="1261" w:type="dxa"/>
          </w:tcPr>
          <w:p w:rsidR="00621C22" w:rsidRPr="002112EE" w:rsidRDefault="002112EE" w:rsidP="00E66D9F">
            <w:pPr>
              <w:pStyle w:val="TableContents"/>
              <w:jc w:val="center"/>
              <w:rPr>
                <w:rFonts w:ascii="Times New Roman" w:hAnsi="Times New Roman" w:cs="Times New Roman"/>
                <w:sz w:val="24"/>
                <w:szCs w:val="24"/>
              </w:rPr>
            </w:pPr>
            <w:r w:rsidRPr="002112EE">
              <w:rPr>
                <w:rFonts w:ascii="Times New Roman" w:hAnsi="Times New Roman" w:cs="Times New Roman"/>
                <w:sz w:val="24"/>
                <w:szCs w:val="24"/>
              </w:rPr>
              <w:t>15</w:t>
            </w:r>
          </w:p>
        </w:tc>
      </w:tr>
      <w:tr w:rsidR="00621C22" w:rsidTr="003A0BEA">
        <w:tc>
          <w:tcPr>
            <w:tcW w:w="1136" w:type="dxa"/>
          </w:tcPr>
          <w:p w:rsidR="00621C22" w:rsidRDefault="000E1876" w:rsidP="00367F04">
            <w:pPr>
              <w:pStyle w:val="TableContents"/>
              <w:jc w:val="center"/>
            </w:pPr>
            <w:r>
              <w:t>16</w:t>
            </w:r>
            <w:r w:rsidR="0067523C">
              <w:t>.</w:t>
            </w:r>
          </w:p>
        </w:tc>
        <w:tc>
          <w:tcPr>
            <w:tcW w:w="6973" w:type="dxa"/>
          </w:tcPr>
          <w:p w:rsidR="00621C22" w:rsidRDefault="0067523C" w:rsidP="002112EE">
            <w:pPr>
              <w:pStyle w:val="Default"/>
              <w:jc w:val="center"/>
              <w:rPr>
                <w:rFonts w:ascii="Times New Roman" w:hAnsi="Times New Roman"/>
              </w:rPr>
            </w:pPr>
            <w:r>
              <w:rPr>
                <w:rFonts w:ascii="Times New Roman" w:hAnsi="Times New Roman"/>
              </w:rPr>
              <w:t>CBDC: Global Scenario</w:t>
            </w:r>
          </w:p>
        </w:tc>
        <w:tc>
          <w:tcPr>
            <w:tcW w:w="1261" w:type="dxa"/>
          </w:tcPr>
          <w:p w:rsidR="00621C22" w:rsidRPr="002112EE" w:rsidRDefault="002112EE" w:rsidP="002112EE">
            <w:pPr>
              <w:pStyle w:val="TableContents"/>
              <w:jc w:val="center"/>
              <w:rPr>
                <w:rFonts w:ascii="Times New Roman" w:hAnsi="Times New Roman" w:cs="Times New Roman"/>
                <w:sz w:val="24"/>
                <w:szCs w:val="24"/>
              </w:rPr>
            </w:pPr>
            <w:r w:rsidRPr="002112EE">
              <w:rPr>
                <w:rFonts w:ascii="Times New Roman" w:hAnsi="Times New Roman" w:cs="Times New Roman"/>
                <w:sz w:val="24"/>
                <w:szCs w:val="24"/>
              </w:rPr>
              <w:t>1</w:t>
            </w:r>
            <w:r w:rsidR="00E66D9F">
              <w:rPr>
                <w:rFonts w:ascii="Times New Roman" w:hAnsi="Times New Roman" w:cs="Times New Roman"/>
                <w:sz w:val="24"/>
                <w:szCs w:val="24"/>
              </w:rPr>
              <w:t>6</w:t>
            </w:r>
          </w:p>
        </w:tc>
      </w:tr>
      <w:tr w:rsidR="00621C22" w:rsidTr="003A0BEA">
        <w:tc>
          <w:tcPr>
            <w:tcW w:w="1136" w:type="dxa"/>
          </w:tcPr>
          <w:p w:rsidR="00621C22" w:rsidRDefault="000E1876" w:rsidP="00367F04">
            <w:pPr>
              <w:pStyle w:val="TableContents"/>
              <w:jc w:val="center"/>
            </w:pPr>
            <w:r>
              <w:t>17</w:t>
            </w:r>
            <w:r w:rsidR="0067523C">
              <w:t>.</w:t>
            </w:r>
          </w:p>
        </w:tc>
        <w:tc>
          <w:tcPr>
            <w:tcW w:w="6973" w:type="dxa"/>
          </w:tcPr>
          <w:p w:rsidR="00621C22" w:rsidRDefault="0067523C" w:rsidP="002112EE">
            <w:pPr>
              <w:jc w:val="center"/>
              <w:rPr>
                <w:rFonts w:ascii="Times New Roman" w:hAnsi="Times New Roman"/>
                <w:sz w:val="24"/>
                <w:szCs w:val="24"/>
              </w:rPr>
            </w:pPr>
            <w:r>
              <w:rPr>
                <w:rFonts w:ascii="Times New Roman" w:hAnsi="Times New Roman"/>
                <w:sz w:val="24"/>
                <w:szCs w:val="24"/>
              </w:rPr>
              <w:t>Suggestion</w:t>
            </w:r>
          </w:p>
        </w:tc>
        <w:tc>
          <w:tcPr>
            <w:tcW w:w="1261" w:type="dxa"/>
          </w:tcPr>
          <w:p w:rsidR="00621C22" w:rsidRPr="002112EE" w:rsidRDefault="002112EE" w:rsidP="002112EE">
            <w:pPr>
              <w:pStyle w:val="TableContents"/>
              <w:jc w:val="center"/>
              <w:rPr>
                <w:rFonts w:ascii="Times New Roman" w:hAnsi="Times New Roman" w:cs="Times New Roman"/>
                <w:sz w:val="24"/>
                <w:szCs w:val="24"/>
              </w:rPr>
            </w:pPr>
            <w:r w:rsidRPr="002112EE">
              <w:rPr>
                <w:rFonts w:ascii="Times New Roman" w:hAnsi="Times New Roman" w:cs="Times New Roman"/>
                <w:sz w:val="24"/>
                <w:szCs w:val="24"/>
              </w:rPr>
              <w:t>1</w:t>
            </w:r>
            <w:r w:rsidR="00E66D9F">
              <w:rPr>
                <w:rFonts w:ascii="Times New Roman" w:hAnsi="Times New Roman" w:cs="Times New Roman"/>
                <w:sz w:val="24"/>
                <w:szCs w:val="24"/>
              </w:rPr>
              <w:t>6</w:t>
            </w:r>
          </w:p>
        </w:tc>
      </w:tr>
      <w:tr w:rsidR="00621C22" w:rsidTr="003A0BEA">
        <w:tc>
          <w:tcPr>
            <w:tcW w:w="1136" w:type="dxa"/>
          </w:tcPr>
          <w:p w:rsidR="00621C22" w:rsidRDefault="000E1876" w:rsidP="00367F04">
            <w:pPr>
              <w:pStyle w:val="TableContents"/>
              <w:jc w:val="center"/>
            </w:pPr>
            <w:r>
              <w:t>18</w:t>
            </w:r>
            <w:r w:rsidR="0067523C">
              <w:t>.</w:t>
            </w:r>
          </w:p>
        </w:tc>
        <w:tc>
          <w:tcPr>
            <w:tcW w:w="6973" w:type="dxa"/>
          </w:tcPr>
          <w:p w:rsidR="00621C22" w:rsidRDefault="0067523C" w:rsidP="002112EE">
            <w:pPr>
              <w:jc w:val="center"/>
              <w:rPr>
                <w:rFonts w:ascii="Times New Roman" w:hAnsi="Times New Roman"/>
                <w:sz w:val="24"/>
                <w:szCs w:val="24"/>
              </w:rPr>
            </w:pPr>
            <w:r>
              <w:rPr>
                <w:rFonts w:ascii="Times New Roman" w:eastAsia="Times New Roman;Times New Roman" w:hAnsi="Times New Roman" w:cs="Times New Roman;Times New Roman"/>
                <w:sz w:val="24"/>
                <w:szCs w:val="24"/>
              </w:rPr>
              <w:t>Conclusion</w:t>
            </w:r>
          </w:p>
        </w:tc>
        <w:tc>
          <w:tcPr>
            <w:tcW w:w="1261" w:type="dxa"/>
          </w:tcPr>
          <w:p w:rsidR="00621C22" w:rsidRPr="002112EE" w:rsidRDefault="002112EE" w:rsidP="002112EE">
            <w:pPr>
              <w:pStyle w:val="TableContents"/>
              <w:jc w:val="center"/>
              <w:rPr>
                <w:rFonts w:ascii="Times New Roman" w:hAnsi="Times New Roman" w:cs="Times New Roman"/>
                <w:sz w:val="24"/>
                <w:szCs w:val="24"/>
              </w:rPr>
            </w:pPr>
            <w:r w:rsidRPr="002112EE">
              <w:rPr>
                <w:rFonts w:ascii="Times New Roman" w:hAnsi="Times New Roman" w:cs="Times New Roman"/>
                <w:sz w:val="24"/>
                <w:szCs w:val="24"/>
              </w:rPr>
              <w:t>1</w:t>
            </w:r>
            <w:r w:rsidR="00CC6A8C">
              <w:rPr>
                <w:rFonts w:ascii="Times New Roman" w:hAnsi="Times New Roman" w:cs="Times New Roman"/>
                <w:sz w:val="24"/>
                <w:szCs w:val="24"/>
              </w:rPr>
              <w:t>7</w:t>
            </w:r>
          </w:p>
        </w:tc>
      </w:tr>
      <w:tr w:rsidR="00621C22" w:rsidTr="003A0BEA">
        <w:tc>
          <w:tcPr>
            <w:tcW w:w="1136" w:type="dxa"/>
          </w:tcPr>
          <w:p w:rsidR="00621C22" w:rsidRDefault="000E1876" w:rsidP="00367F04">
            <w:pPr>
              <w:pStyle w:val="TableContents"/>
              <w:jc w:val="center"/>
            </w:pPr>
            <w:r>
              <w:t>19</w:t>
            </w:r>
            <w:r w:rsidR="0067523C">
              <w:t>.</w:t>
            </w:r>
          </w:p>
        </w:tc>
        <w:tc>
          <w:tcPr>
            <w:tcW w:w="6973" w:type="dxa"/>
          </w:tcPr>
          <w:p w:rsidR="00621C22" w:rsidRDefault="000E1876" w:rsidP="002112EE">
            <w:pPr>
              <w:pStyle w:val="TableContents"/>
              <w:jc w:val="center"/>
            </w:pPr>
            <w:r>
              <w:t>Bibli</w:t>
            </w:r>
            <w:r w:rsidR="00510520">
              <w:t>o</w:t>
            </w:r>
            <w:r>
              <w:t>graphy</w:t>
            </w:r>
          </w:p>
        </w:tc>
        <w:tc>
          <w:tcPr>
            <w:tcW w:w="1261" w:type="dxa"/>
          </w:tcPr>
          <w:p w:rsidR="00621C22" w:rsidRPr="002112EE" w:rsidRDefault="002112EE" w:rsidP="002112EE">
            <w:pPr>
              <w:pStyle w:val="TableContents"/>
              <w:jc w:val="center"/>
              <w:rPr>
                <w:rFonts w:ascii="Times New Roman" w:hAnsi="Times New Roman" w:cs="Times New Roman"/>
                <w:sz w:val="24"/>
                <w:szCs w:val="24"/>
              </w:rPr>
            </w:pPr>
            <w:r w:rsidRPr="002112EE">
              <w:rPr>
                <w:rFonts w:ascii="Times New Roman" w:hAnsi="Times New Roman" w:cs="Times New Roman"/>
                <w:sz w:val="24"/>
                <w:szCs w:val="24"/>
              </w:rPr>
              <w:t>1</w:t>
            </w:r>
            <w:r w:rsidR="00CC6A8C">
              <w:rPr>
                <w:rFonts w:ascii="Times New Roman" w:hAnsi="Times New Roman" w:cs="Times New Roman"/>
                <w:sz w:val="24"/>
                <w:szCs w:val="24"/>
              </w:rPr>
              <w:t>8</w:t>
            </w:r>
          </w:p>
        </w:tc>
      </w:tr>
    </w:tbl>
    <w:p w:rsidR="00510520" w:rsidRDefault="00510520">
      <w:pPr>
        <w:jc w:val="left"/>
        <w:rPr>
          <w:rFonts w:ascii="Times New Roman" w:eastAsia="Times New Roman;Times New Roman" w:hAnsi="Times New Roman" w:cs="Times New Roman;Times New Roman"/>
          <w:b/>
          <w:bCs/>
          <w:sz w:val="24"/>
          <w:szCs w:val="24"/>
        </w:rPr>
      </w:pPr>
    </w:p>
    <w:p w:rsidR="00621C22" w:rsidRDefault="0067523C">
      <w:pPr>
        <w:jc w:val="left"/>
        <w:rPr>
          <w:rFonts w:ascii="Times New Roman" w:hAnsi="Times New Roman"/>
          <w:sz w:val="24"/>
          <w:szCs w:val="24"/>
        </w:rPr>
      </w:pPr>
      <w:r>
        <w:rPr>
          <w:rFonts w:ascii="Times New Roman" w:eastAsia="Times New Roman;Times New Roman" w:hAnsi="Times New Roman" w:cs="Times New Roman;Times New Roman"/>
          <w:b/>
          <w:bCs/>
          <w:sz w:val="24"/>
          <w:szCs w:val="24"/>
        </w:rPr>
        <w:lastRenderedPageBreak/>
        <w:t>1. Introduction</w:t>
      </w:r>
    </w:p>
    <w:p w:rsidR="00621C22" w:rsidRDefault="0067523C">
      <w:r>
        <w:rPr>
          <w:rFonts w:ascii="Times New Roman" w:eastAsia="Times New Roman;Times New Roman" w:hAnsi="Times New Roman" w:cs="Times New Roman;Times New Roman"/>
          <w:sz w:val="24"/>
          <w:szCs w:val="24"/>
        </w:rPr>
        <w:t xml:space="preserve">In simple terms, a CBDC is a currency in digital form that is issued by a central bank and is a </w:t>
      </w:r>
      <w:proofErr w:type="spellStart"/>
      <w:r>
        <w:rPr>
          <w:rFonts w:ascii="Times New Roman" w:eastAsia="Times New Roman;Times New Roman" w:hAnsi="Times New Roman" w:cs="Times New Roman;Times New Roman"/>
          <w:sz w:val="24"/>
          <w:szCs w:val="24"/>
        </w:rPr>
        <w:t>Rochemont</w:t>
      </w:r>
      <w:proofErr w:type="spellEnd"/>
      <w:r>
        <w:rPr>
          <w:rFonts w:ascii="Times New Roman" w:eastAsia="Times New Roman;Times New Roman" w:hAnsi="Times New Roman" w:cs="Times New Roman;Times New Roman"/>
          <w:sz w:val="24"/>
          <w:szCs w:val="24"/>
        </w:rPr>
        <w:t xml:space="preserve"> (2019) define a CBDC as a digital form of central bank money that is different from the balances in traditional reserve or settlement accounts. </w:t>
      </w:r>
    </w:p>
    <w:p w:rsidR="00621C22" w:rsidRDefault="0067523C">
      <w:r>
        <w:rPr>
          <w:rStyle w:val="A35"/>
          <w:rFonts w:ascii="Times New Roman" w:eastAsia="Times New Roman;Times New Roman" w:hAnsi="Times New Roman" w:cs="Times New Roman;Times New Roman"/>
          <w:sz w:val="24"/>
          <w:szCs w:val="24"/>
        </w:rPr>
        <w:t xml:space="preserve">The idea of “Central Bank Digital Currencies” (CBDC) is not a recent development. Some attribute the origins of CBDCs to Nobel laureate James Tobin, an American economist, who in 1980s suggested that that Federal Reserve Banks in the United States could make available to the public a widely accessible ‘medium with the convenience of deposits and the safety of currency.’ It is only in the last decade, however, that the concept of digital currency has been widely discussed by central banks, economists &amp; governments. </w:t>
      </w:r>
    </w:p>
    <w:p w:rsidR="00621C22" w:rsidRDefault="0067523C">
      <w:r>
        <w:rPr>
          <w:rFonts w:ascii="Times New Roman" w:hAnsi="Times New Roman"/>
          <w:sz w:val="24"/>
          <w:szCs w:val="24"/>
        </w:rPr>
        <w:t>The history of money goes back to thousands of years. From the early days of bartering to the first metal coins and eventually the first paper money, it has always impacted how we function as a society. Currency has evolved to take several different forms. In modern economies, currency is a form of money that is exclusively issued by the sovereign (or a central bank as its representative) that has legal tender. Paper currency is essentially a debt instrument. It is a liability of the central bank and the asset of the holding public. Maintaining monetary and financial stability and promoting broad access to safe and efficient payments has been among the main objectives of the RBI. It is secured by virtue of the statutory responsibility of currency management conferred on the Reserve Bank in the Preamble of the Reserve Bank of India Act, 1943.</w:t>
      </w:r>
    </w:p>
    <w:p w:rsidR="00621C22" w:rsidRDefault="0067523C">
      <w:r>
        <w:rPr>
          <w:rFonts w:ascii="Times New Roman" w:hAnsi="Times New Roman"/>
          <w:sz w:val="24"/>
          <w:szCs w:val="24"/>
        </w:rPr>
        <w:t xml:space="preserve">India has made an impressive progress towards innovating our digital payment system. Payment system are changing at an increasing pace. Reserve Bank of India has taken several initiatives since the eighties to bring in technology based solution to the banking system. The rapid mushrooming of private </w:t>
      </w:r>
      <w:proofErr w:type="spellStart"/>
      <w:r>
        <w:rPr>
          <w:rFonts w:ascii="Times New Roman" w:hAnsi="Times New Roman"/>
          <w:sz w:val="24"/>
          <w:szCs w:val="24"/>
        </w:rPr>
        <w:t>cryptocurrencies</w:t>
      </w:r>
      <w:proofErr w:type="spellEnd"/>
      <w:r>
        <w:rPr>
          <w:rFonts w:ascii="Times New Roman" w:hAnsi="Times New Roman"/>
          <w:sz w:val="24"/>
          <w:szCs w:val="24"/>
        </w:rPr>
        <w:t xml:space="preserve"> in the last few years has attempted to change the fundamental notion of money as we know it. Claiming the benefits of decentralization and through </w:t>
      </w:r>
      <w:proofErr w:type="spellStart"/>
      <w:r>
        <w:rPr>
          <w:rFonts w:ascii="Times New Roman" w:hAnsi="Times New Roman"/>
          <w:sz w:val="24"/>
          <w:szCs w:val="24"/>
        </w:rPr>
        <w:t>blockchain</w:t>
      </w:r>
      <w:proofErr w:type="spellEnd"/>
      <w:r>
        <w:rPr>
          <w:rFonts w:ascii="Times New Roman" w:hAnsi="Times New Roman"/>
          <w:sz w:val="24"/>
          <w:szCs w:val="24"/>
        </w:rPr>
        <w:t xml:space="preserve"> technology, </w:t>
      </w:r>
      <w:proofErr w:type="spellStart"/>
      <w:r>
        <w:rPr>
          <w:rFonts w:ascii="Times New Roman" w:hAnsi="Times New Roman"/>
          <w:sz w:val="24"/>
          <w:szCs w:val="24"/>
        </w:rPr>
        <w:t>cryptocurrencies</w:t>
      </w:r>
      <w:proofErr w:type="spellEnd"/>
      <w:r>
        <w:rPr>
          <w:rFonts w:ascii="Times New Roman" w:hAnsi="Times New Roman"/>
          <w:sz w:val="24"/>
          <w:szCs w:val="24"/>
        </w:rPr>
        <w:t xml:space="preserve"> are being hailed as innovation that could disrupt the traditional financial system which paved the idea of CBDCs.</w:t>
      </w:r>
    </w:p>
    <w:p w:rsidR="00621C22" w:rsidRDefault="00621C22">
      <w:pPr>
        <w:pStyle w:val="Default"/>
        <w:jc w:val="both"/>
        <w:rPr>
          <w:rFonts w:ascii="Times New Roman" w:hAnsi="Times New Roman"/>
        </w:rPr>
      </w:pPr>
    </w:p>
    <w:p w:rsidR="00621C22" w:rsidRDefault="00621C22">
      <w:pPr>
        <w:pStyle w:val="Default"/>
        <w:jc w:val="both"/>
        <w:rPr>
          <w:rFonts w:ascii="Times New Roman" w:hAnsi="Times New Roman"/>
        </w:rPr>
      </w:pPr>
    </w:p>
    <w:p w:rsidR="00621C22" w:rsidRDefault="00621C22">
      <w:pPr>
        <w:pStyle w:val="Default"/>
        <w:jc w:val="both"/>
        <w:rPr>
          <w:rFonts w:ascii="Times New Roman" w:hAnsi="Times New Roman"/>
        </w:rPr>
      </w:pPr>
    </w:p>
    <w:p w:rsidR="00621C22" w:rsidRDefault="00621C22">
      <w:pPr>
        <w:pStyle w:val="Default"/>
        <w:jc w:val="both"/>
        <w:rPr>
          <w:rFonts w:ascii="Times New Roman" w:hAnsi="Times New Roman"/>
        </w:rPr>
      </w:pPr>
    </w:p>
    <w:p w:rsidR="00621C22" w:rsidRDefault="00621C22">
      <w:pPr>
        <w:pStyle w:val="Default"/>
        <w:jc w:val="both"/>
        <w:rPr>
          <w:rFonts w:ascii="Times New Roman" w:hAnsi="Times New Roman"/>
        </w:rPr>
      </w:pPr>
    </w:p>
    <w:p w:rsidR="00621C22" w:rsidRDefault="00621C22">
      <w:pPr>
        <w:pStyle w:val="Default"/>
        <w:jc w:val="both"/>
        <w:rPr>
          <w:rFonts w:ascii="Times New Roman" w:hAnsi="Times New Roman"/>
        </w:rPr>
      </w:pPr>
    </w:p>
    <w:p w:rsidR="00621C22" w:rsidRDefault="00621C22">
      <w:pPr>
        <w:pStyle w:val="Default"/>
        <w:jc w:val="both"/>
        <w:rPr>
          <w:rFonts w:ascii="Times New Roman" w:hAnsi="Times New Roman"/>
        </w:rPr>
      </w:pPr>
    </w:p>
    <w:p w:rsidR="00162E1E" w:rsidRDefault="00162E1E">
      <w:pPr>
        <w:rPr>
          <w:rFonts w:ascii="Times New Roman" w:eastAsia="NSimSun" w:hAnsi="Times New Roman" w:cs="Lucida Sans"/>
          <w:color w:val="000000"/>
          <w:sz w:val="24"/>
          <w:szCs w:val="24"/>
          <w:lang w:val="en-GB"/>
        </w:rPr>
      </w:pPr>
    </w:p>
    <w:p w:rsidR="00621C22" w:rsidRDefault="0067523C">
      <w:r>
        <w:rPr>
          <w:rFonts w:ascii="Times New Roman" w:hAnsi="Times New Roman"/>
          <w:b/>
          <w:bCs/>
          <w:sz w:val="24"/>
          <w:szCs w:val="24"/>
        </w:rPr>
        <w:lastRenderedPageBreak/>
        <w:t>2. Literature Review</w:t>
      </w:r>
    </w:p>
    <w:p w:rsidR="00621C22" w:rsidRPr="00B264B7" w:rsidRDefault="0067523C">
      <w:r>
        <w:rPr>
          <w:rFonts w:ascii="Times New Roman" w:hAnsi="Times New Roman"/>
          <w:sz w:val="24"/>
          <w:szCs w:val="24"/>
        </w:rPr>
        <w:t>There is a substantial amount of research and articles on Central bank digital currencies (CBDC). Few of the previous works are relevant and are reviewed in this paper. Following research paper and articles are majorly been referred (Paper citation).</w:t>
      </w:r>
    </w:p>
    <w:p w:rsidR="00BF21C7" w:rsidRDefault="00D0347F">
      <w:pPr>
        <w:rPr>
          <w:rFonts w:ascii="Times New Roman" w:hAnsi="Times New Roman"/>
          <w:sz w:val="24"/>
          <w:szCs w:val="24"/>
        </w:rPr>
      </w:pPr>
      <w:sdt>
        <w:sdtPr>
          <w:rPr>
            <w:rFonts w:ascii="Times New Roman" w:hAnsi="Times New Roman"/>
            <w:sz w:val="24"/>
            <w:szCs w:val="24"/>
          </w:rPr>
          <w:id w:val="853905"/>
          <w:citation/>
        </w:sdtPr>
        <w:sdtContent>
          <w:r>
            <w:rPr>
              <w:rFonts w:ascii="Times New Roman" w:hAnsi="Times New Roman"/>
              <w:sz w:val="24"/>
              <w:szCs w:val="24"/>
            </w:rPr>
            <w:fldChar w:fldCharType="begin"/>
          </w:r>
          <w:r w:rsidR="00B06815">
            <w:rPr>
              <w:rFonts w:ascii="Times New Roman" w:hAnsi="Times New Roman"/>
              <w:sz w:val="24"/>
              <w:szCs w:val="24"/>
            </w:rPr>
            <w:instrText xml:space="preserve"> CITATION Bor17 \l 1033 </w:instrText>
          </w:r>
          <w:r>
            <w:rPr>
              <w:rFonts w:ascii="Times New Roman" w:hAnsi="Times New Roman"/>
              <w:sz w:val="24"/>
              <w:szCs w:val="24"/>
            </w:rPr>
            <w:fldChar w:fldCharType="separate"/>
          </w:r>
          <w:r w:rsidR="00B06815" w:rsidRPr="00B06815">
            <w:rPr>
              <w:rFonts w:ascii="Times New Roman" w:hAnsi="Times New Roman"/>
              <w:noProof/>
              <w:sz w:val="24"/>
              <w:szCs w:val="24"/>
            </w:rPr>
            <w:t>(Bordo, 2017)</w:t>
          </w:r>
          <w:r>
            <w:rPr>
              <w:rFonts w:ascii="Times New Roman" w:hAnsi="Times New Roman"/>
              <w:sz w:val="24"/>
              <w:szCs w:val="24"/>
            </w:rPr>
            <w:fldChar w:fldCharType="end"/>
          </w:r>
        </w:sdtContent>
      </w:sdt>
      <w:r w:rsidR="00042B8F">
        <w:rPr>
          <w:rFonts w:ascii="Times New Roman" w:hAnsi="Times New Roman"/>
          <w:sz w:val="24"/>
          <w:szCs w:val="24"/>
        </w:rPr>
        <w:t xml:space="preserve"> show that </w:t>
      </w:r>
      <w:r w:rsidR="00787078">
        <w:rPr>
          <w:rFonts w:ascii="Times New Roman" w:hAnsi="Times New Roman"/>
          <w:sz w:val="24"/>
          <w:szCs w:val="24"/>
        </w:rPr>
        <w:t>CBDCs are useful for transparent conduct of monetary policy</w:t>
      </w:r>
      <w:r w:rsidR="005276BB">
        <w:rPr>
          <w:rFonts w:ascii="Times New Roman" w:hAnsi="Times New Roman"/>
          <w:sz w:val="24"/>
          <w:szCs w:val="24"/>
        </w:rPr>
        <w:t>.</w:t>
      </w:r>
      <w:r w:rsidR="00731038">
        <w:rPr>
          <w:rFonts w:ascii="Times New Roman" w:hAnsi="Times New Roman"/>
          <w:sz w:val="24"/>
          <w:szCs w:val="24"/>
        </w:rPr>
        <w:t xml:space="preserve"> It</w:t>
      </w:r>
      <w:r w:rsidR="00787078">
        <w:rPr>
          <w:rFonts w:ascii="Times New Roman" w:hAnsi="Times New Roman"/>
          <w:sz w:val="24"/>
          <w:szCs w:val="24"/>
        </w:rPr>
        <w:t xml:space="preserve"> can </w:t>
      </w:r>
      <w:r w:rsidR="00731038">
        <w:rPr>
          <w:rFonts w:ascii="Times New Roman" w:hAnsi="Times New Roman"/>
          <w:sz w:val="24"/>
          <w:szCs w:val="24"/>
        </w:rPr>
        <w:t>serve as a costless medium of exchange, secure store of value and stable unit of account</w:t>
      </w:r>
      <w:r w:rsidR="00DD38AA">
        <w:rPr>
          <w:rFonts w:ascii="Times New Roman" w:hAnsi="Times New Roman"/>
          <w:sz w:val="24"/>
          <w:szCs w:val="24"/>
        </w:rPr>
        <w:t xml:space="preserve">. </w:t>
      </w:r>
      <w:r w:rsidR="00731038">
        <w:rPr>
          <w:rFonts w:ascii="Times New Roman" w:hAnsi="Times New Roman"/>
          <w:sz w:val="24"/>
          <w:szCs w:val="24"/>
        </w:rPr>
        <w:t>They also</w:t>
      </w:r>
      <w:r w:rsidR="005D11A6">
        <w:rPr>
          <w:rFonts w:ascii="Times New Roman" w:hAnsi="Times New Roman"/>
          <w:sz w:val="24"/>
          <w:szCs w:val="24"/>
        </w:rPr>
        <w:t xml:space="preserve"> suggests that the policymakers should be aware of several salient risks of taking a relatively passive approach</w:t>
      </w:r>
      <w:r w:rsidR="005D1556">
        <w:rPr>
          <w:rFonts w:ascii="Times New Roman" w:hAnsi="Times New Roman"/>
          <w:sz w:val="24"/>
          <w:szCs w:val="24"/>
        </w:rPr>
        <w:t xml:space="preserve"> which are macroeconomic instability, loss of mo</w:t>
      </w:r>
      <w:r w:rsidR="00936A8F">
        <w:rPr>
          <w:rFonts w:ascii="Times New Roman" w:hAnsi="Times New Roman"/>
          <w:sz w:val="24"/>
          <w:szCs w:val="24"/>
        </w:rPr>
        <w:t xml:space="preserve">netary control, systemic risks and </w:t>
      </w:r>
      <w:r w:rsidR="005D1556">
        <w:rPr>
          <w:rFonts w:ascii="Times New Roman" w:hAnsi="Times New Roman"/>
          <w:sz w:val="24"/>
          <w:szCs w:val="24"/>
        </w:rPr>
        <w:t>susceptibility to severe downturns</w:t>
      </w:r>
      <w:r w:rsidR="00936A8F">
        <w:rPr>
          <w:rFonts w:ascii="Times New Roman" w:hAnsi="Times New Roman"/>
          <w:sz w:val="24"/>
          <w:szCs w:val="24"/>
        </w:rPr>
        <w:t>.</w:t>
      </w:r>
    </w:p>
    <w:p w:rsidR="0007461E" w:rsidRDefault="00C375D3">
      <w:pPr>
        <w:rPr>
          <w:rFonts w:ascii="Times New Roman" w:hAnsi="Times New Roman"/>
          <w:sz w:val="24"/>
          <w:szCs w:val="24"/>
        </w:rPr>
      </w:pPr>
      <w:r>
        <w:rPr>
          <w:rFonts w:ascii="Times New Roman" w:hAnsi="Times New Roman"/>
          <w:sz w:val="24"/>
          <w:szCs w:val="24"/>
        </w:rPr>
        <w:t xml:space="preserve"> </w:t>
      </w:r>
      <w:sdt>
        <w:sdtPr>
          <w:rPr>
            <w:rFonts w:ascii="Times New Roman" w:hAnsi="Times New Roman"/>
            <w:sz w:val="24"/>
            <w:szCs w:val="24"/>
          </w:rPr>
          <w:id w:val="853906"/>
          <w:citation/>
        </w:sdtPr>
        <w:sdtContent>
          <w:r w:rsidR="00D0347F">
            <w:rPr>
              <w:rFonts w:ascii="Times New Roman" w:hAnsi="Times New Roman"/>
              <w:sz w:val="24"/>
              <w:szCs w:val="24"/>
            </w:rPr>
            <w:fldChar w:fldCharType="begin"/>
          </w:r>
          <w:r w:rsidR="008C5288">
            <w:rPr>
              <w:rFonts w:ascii="Times New Roman" w:hAnsi="Times New Roman"/>
              <w:sz w:val="24"/>
              <w:szCs w:val="24"/>
            </w:rPr>
            <w:instrText xml:space="preserve"> CITATION Dav21 \l 1033 </w:instrText>
          </w:r>
          <w:r w:rsidR="00D0347F">
            <w:rPr>
              <w:rFonts w:ascii="Times New Roman" w:hAnsi="Times New Roman"/>
              <w:sz w:val="24"/>
              <w:szCs w:val="24"/>
            </w:rPr>
            <w:fldChar w:fldCharType="separate"/>
          </w:r>
          <w:r w:rsidR="008C5288" w:rsidRPr="008C5288">
            <w:rPr>
              <w:rFonts w:ascii="Times New Roman" w:hAnsi="Times New Roman"/>
              <w:noProof/>
              <w:sz w:val="24"/>
              <w:szCs w:val="24"/>
            </w:rPr>
            <w:t>(Andolfatto, 2021)</w:t>
          </w:r>
          <w:r w:rsidR="00D0347F">
            <w:rPr>
              <w:rFonts w:ascii="Times New Roman" w:hAnsi="Times New Roman"/>
              <w:sz w:val="24"/>
              <w:szCs w:val="24"/>
            </w:rPr>
            <w:fldChar w:fldCharType="end"/>
          </w:r>
        </w:sdtContent>
      </w:sdt>
      <w:r w:rsidR="008C5288">
        <w:rPr>
          <w:rFonts w:ascii="Times New Roman" w:hAnsi="Times New Roman"/>
          <w:sz w:val="24"/>
          <w:szCs w:val="24"/>
        </w:rPr>
        <w:t xml:space="preserve"> shows the impact of CBDC on banks and find that interest bearing CBDC will increase financial inclusion</w:t>
      </w:r>
      <w:r w:rsidR="00E06139">
        <w:rPr>
          <w:rFonts w:ascii="Times New Roman" w:hAnsi="Times New Roman"/>
          <w:sz w:val="24"/>
          <w:szCs w:val="24"/>
        </w:rPr>
        <w:t>, diminish the demand of cash and expand depositors base of banks.</w:t>
      </w:r>
    </w:p>
    <w:p w:rsidR="0007461E" w:rsidRDefault="00D0347F">
      <w:pPr>
        <w:rPr>
          <w:rFonts w:ascii="Times New Roman" w:hAnsi="Times New Roman"/>
          <w:sz w:val="24"/>
          <w:szCs w:val="24"/>
        </w:rPr>
      </w:pPr>
      <w:sdt>
        <w:sdtPr>
          <w:rPr>
            <w:rFonts w:ascii="Times New Roman" w:hAnsi="Times New Roman"/>
            <w:sz w:val="24"/>
            <w:szCs w:val="24"/>
          </w:rPr>
          <w:id w:val="853907"/>
          <w:citation/>
        </w:sdtPr>
        <w:sdtContent>
          <w:r>
            <w:rPr>
              <w:rFonts w:ascii="Times New Roman" w:hAnsi="Times New Roman"/>
              <w:sz w:val="24"/>
              <w:szCs w:val="24"/>
            </w:rPr>
            <w:fldChar w:fldCharType="begin"/>
          </w:r>
          <w:r w:rsidR="002D4033">
            <w:rPr>
              <w:rFonts w:ascii="Times New Roman" w:hAnsi="Times New Roman"/>
              <w:sz w:val="24"/>
              <w:szCs w:val="24"/>
            </w:rPr>
            <w:instrText xml:space="preserve"> CITATION Chr19 \l 1033 </w:instrText>
          </w:r>
          <w:r>
            <w:rPr>
              <w:rFonts w:ascii="Times New Roman" w:hAnsi="Times New Roman"/>
              <w:sz w:val="24"/>
              <w:szCs w:val="24"/>
            </w:rPr>
            <w:fldChar w:fldCharType="separate"/>
          </w:r>
          <w:r w:rsidR="002D4033">
            <w:rPr>
              <w:rFonts w:ascii="Times New Roman" w:hAnsi="Times New Roman"/>
              <w:noProof/>
              <w:sz w:val="24"/>
              <w:szCs w:val="24"/>
            </w:rPr>
            <w:t xml:space="preserve"> </w:t>
          </w:r>
          <w:r w:rsidR="002D4033" w:rsidRPr="002D4033">
            <w:rPr>
              <w:rFonts w:ascii="Times New Roman" w:hAnsi="Times New Roman"/>
              <w:noProof/>
              <w:sz w:val="24"/>
              <w:szCs w:val="24"/>
            </w:rPr>
            <w:t>(Holden, 2019)</w:t>
          </w:r>
          <w:r>
            <w:rPr>
              <w:rFonts w:ascii="Times New Roman" w:hAnsi="Times New Roman"/>
              <w:sz w:val="24"/>
              <w:szCs w:val="24"/>
            </w:rPr>
            <w:fldChar w:fldCharType="end"/>
          </w:r>
        </w:sdtContent>
      </w:sdt>
      <w:r w:rsidR="00C52F65">
        <w:rPr>
          <w:rFonts w:ascii="Times New Roman" w:hAnsi="Times New Roman"/>
          <w:sz w:val="24"/>
          <w:szCs w:val="24"/>
        </w:rPr>
        <w:t xml:space="preserve"> conducted a survey of studies on CBDC and found that central banks are progressing from conceptual work into experimentation, proof</w:t>
      </w:r>
      <w:r w:rsidR="008A3C5C">
        <w:rPr>
          <w:rFonts w:ascii="Times New Roman" w:hAnsi="Times New Roman"/>
          <w:sz w:val="24"/>
          <w:szCs w:val="24"/>
        </w:rPr>
        <w:t xml:space="preserve"> of concept and are in cooperation with other central banks. Only few central banks </w:t>
      </w:r>
      <w:r w:rsidR="00245E59">
        <w:rPr>
          <w:rFonts w:ascii="Times New Roman" w:hAnsi="Times New Roman"/>
          <w:sz w:val="24"/>
          <w:szCs w:val="24"/>
        </w:rPr>
        <w:t>are proceeding to the pilot stage with CBDCs, and even fewer central banks see the issuance of CBDC as a short or medium term goal.</w:t>
      </w:r>
      <w:r w:rsidR="00E05B17">
        <w:rPr>
          <w:rFonts w:ascii="Times New Roman" w:hAnsi="Times New Roman"/>
          <w:sz w:val="24"/>
          <w:szCs w:val="24"/>
        </w:rPr>
        <w:t xml:space="preserve"> </w:t>
      </w:r>
      <w:r w:rsidR="00F14B87">
        <w:rPr>
          <w:rFonts w:ascii="Times New Roman" w:hAnsi="Times New Roman"/>
          <w:sz w:val="24"/>
          <w:szCs w:val="24"/>
        </w:rPr>
        <w:t xml:space="preserve">Financial inclusion project create a clear mandate for central </w:t>
      </w:r>
      <w:r w:rsidR="00E540C7">
        <w:rPr>
          <w:rFonts w:ascii="Times New Roman" w:hAnsi="Times New Roman"/>
          <w:sz w:val="24"/>
          <w:szCs w:val="24"/>
        </w:rPr>
        <w:t xml:space="preserve">bank action and a lack of current infrastructure limits the disruption a CBDC could create </w:t>
      </w:r>
      <w:r w:rsidR="006C3D73">
        <w:rPr>
          <w:rFonts w:ascii="Times New Roman" w:hAnsi="Times New Roman"/>
          <w:sz w:val="24"/>
          <w:szCs w:val="24"/>
        </w:rPr>
        <w:t>while simultaneously encouraging the use of new technology.</w:t>
      </w:r>
      <w:r w:rsidR="000E0730">
        <w:rPr>
          <w:rFonts w:ascii="Times New Roman" w:hAnsi="Times New Roman"/>
          <w:sz w:val="24"/>
          <w:szCs w:val="24"/>
        </w:rPr>
        <w:t xml:space="preserve"> To meet the payment needs of the future, the physical cash is unlikely the answer. Yet, most people have to</w:t>
      </w:r>
      <w:r w:rsidR="00D5058A">
        <w:rPr>
          <w:rFonts w:ascii="Times New Roman" w:hAnsi="Times New Roman"/>
          <w:sz w:val="24"/>
          <w:szCs w:val="24"/>
        </w:rPr>
        <w:t xml:space="preserve"> wait to use CBDCs. Central banks are working hard to make sure the wait is worth it.</w:t>
      </w:r>
    </w:p>
    <w:p w:rsidR="0007461E" w:rsidRDefault="001926CC">
      <w:pPr>
        <w:rPr>
          <w:rFonts w:ascii="Times New Roman" w:hAnsi="Times New Roman"/>
          <w:sz w:val="24"/>
          <w:szCs w:val="24"/>
        </w:rPr>
      </w:pPr>
      <w:r>
        <w:rPr>
          <w:rFonts w:ascii="Times New Roman" w:hAnsi="Times New Roman"/>
          <w:sz w:val="24"/>
          <w:szCs w:val="24"/>
        </w:rPr>
        <w:t xml:space="preserve"> </w:t>
      </w:r>
      <w:sdt>
        <w:sdtPr>
          <w:rPr>
            <w:rFonts w:ascii="Times New Roman" w:hAnsi="Times New Roman"/>
            <w:sz w:val="24"/>
            <w:szCs w:val="24"/>
          </w:rPr>
          <w:id w:val="853911"/>
          <w:citation/>
        </w:sdtPr>
        <w:sdtContent>
          <w:r w:rsidR="00D0347F">
            <w:rPr>
              <w:rFonts w:ascii="Times New Roman" w:hAnsi="Times New Roman"/>
              <w:sz w:val="24"/>
              <w:szCs w:val="24"/>
            </w:rPr>
            <w:fldChar w:fldCharType="begin"/>
          </w:r>
          <w:r w:rsidR="00AD6DD2">
            <w:rPr>
              <w:rFonts w:ascii="Times New Roman" w:hAnsi="Times New Roman"/>
              <w:sz w:val="24"/>
              <w:szCs w:val="24"/>
            </w:rPr>
            <w:instrText xml:space="preserve"> CITATION Pet21 \t  \l 1033  </w:instrText>
          </w:r>
          <w:r w:rsidR="00D0347F">
            <w:rPr>
              <w:rFonts w:ascii="Times New Roman" w:hAnsi="Times New Roman"/>
              <w:sz w:val="24"/>
              <w:szCs w:val="24"/>
            </w:rPr>
            <w:fldChar w:fldCharType="separate"/>
          </w:r>
          <w:r w:rsidR="00AD6DD2" w:rsidRPr="00AD6DD2">
            <w:rPr>
              <w:rFonts w:ascii="Times New Roman" w:hAnsi="Times New Roman"/>
              <w:noProof/>
              <w:sz w:val="24"/>
              <w:szCs w:val="24"/>
            </w:rPr>
            <w:t>(Ozili, 2021)</w:t>
          </w:r>
          <w:r w:rsidR="00D0347F">
            <w:rPr>
              <w:rFonts w:ascii="Times New Roman" w:hAnsi="Times New Roman"/>
              <w:sz w:val="24"/>
              <w:szCs w:val="24"/>
            </w:rPr>
            <w:fldChar w:fldCharType="end"/>
          </w:r>
        </w:sdtContent>
      </w:sdt>
      <w:r w:rsidR="00AD6DD2">
        <w:rPr>
          <w:rFonts w:ascii="Times New Roman" w:hAnsi="Times New Roman"/>
          <w:sz w:val="24"/>
          <w:szCs w:val="24"/>
        </w:rPr>
        <w:t xml:space="preserve"> </w:t>
      </w:r>
      <w:r w:rsidR="001E2B7A">
        <w:rPr>
          <w:rFonts w:ascii="Times New Roman" w:hAnsi="Times New Roman"/>
          <w:sz w:val="24"/>
          <w:szCs w:val="24"/>
        </w:rPr>
        <w:t xml:space="preserve">shows </w:t>
      </w:r>
      <w:r w:rsidR="00E145DC">
        <w:rPr>
          <w:rFonts w:ascii="Times New Roman" w:hAnsi="Times New Roman"/>
          <w:sz w:val="24"/>
          <w:szCs w:val="24"/>
        </w:rPr>
        <w:t xml:space="preserve">how the creation of a central bank digital currency can lead to the collapse of digital currencies including </w:t>
      </w:r>
      <w:proofErr w:type="spellStart"/>
      <w:r w:rsidR="00E145DC">
        <w:rPr>
          <w:rFonts w:ascii="Times New Roman" w:hAnsi="Times New Roman"/>
          <w:sz w:val="24"/>
          <w:szCs w:val="24"/>
        </w:rPr>
        <w:t>cryptocurrencies</w:t>
      </w:r>
      <w:proofErr w:type="spellEnd"/>
      <w:r w:rsidR="00E145DC">
        <w:rPr>
          <w:rFonts w:ascii="Times New Roman" w:hAnsi="Times New Roman"/>
          <w:sz w:val="24"/>
          <w:szCs w:val="24"/>
        </w:rPr>
        <w:t xml:space="preserve"> </w:t>
      </w:r>
      <w:r w:rsidR="00DC52F6">
        <w:rPr>
          <w:rFonts w:ascii="Times New Roman" w:hAnsi="Times New Roman"/>
          <w:sz w:val="24"/>
          <w:szCs w:val="24"/>
        </w:rPr>
        <w:t xml:space="preserve">and </w:t>
      </w:r>
      <w:proofErr w:type="spellStart"/>
      <w:r w:rsidR="00DC52F6">
        <w:rPr>
          <w:rFonts w:ascii="Times New Roman" w:hAnsi="Times New Roman"/>
          <w:sz w:val="24"/>
          <w:szCs w:val="24"/>
        </w:rPr>
        <w:t>bitcoins</w:t>
      </w:r>
      <w:proofErr w:type="spellEnd"/>
      <w:r w:rsidR="00DC52F6">
        <w:rPr>
          <w:rFonts w:ascii="Times New Roman" w:hAnsi="Times New Roman"/>
          <w:sz w:val="24"/>
          <w:szCs w:val="24"/>
        </w:rPr>
        <w:t xml:space="preserve">. They show that central banks will leverage on their monetary powers and the trust that the citizens have in government backed money. </w:t>
      </w:r>
      <w:r w:rsidR="002C7C5D">
        <w:rPr>
          <w:rFonts w:ascii="Times New Roman" w:hAnsi="Times New Roman"/>
          <w:sz w:val="24"/>
          <w:szCs w:val="24"/>
        </w:rPr>
        <w:t xml:space="preserve">This will therefore give central banks strong incentives to issue a central bank digital currency. He further stressed that the issuance of a central bank digital currency can erode the trust in </w:t>
      </w:r>
      <w:proofErr w:type="spellStart"/>
      <w:r w:rsidR="002C7C5D">
        <w:rPr>
          <w:rFonts w:ascii="Times New Roman" w:hAnsi="Times New Roman"/>
          <w:sz w:val="24"/>
          <w:szCs w:val="24"/>
        </w:rPr>
        <w:t>cryptocurrencies</w:t>
      </w:r>
      <w:proofErr w:type="spellEnd"/>
      <w:r w:rsidR="002C7C5D">
        <w:rPr>
          <w:rFonts w:ascii="Times New Roman" w:hAnsi="Times New Roman"/>
          <w:sz w:val="24"/>
          <w:szCs w:val="24"/>
        </w:rPr>
        <w:t xml:space="preserve">, and can lead to the collapse of </w:t>
      </w:r>
      <w:proofErr w:type="spellStart"/>
      <w:r w:rsidR="002C7C5D">
        <w:rPr>
          <w:rFonts w:ascii="Times New Roman" w:hAnsi="Times New Roman"/>
          <w:sz w:val="24"/>
          <w:szCs w:val="24"/>
        </w:rPr>
        <w:t>cryptocurrencies</w:t>
      </w:r>
      <w:proofErr w:type="spellEnd"/>
      <w:r w:rsidR="002C7C5D">
        <w:rPr>
          <w:rFonts w:ascii="Times New Roman" w:hAnsi="Times New Roman"/>
          <w:sz w:val="24"/>
          <w:szCs w:val="24"/>
        </w:rPr>
        <w:t xml:space="preserve"> although not immedia</w:t>
      </w:r>
      <w:r w:rsidR="00A00758">
        <w:rPr>
          <w:rFonts w:ascii="Times New Roman" w:hAnsi="Times New Roman"/>
          <w:sz w:val="24"/>
          <w:szCs w:val="24"/>
        </w:rPr>
        <w:t>tely.</w:t>
      </w:r>
    </w:p>
    <w:p w:rsidR="005276BB" w:rsidRDefault="00A00758">
      <w:pPr>
        <w:rPr>
          <w:rFonts w:ascii="Times New Roman" w:hAnsi="Times New Roman"/>
          <w:sz w:val="24"/>
          <w:szCs w:val="24"/>
        </w:rPr>
      </w:pPr>
      <w:r>
        <w:rPr>
          <w:rFonts w:ascii="Times New Roman" w:hAnsi="Times New Roman"/>
          <w:sz w:val="24"/>
          <w:szCs w:val="24"/>
        </w:rPr>
        <w:t xml:space="preserve"> </w:t>
      </w:r>
      <w:sdt>
        <w:sdtPr>
          <w:rPr>
            <w:rFonts w:ascii="Times New Roman" w:hAnsi="Times New Roman"/>
            <w:sz w:val="24"/>
            <w:szCs w:val="24"/>
          </w:rPr>
          <w:id w:val="853913"/>
          <w:citation/>
        </w:sdtPr>
        <w:sdtContent>
          <w:r w:rsidR="00D0347F">
            <w:rPr>
              <w:rFonts w:ascii="Times New Roman" w:hAnsi="Times New Roman"/>
              <w:sz w:val="24"/>
              <w:szCs w:val="24"/>
            </w:rPr>
            <w:fldChar w:fldCharType="begin"/>
          </w:r>
          <w:r>
            <w:rPr>
              <w:rFonts w:ascii="Times New Roman" w:hAnsi="Times New Roman"/>
              <w:sz w:val="24"/>
              <w:szCs w:val="24"/>
            </w:rPr>
            <w:instrText xml:space="preserve"> CITATION Sey22 \l 1033 </w:instrText>
          </w:r>
          <w:r w:rsidR="00D0347F">
            <w:rPr>
              <w:rFonts w:ascii="Times New Roman" w:hAnsi="Times New Roman"/>
              <w:sz w:val="24"/>
              <w:szCs w:val="24"/>
            </w:rPr>
            <w:fldChar w:fldCharType="separate"/>
          </w:r>
          <w:r w:rsidRPr="00A00758">
            <w:rPr>
              <w:rFonts w:ascii="Times New Roman" w:hAnsi="Times New Roman"/>
              <w:noProof/>
              <w:sz w:val="24"/>
              <w:szCs w:val="24"/>
            </w:rPr>
            <w:t>(Davoodalhossenini, 2022)</w:t>
          </w:r>
          <w:r w:rsidR="00D0347F">
            <w:rPr>
              <w:rFonts w:ascii="Times New Roman" w:hAnsi="Times New Roman"/>
              <w:sz w:val="24"/>
              <w:szCs w:val="24"/>
            </w:rPr>
            <w:fldChar w:fldCharType="end"/>
          </w:r>
        </w:sdtContent>
      </w:sdt>
      <w:r>
        <w:rPr>
          <w:rFonts w:ascii="Times New Roman" w:hAnsi="Times New Roman"/>
          <w:sz w:val="24"/>
          <w:szCs w:val="24"/>
        </w:rPr>
        <w:t xml:space="preserve"> </w:t>
      </w:r>
      <w:r w:rsidR="00651F07">
        <w:rPr>
          <w:rFonts w:ascii="Times New Roman" w:hAnsi="Times New Roman"/>
          <w:sz w:val="24"/>
          <w:szCs w:val="24"/>
        </w:rPr>
        <w:t>finds</w:t>
      </w:r>
      <w:r w:rsidR="00871A37">
        <w:rPr>
          <w:rFonts w:ascii="Times New Roman" w:hAnsi="Times New Roman"/>
          <w:sz w:val="24"/>
          <w:szCs w:val="24"/>
        </w:rPr>
        <w:t xml:space="preserve"> the optimal monetary when only cash, only CBDC, or</w:t>
      </w:r>
      <w:r w:rsidR="00651F07">
        <w:rPr>
          <w:rFonts w:ascii="Times New Roman" w:hAnsi="Times New Roman"/>
          <w:sz w:val="24"/>
          <w:szCs w:val="24"/>
        </w:rPr>
        <w:t xml:space="preserve"> both </w:t>
      </w:r>
      <w:r w:rsidR="00871A37">
        <w:rPr>
          <w:rFonts w:ascii="Times New Roman" w:hAnsi="Times New Roman"/>
          <w:sz w:val="24"/>
          <w:szCs w:val="24"/>
        </w:rPr>
        <w:t xml:space="preserve">cash and CBDC are </w:t>
      </w:r>
      <w:r w:rsidR="00651F07">
        <w:rPr>
          <w:rFonts w:ascii="Times New Roman" w:hAnsi="Times New Roman"/>
          <w:sz w:val="24"/>
          <w:szCs w:val="24"/>
        </w:rPr>
        <w:t xml:space="preserve">available to agents in Canada. He finds that a more efficient allocation can be implemented by using CBDCs than with cash if the cost of using </w:t>
      </w:r>
      <w:r w:rsidR="00EF6E03">
        <w:rPr>
          <w:rFonts w:ascii="Times New Roman" w:hAnsi="Times New Roman"/>
          <w:sz w:val="24"/>
          <w:szCs w:val="24"/>
        </w:rPr>
        <w:t xml:space="preserve">CBDC is not too high. </w:t>
      </w:r>
    </w:p>
    <w:p w:rsidR="00B264B7" w:rsidRDefault="00B264B7">
      <w:pPr>
        <w:rPr>
          <w:rFonts w:ascii="Times New Roman" w:hAnsi="Times New Roman"/>
          <w:sz w:val="24"/>
          <w:szCs w:val="24"/>
        </w:rPr>
      </w:pPr>
    </w:p>
    <w:p w:rsidR="00B31720" w:rsidRDefault="00B31720">
      <w:pPr>
        <w:rPr>
          <w:rFonts w:ascii="Times New Roman" w:hAnsi="Times New Roman"/>
          <w:sz w:val="24"/>
          <w:szCs w:val="24"/>
        </w:rPr>
      </w:pPr>
    </w:p>
    <w:p w:rsidR="00621C22" w:rsidRPr="00B31720" w:rsidRDefault="000C08E9">
      <w:pPr>
        <w:rPr>
          <w:rFonts w:ascii="Times New Roman" w:hAnsi="Times New Roman"/>
          <w:b/>
          <w:bCs/>
          <w:sz w:val="24"/>
          <w:szCs w:val="24"/>
        </w:rPr>
      </w:pPr>
      <w:r>
        <w:rPr>
          <w:rFonts w:ascii="Times New Roman" w:hAnsi="Times New Roman"/>
          <w:b/>
          <w:bCs/>
          <w:sz w:val="24"/>
          <w:szCs w:val="24"/>
        </w:rPr>
        <w:lastRenderedPageBreak/>
        <w:t xml:space="preserve">3. Research </w:t>
      </w:r>
      <w:r w:rsidR="0067523C" w:rsidRPr="00B31720">
        <w:rPr>
          <w:rFonts w:ascii="Times New Roman" w:hAnsi="Times New Roman"/>
          <w:b/>
          <w:bCs/>
          <w:sz w:val="24"/>
          <w:szCs w:val="24"/>
        </w:rPr>
        <w:t>Problem</w:t>
      </w:r>
    </w:p>
    <w:p w:rsidR="00006F56" w:rsidRDefault="0023254F">
      <w:pPr>
        <w:rPr>
          <w:rFonts w:ascii="Times New Roman" w:hAnsi="Times New Roman"/>
          <w:sz w:val="24"/>
          <w:szCs w:val="24"/>
        </w:rPr>
      </w:pPr>
      <w:r w:rsidRPr="0023254F">
        <w:rPr>
          <w:rFonts w:ascii="Times New Roman" w:hAnsi="Times New Roman"/>
          <w:sz w:val="24"/>
          <w:szCs w:val="24"/>
        </w:rPr>
        <w:t xml:space="preserve">Wide proliferation of crypto currencies has the potential to diminish monetary </w:t>
      </w:r>
      <w:proofErr w:type="spellStart"/>
      <w:r w:rsidRPr="0023254F">
        <w:rPr>
          <w:rFonts w:ascii="Times New Roman" w:hAnsi="Times New Roman"/>
          <w:sz w:val="24"/>
          <w:szCs w:val="24"/>
        </w:rPr>
        <w:t>authorities’s</w:t>
      </w:r>
      <w:proofErr w:type="spellEnd"/>
      <w:r w:rsidRPr="0023254F">
        <w:rPr>
          <w:rFonts w:ascii="Times New Roman" w:hAnsi="Times New Roman"/>
          <w:sz w:val="24"/>
          <w:szCs w:val="24"/>
        </w:rPr>
        <w:t xml:space="preserve"> potential to determine and regulate monetary policy and the monetary system of the country which could pose serious challenge to the stability of the financial system of the country.</w:t>
      </w:r>
    </w:p>
    <w:p w:rsidR="00621C22" w:rsidRDefault="0023254F">
      <w:pPr>
        <w:rPr>
          <w:rFonts w:ascii="Times New Roman" w:hAnsi="Times New Roman"/>
          <w:sz w:val="24"/>
          <w:szCs w:val="24"/>
        </w:rPr>
      </w:pPr>
      <w:r w:rsidRPr="0023254F">
        <w:rPr>
          <w:rFonts w:ascii="Times New Roman" w:hAnsi="Times New Roman"/>
          <w:sz w:val="24"/>
          <w:szCs w:val="24"/>
        </w:rPr>
        <w:t xml:space="preserve"> </w:t>
      </w:r>
      <w:r w:rsidR="00006F56" w:rsidRPr="00006F56">
        <w:rPr>
          <w:rFonts w:ascii="Times New Roman" w:hAnsi="Times New Roman"/>
          <w:sz w:val="24"/>
          <w:szCs w:val="24"/>
        </w:rPr>
        <w:t xml:space="preserve">The Government and the Central Bank of India are concerned about the adverse effects of </w:t>
      </w:r>
      <w:proofErr w:type="spellStart"/>
      <w:r w:rsidR="00006F56" w:rsidRPr="00006F56">
        <w:rPr>
          <w:rFonts w:ascii="Times New Roman" w:hAnsi="Times New Roman"/>
          <w:sz w:val="24"/>
          <w:szCs w:val="24"/>
        </w:rPr>
        <w:t>cryptocurrency</w:t>
      </w:r>
      <w:proofErr w:type="spellEnd"/>
      <w:r w:rsidR="00006F56" w:rsidRPr="00006F56">
        <w:rPr>
          <w:rFonts w:ascii="Times New Roman" w:hAnsi="Times New Roman"/>
          <w:sz w:val="24"/>
          <w:szCs w:val="24"/>
        </w:rPr>
        <w:t>. It includes high price volatility, prone to cyber attacks, greater anonymity in transaction, vulnerable to money laundering and financing terrorism activities. This also entail credit risk which has the potential to cause economic and financial instability.</w:t>
      </w:r>
      <w:r w:rsidR="00006F56">
        <w:rPr>
          <w:rFonts w:ascii="Times New Roman" w:hAnsi="Times New Roman"/>
          <w:sz w:val="24"/>
          <w:szCs w:val="24"/>
        </w:rPr>
        <w:t xml:space="preserve"> </w:t>
      </w:r>
    </w:p>
    <w:p w:rsidR="00006F56" w:rsidRDefault="00006F56">
      <w:pPr>
        <w:rPr>
          <w:rFonts w:ascii="Times New Roman" w:hAnsi="Times New Roman"/>
          <w:sz w:val="24"/>
          <w:szCs w:val="24"/>
        </w:rPr>
      </w:pPr>
    </w:p>
    <w:p w:rsidR="00621C22" w:rsidRPr="006C34B9" w:rsidRDefault="0067523C">
      <w:pPr>
        <w:rPr>
          <w:rFonts w:ascii="Times New Roman" w:hAnsi="Times New Roman"/>
          <w:b/>
          <w:bCs/>
          <w:sz w:val="24"/>
          <w:szCs w:val="24"/>
        </w:rPr>
      </w:pPr>
      <w:r w:rsidRPr="006C34B9">
        <w:rPr>
          <w:rFonts w:ascii="Times New Roman" w:hAnsi="Times New Roman"/>
          <w:b/>
          <w:bCs/>
          <w:sz w:val="24"/>
          <w:szCs w:val="24"/>
        </w:rPr>
        <w:t>4. Rationale</w:t>
      </w:r>
    </w:p>
    <w:p w:rsidR="00621C22" w:rsidRDefault="0067523C">
      <w:r>
        <w:rPr>
          <w:rFonts w:ascii="Times New Roman" w:hAnsi="Times New Roman"/>
          <w:sz w:val="24"/>
          <w:szCs w:val="24"/>
        </w:rPr>
        <w:t xml:space="preserve">The research has been undertaken mainly with the purpose to gather some insights in how CBDCs would improve efficiency and stability of our financial system. There has been substantial amount of research undertaken on CBDCs of various countries and their various role on stabilizing the economy. Emergence of </w:t>
      </w:r>
      <w:proofErr w:type="spellStart"/>
      <w:r>
        <w:rPr>
          <w:rFonts w:ascii="Times New Roman" w:hAnsi="Times New Roman"/>
          <w:sz w:val="24"/>
          <w:szCs w:val="24"/>
        </w:rPr>
        <w:t>cryptocurrency</w:t>
      </w:r>
      <w:proofErr w:type="spellEnd"/>
      <w:r>
        <w:rPr>
          <w:rFonts w:ascii="Times New Roman" w:hAnsi="Times New Roman"/>
          <w:sz w:val="24"/>
          <w:szCs w:val="24"/>
        </w:rPr>
        <w:t xml:space="preserve"> is a recent phenomenon. </w:t>
      </w:r>
      <w:r>
        <w:rPr>
          <w:rFonts w:ascii="Times New Roman" w:hAnsi="Times New Roman"/>
          <w:color w:val="000000"/>
          <w:sz w:val="24"/>
          <w:szCs w:val="24"/>
        </w:rPr>
        <w:t xml:space="preserve">The Reserve Bank of India has been consistent in highlighting various risks related to the </w:t>
      </w:r>
      <w:proofErr w:type="spellStart"/>
      <w:r>
        <w:rPr>
          <w:rFonts w:ascii="Times New Roman" w:hAnsi="Times New Roman"/>
          <w:color w:val="000000"/>
          <w:sz w:val="24"/>
          <w:szCs w:val="24"/>
        </w:rPr>
        <w:t>cryptocurrencies</w:t>
      </w:r>
      <w:proofErr w:type="spellEnd"/>
      <w:r>
        <w:rPr>
          <w:rFonts w:ascii="Times New Roman" w:hAnsi="Times New Roman"/>
          <w:color w:val="000000"/>
          <w:sz w:val="24"/>
          <w:szCs w:val="24"/>
        </w:rPr>
        <w:t>. These digital assets undermine India’s financial and macroeconomic stability because of their negative consequences for the financial sector which could pose serious challenge to the stability of the financial system of the country.</w:t>
      </w:r>
      <w:r w:rsidR="005053AE">
        <w:rPr>
          <w:rFonts w:ascii="Times New Roman" w:hAnsi="Times New Roman"/>
          <w:color w:val="000000"/>
          <w:sz w:val="24"/>
          <w:szCs w:val="24"/>
        </w:rPr>
        <w:t xml:space="preserve"> </w:t>
      </w:r>
      <w:r>
        <w:rPr>
          <w:rFonts w:ascii="Times New Roman" w:hAnsi="Times New Roman"/>
          <w:color w:val="000000"/>
          <w:sz w:val="24"/>
          <w:szCs w:val="24"/>
        </w:rPr>
        <w:t>CBDCs will provide the public with benefits of virtual currencies while ensuring consumer protection by avoiding the damaging social and economic consequences of private virtual currencies.</w:t>
      </w:r>
      <w:r>
        <w:rPr>
          <w:rFonts w:ascii="Times New Roman" w:hAnsi="Times New Roman"/>
          <w:sz w:val="24"/>
          <w:szCs w:val="24"/>
        </w:rPr>
        <w:t xml:space="preserve"> On this very role of CBDCs, only a few research has been conducted. This increases the scope for further investigation. </w:t>
      </w:r>
    </w:p>
    <w:p w:rsidR="00621C22" w:rsidRDefault="00621C22">
      <w:pPr>
        <w:rPr>
          <w:rFonts w:ascii="Times New Roman" w:hAnsi="Times New Roman"/>
          <w:sz w:val="24"/>
          <w:szCs w:val="24"/>
        </w:rPr>
      </w:pPr>
    </w:p>
    <w:p w:rsidR="00621C22" w:rsidRDefault="0067523C">
      <w:pPr>
        <w:rPr>
          <w:rFonts w:ascii="Times New Roman" w:hAnsi="Times New Roman"/>
          <w:b/>
          <w:bCs/>
          <w:sz w:val="24"/>
          <w:szCs w:val="24"/>
        </w:rPr>
      </w:pPr>
      <w:r>
        <w:rPr>
          <w:rFonts w:ascii="Times New Roman" w:hAnsi="Times New Roman"/>
          <w:b/>
          <w:bCs/>
          <w:sz w:val="24"/>
          <w:szCs w:val="24"/>
        </w:rPr>
        <w:t>5. Hypothesis</w:t>
      </w:r>
    </w:p>
    <w:p w:rsidR="00621C22" w:rsidRDefault="0067523C">
      <w:r>
        <w:rPr>
          <w:rFonts w:ascii="Times New Roman" w:hAnsi="Times New Roman"/>
          <w:sz w:val="24"/>
          <w:szCs w:val="24"/>
        </w:rPr>
        <w:t>No hypothesis was formulated in this research.</w:t>
      </w:r>
    </w:p>
    <w:p w:rsidR="00621C22" w:rsidRDefault="00621C22"/>
    <w:p w:rsidR="00621C22" w:rsidRDefault="00621C22"/>
    <w:p w:rsidR="003B6379" w:rsidRDefault="003B6379">
      <w:pPr>
        <w:rPr>
          <w:rFonts w:ascii="Times New Roman" w:hAnsi="Times New Roman"/>
          <w:b/>
          <w:bCs/>
          <w:sz w:val="24"/>
          <w:szCs w:val="24"/>
        </w:rPr>
      </w:pPr>
    </w:p>
    <w:p w:rsidR="00006F56" w:rsidRDefault="00006F56">
      <w:pPr>
        <w:rPr>
          <w:rFonts w:ascii="Times New Roman" w:hAnsi="Times New Roman"/>
          <w:b/>
          <w:bCs/>
          <w:sz w:val="24"/>
          <w:szCs w:val="24"/>
        </w:rPr>
      </w:pPr>
    </w:p>
    <w:p w:rsidR="00006F56" w:rsidRDefault="00006F56">
      <w:pPr>
        <w:rPr>
          <w:rFonts w:ascii="Times New Roman" w:hAnsi="Times New Roman"/>
          <w:b/>
          <w:bCs/>
          <w:sz w:val="24"/>
          <w:szCs w:val="24"/>
        </w:rPr>
      </w:pPr>
    </w:p>
    <w:p w:rsidR="00006F56" w:rsidRDefault="00006F56">
      <w:pPr>
        <w:rPr>
          <w:rFonts w:ascii="Times New Roman" w:hAnsi="Times New Roman"/>
          <w:b/>
          <w:bCs/>
          <w:sz w:val="24"/>
          <w:szCs w:val="24"/>
        </w:rPr>
      </w:pPr>
    </w:p>
    <w:p w:rsidR="00621C22" w:rsidRDefault="0067523C">
      <w:r>
        <w:rPr>
          <w:rFonts w:ascii="Times New Roman" w:hAnsi="Times New Roman"/>
          <w:b/>
          <w:bCs/>
          <w:sz w:val="24"/>
          <w:szCs w:val="24"/>
        </w:rPr>
        <w:lastRenderedPageBreak/>
        <w:t>6. Objectives</w:t>
      </w:r>
    </w:p>
    <w:p w:rsidR="00621C22" w:rsidRDefault="0067523C">
      <w:pPr>
        <w:numPr>
          <w:ilvl w:val="0"/>
          <w:numId w:val="4"/>
        </w:numPr>
      </w:pPr>
      <w:r>
        <w:rPr>
          <w:rFonts w:ascii="Times New Roman" w:hAnsi="Times New Roman"/>
          <w:sz w:val="24"/>
          <w:szCs w:val="24"/>
        </w:rPr>
        <w:t>to portray accurately the characteristics of RBIs Central Bank Digital Currencies (CBDC)</w:t>
      </w:r>
    </w:p>
    <w:p w:rsidR="00621C22" w:rsidRDefault="0067523C">
      <w:pPr>
        <w:numPr>
          <w:ilvl w:val="0"/>
          <w:numId w:val="4"/>
        </w:numPr>
      </w:pPr>
      <w:r>
        <w:rPr>
          <w:rFonts w:ascii="Times New Roman" w:hAnsi="Times New Roman"/>
          <w:sz w:val="24"/>
          <w:szCs w:val="24"/>
        </w:rPr>
        <w:t>to study the key motivation for issuance of CBDCs.</w:t>
      </w:r>
    </w:p>
    <w:p w:rsidR="00621C22" w:rsidRDefault="0067523C">
      <w:pPr>
        <w:numPr>
          <w:ilvl w:val="0"/>
          <w:numId w:val="4"/>
        </w:numPr>
      </w:pPr>
      <w:r>
        <w:rPr>
          <w:rFonts w:ascii="Times New Roman" w:hAnsi="Times New Roman"/>
          <w:sz w:val="24"/>
          <w:szCs w:val="24"/>
        </w:rPr>
        <w:t xml:space="preserve">to study the need to issue CBDC as a counter reaction to private virtual </w:t>
      </w:r>
      <w:proofErr w:type="spellStart"/>
      <w:r>
        <w:rPr>
          <w:rFonts w:ascii="Times New Roman" w:hAnsi="Times New Roman"/>
          <w:sz w:val="24"/>
          <w:szCs w:val="24"/>
        </w:rPr>
        <w:t>cryptocurrency</w:t>
      </w:r>
      <w:proofErr w:type="spellEnd"/>
      <w:r>
        <w:rPr>
          <w:rFonts w:ascii="Times New Roman" w:hAnsi="Times New Roman"/>
          <w:sz w:val="24"/>
          <w:szCs w:val="24"/>
        </w:rPr>
        <w:t>.</w:t>
      </w:r>
    </w:p>
    <w:p w:rsidR="00621C22" w:rsidRDefault="0067523C">
      <w:pPr>
        <w:numPr>
          <w:ilvl w:val="0"/>
          <w:numId w:val="4"/>
        </w:numPr>
      </w:pPr>
      <w:r>
        <w:rPr>
          <w:rFonts w:ascii="Times New Roman" w:hAnsi="Times New Roman"/>
          <w:sz w:val="24"/>
          <w:szCs w:val="24"/>
        </w:rPr>
        <w:t>to study the recent development of CBDCs in India.</w:t>
      </w:r>
    </w:p>
    <w:p w:rsidR="00621C22" w:rsidRDefault="00621C22"/>
    <w:p w:rsidR="00621C22" w:rsidRDefault="0067523C">
      <w:pPr>
        <w:rPr>
          <w:rFonts w:ascii="Times New Roman" w:hAnsi="Times New Roman"/>
          <w:b/>
          <w:bCs/>
          <w:sz w:val="24"/>
          <w:szCs w:val="24"/>
        </w:rPr>
      </w:pPr>
      <w:r>
        <w:rPr>
          <w:rFonts w:ascii="Times New Roman" w:hAnsi="Times New Roman"/>
          <w:b/>
          <w:bCs/>
          <w:sz w:val="24"/>
          <w:szCs w:val="24"/>
        </w:rPr>
        <w:t>7. Research Methodology</w:t>
      </w:r>
    </w:p>
    <w:p w:rsidR="00621C22" w:rsidRDefault="0067523C">
      <w:r>
        <w:rPr>
          <w:rFonts w:ascii="Times New Roman" w:hAnsi="Times New Roman"/>
          <w:sz w:val="24"/>
          <w:szCs w:val="24"/>
        </w:rPr>
        <w:t xml:space="preserve">To </w:t>
      </w:r>
      <w:proofErr w:type="spellStart"/>
      <w:r>
        <w:rPr>
          <w:rFonts w:ascii="Times New Roman" w:hAnsi="Times New Roman"/>
          <w:sz w:val="24"/>
          <w:szCs w:val="24"/>
        </w:rPr>
        <w:t>ful</w:t>
      </w:r>
      <w:r w:rsidR="005053AE">
        <w:rPr>
          <w:rFonts w:ascii="Times New Roman" w:hAnsi="Times New Roman"/>
          <w:sz w:val="24"/>
          <w:szCs w:val="24"/>
        </w:rPr>
        <w:t>l</w:t>
      </w:r>
      <w:r>
        <w:rPr>
          <w:rFonts w:ascii="Times New Roman" w:hAnsi="Times New Roman"/>
          <w:sz w:val="24"/>
          <w:szCs w:val="24"/>
        </w:rPr>
        <w:t>fil</w:t>
      </w:r>
      <w:proofErr w:type="spellEnd"/>
      <w:r>
        <w:rPr>
          <w:rFonts w:ascii="Times New Roman" w:hAnsi="Times New Roman"/>
          <w:sz w:val="24"/>
          <w:szCs w:val="24"/>
        </w:rPr>
        <w:t xml:space="preserve"> the above research objectives, this study is based on secondary data collected from </w:t>
      </w:r>
    </w:p>
    <w:p w:rsidR="00621C22" w:rsidRDefault="0067523C">
      <w:pPr>
        <w:spacing w:after="0" w:line="348" w:lineRule="auto"/>
      </w:pPr>
      <w:r>
        <w:rPr>
          <w:rFonts w:ascii="Times New Roman" w:hAnsi="Times New Roman"/>
          <w:sz w:val="24"/>
          <w:szCs w:val="24"/>
        </w:rPr>
        <w:t xml:space="preserve">various reliable online sources, like high impact journals, research papers, news articles, and </w:t>
      </w:r>
    </w:p>
    <w:p w:rsidR="00621C22" w:rsidRDefault="005053AE">
      <w:pPr>
        <w:spacing w:after="0" w:line="348" w:lineRule="auto"/>
      </w:pPr>
      <w:r>
        <w:rPr>
          <w:rFonts w:ascii="Times New Roman" w:hAnsi="Times New Roman"/>
          <w:sz w:val="24"/>
          <w:szCs w:val="24"/>
        </w:rPr>
        <w:t>other trusted pla</w:t>
      </w:r>
      <w:r w:rsidR="0067523C">
        <w:rPr>
          <w:rFonts w:ascii="Times New Roman" w:hAnsi="Times New Roman"/>
          <w:sz w:val="24"/>
          <w:szCs w:val="24"/>
        </w:rPr>
        <w:t>tforms.</w:t>
      </w:r>
    </w:p>
    <w:p w:rsidR="00621C22" w:rsidRDefault="00621C22"/>
    <w:p w:rsidR="00621C22" w:rsidRDefault="000C08E9">
      <w:r>
        <w:rPr>
          <w:rFonts w:ascii="Times New Roman" w:hAnsi="Times New Roman"/>
          <w:b/>
          <w:bCs/>
          <w:sz w:val="24"/>
          <w:szCs w:val="24"/>
        </w:rPr>
        <w:t xml:space="preserve">8. </w:t>
      </w:r>
      <w:r w:rsidR="008C7508">
        <w:rPr>
          <w:rFonts w:ascii="Times New Roman" w:hAnsi="Times New Roman"/>
          <w:b/>
          <w:bCs/>
          <w:sz w:val="24"/>
          <w:szCs w:val="24"/>
        </w:rPr>
        <w:t>Limitations</w:t>
      </w:r>
      <w:r w:rsidR="00626D8C">
        <w:rPr>
          <w:rFonts w:ascii="Times New Roman" w:hAnsi="Times New Roman"/>
          <w:b/>
          <w:bCs/>
          <w:sz w:val="24"/>
          <w:szCs w:val="24"/>
        </w:rPr>
        <w:t xml:space="preserve"> </w:t>
      </w:r>
      <w:r w:rsidR="0067523C">
        <w:rPr>
          <w:rFonts w:ascii="Times New Roman" w:hAnsi="Times New Roman"/>
          <w:b/>
          <w:bCs/>
          <w:sz w:val="24"/>
          <w:szCs w:val="24"/>
        </w:rPr>
        <w:t>and further scope</w:t>
      </w:r>
    </w:p>
    <w:p w:rsidR="00621C22" w:rsidRDefault="0067523C">
      <w:pPr>
        <w:pStyle w:val="Default"/>
        <w:rPr>
          <w:rFonts w:hint="eastAsia"/>
        </w:rPr>
      </w:pPr>
      <w:r>
        <w:rPr>
          <w:rFonts w:ascii="Times New Roman" w:hAnsi="Times New Roman"/>
        </w:rPr>
        <w:t>In India, not all people have internet access. This means many Indians will not be able to use CBDCs due to unavailability of connectivity. To ensure the widespread use of CBDC, offline capabilities has to be incorporated.</w:t>
      </w:r>
    </w:p>
    <w:p w:rsidR="00621C22" w:rsidRDefault="0067523C">
      <w:pPr>
        <w:pStyle w:val="Default"/>
        <w:rPr>
          <w:rFonts w:ascii="Times New Roman" w:hAnsi="Times New Roman"/>
        </w:rPr>
      </w:pPr>
      <w:r>
        <w:rPr>
          <w:rFonts w:ascii="Times New Roman" w:hAnsi="Times New Roman"/>
        </w:rPr>
        <w:t xml:space="preserve">CBDC ecosystems may be exposed for cyber-attacks as the current payment systems are exposed to. The </w:t>
      </w:r>
      <w:proofErr w:type="spellStart"/>
      <w:r>
        <w:rPr>
          <w:rFonts w:ascii="Times New Roman" w:hAnsi="Times New Roman"/>
        </w:rPr>
        <w:t>cybersecurity</w:t>
      </w:r>
      <w:proofErr w:type="spellEnd"/>
      <w:r>
        <w:rPr>
          <w:rFonts w:ascii="Times New Roman" w:hAnsi="Times New Roman"/>
        </w:rPr>
        <w:t xml:space="preserve"> considerations has to be taken care of both for the item and the environment. For instance, while the token creation process should ensure the highest levels of cryptography to ensure security at the item level, the transaction of tokens also needs to be secured to ensure a trusted environment.</w:t>
      </w:r>
    </w:p>
    <w:p w:rsidR="00621C22" w:rsidRDefault="0067523C">
      <w:pPr>
        <w:pStyle w:val="Default"/>
        <w:rPr>
          <w:rFonts w:ascii="Times New Roman" w:hAnsi="Times New Roman"/>
        </w:rPr>
      </w:pPr>
      <w:r>
        <w:rPr>
          <w:rFonts w:ascii="Times New Roman" w:hAnsi="Times New Roman"/>
        </w:rPr>
        <w:t xml:space="preserve">There has being substantial amount of research undertaken on CBDCs and the role it performs in an country economy. One of the main reason why CBDCs was introduced in India was to tackle the wide </w:t>
      </w:r>
      <w:proofErr w:type="spellStart"/>
      <w:r>
        <w:rPr>
          <w:rFonts w:ascii="Times New Roman" w:hAnsi="Times New Roman"/>
        </w:rPr>
        <w:t>profileration</w:t>
      </w:r>
      <w:proofErr w:type="spellEnd"/>
      <w:r>
        <w:rPr>
          <w:rFonts w:ascii="Times New Roman" w:hAnsi="Times New Roman"/>
        </w:rPr>
        <w:t xml:space="preserve"> of </w:t>
      </w:r>
      <w:proofErr w:type="spellStart"/>
      <w:r>
        <w:rPr>
          <w:rFonts w:ascii="Times New Roman" w:hAnsi="Times New Roman"/>
        </w:rPr>
        <w:t>cryptocurrencies</w:t>
      </w:r>
      <w:proofErr w:type="spellEnd"/>
      <w:r>
        <w:rPr>
          <w:rFonts w:ascii="Times New Roman" w:hAnsi="Times New Roman"/>
        </w:rPr>
        <w:t xml:space="preserve">. Unfortunately there has being less amount of research undertaken on this very specific role that CBDCs plays as to tackle the negative impact that </w:t>
      </w:r>
      <w:proofErr w:type="spellStart"/>
      <w:r>
        <w:rPr>
          <w:rFonts w:ascii="Times New Roman" w:hAnsi="Times New Roman"/>
        </w:rPr>
        <w:t>cryptocurrencies</w:t>
      </w:r>
      <w:proofErr w:type="spellEnd"/>
      <w:r>
        <w:rPr>
          <w:rFonts w:ascii="Times New Roman" w:hAnsi="Times New Roman"/>
        </w:rPr>
        <w:t xml:space="preserve"> has on an economy.</w:t>
      </w:r>
    </w:p>
    <w:p w:rsidR="00621C22" w:rsidRDefault="00621C22"/>
    <w:p w:rsidR="00621C22" w:rsidRDefault="00486642">
      <w:pPr>
        <w:pStyle w:val="BodyText"/>
      </w:pPr>
      <w:r>
        <w:rPr>
          <w:rFonts w:ascii="Times New Roman" w:hAnsi="Times New Roman"/>
          <w:b/>
          <w:bCs/>
          <w:color w:val="000000"/>
          <w:sz w:val="24"/>
          <w:szCs w:val="24"/>
        </w:rPr>
        <w:t>9</w:t>
      </w:r>
      <w:r w:rsidR="0067523C">
        <w:rPr>
          <w:rFonts w:ascii="Times New Roman" w:hAnsi="Times New Roman"/>
          <w:b/>
          <w:bCs/>
          <w:color w:val="000000"/>
          <w:sz w:val="24"/>
          <w:szCs w:val="24"/>
        </w:rPr>
        <w:t>. Features of CBDC:</w:t>
      </w:r>
    </w:p>
    <w:p w:rsidR="00621C22" w:rsidRDefault="0067523C">
      <w:pPr>
        <w:pStyle w:val="BodyText"/>
        <w:numPr>
          <w:ilvl w:val="0"/>
          <w:numId w:val="2"/>
        </w:numPr>
        <w:tabs>
          <w:tab w:val="left" w:pos="0"/>
        </w:tabs>
        <w:spacing w:before="60" w:after="96"/>
        <w:ind w:left="60" w:right="60"/>
      </w:pPr>
      <w:r>
        <w:rPr>
          <w:rFonts w:ascii="Times New Roman" w:hAnsi="Times New Roman"/>
          <w:color w:val="000000"/>
          <w:sz w:val="24"/>
          <w:szCs w:val="24"/>
        </w:rPr>
        <w:t>CBDC is sovereign currency issued by Central Banks in alignment with their monetary policy.</w:t>
      </w:r>
    </w:p>
    <w:p w:rsidR="00621C22" w:rsidRDefault="0067523C">
      <w:pPr>
        <w:pStyle w:val="BodyText"/>
        <w:numPr>
          <w:ilvl w:val="0"/>
          <w:numId w:val="2"/>
        </w:numPr>
        <w:tabs>
          <w:tab w:val="left" w:pos="0"/>
        </w:tabs>
        <w:spacing w:before="60" w:after="96"/>
        <w:ind w:left="60" w:right="60"/>
      </w:pPr>
      <w:r>
        <w:rPr>
          <w:rFonts w:ascii="Times New Roman" w:hAnsi="Times New Roman"/>
          <w:color w:val="000000"/>
          <w:sz w:val="24"/>
          <w:szCs w:val="24"/>
        </w:rPr>
        <w:t>It appears as a liability on the central bank’s balance sheet.</w:t>
      </w:r>
    </w:p>
    <w:p w:rsidR="00621C22" w:rsidRDefault="0067523C">
      <w:pPr>
        <w:pStyle w:val="BodyText"/>
        <w:numPr>
          <w:ilvl w:val="0"/>
          <w:numId w:val="2"/>
        </w:numPr>
        <w:tabs>
          <w:tab w:val="left" w:pos="0"/>
        </w:tabs>
        <w:spacing w:before="60" w:after="96"/>
        <w:ind w:left="60" w:right="60"/>
      </w:pPr>
      <w:r>
        <w:rPr>
          <w:rFonts w:ascii="Times New Roman" w:hAnsi="Times New Roman"/>
          <w:color w:val="000000"/>
          <w:sz w:val="24"/>
          <w:szCs w:val="24"/>
        </w:rPr>
        <w:lastRenderedPageBreak/>
        <w:t>It must be accepted as a medium of payment, legal tender, and a safe store of value by all citizens, enterprises, and government agencies.</w:t>
      </w:r>
    </w:p>
    <w:p w:rsidR="00621C22" w:rsidRDefault="0067523C">
      <w:pPr>
        <w:pStyle w:val="BodyText"/>
        <w:numPr>
          <w:ilvl w:val="0"/>
          <w:numId w:val="2"/>
        </w:numPr>
        <w:tabs>
          <w:tab w:val="left" w:pos="0"/>
        </w:tabs>
        <w:spacing w:before="60" w:after="96"/>
        <w:ind w:left="60" w:right="60"/>
      </w:pPr>
      <w:r>
        <w:rPr>
          <w:rFonts w:ascii="Times New Roman" w:hAnsi="Times New Roman"/>
          <w:color w:val="000000"/>
          <w:sz w:val="24"/>
          <w:szCs w:val="24"/>
        </w:rPr>
        <w:t>It is freely convertible against commercial bank money and cash.</w:t>
      </w:r>
    </w:p>
    <w:p w:rsidR="00621C22" w:rsidRDefault="0067523C">
      <w:pPr>
        <w:pStyle w:val="BodyText"/>
        <w:numPr>
          <w:ilvl w:val="0"/>
          <w:numId w:val="2"/>
        </w:numPr>
        <w:tabs>
          <w:tab w:val="left" w:pos="0"/>
        </w:tabs>
        <w:spacing w:before="60" w:after="96"/>
        <w:ind w:left="60" w:right="60"/>
      </w:pPr>
      <w:r>
        <w:rPr>
          <w:rFonts w:ascii="Times New Roman" w:hAnsi="Times New Roman"/>
          <w:color w:val="000000"/>
          <w:sz w:val="24"/>
          <w:szCs w:val="24"/>
        </w:rPr>
        <w:t>It is fungible legal tender for which holders need not have a bank account.</w:t>
      </w:r>
    </w:p>
    <w:p w:rsidR="00621C22" w:rsidRDefault="0067523C">
      <w:pPr>
        <w:pStyle w:val="BodyText"/>
        <w:numPr>
          <w:ilvl w:val="0"/>
          <w:numId w:val="2"/>
        </w:numPr>
        <w:tabs>
          <w:tab w:val="left" w:pos="0"/>
        </w:tabs>
        <w:spacing w:before="60" w:after="96"/>
        <w:ind w:left="60" w:right="60"/>
      </w:pPr>
      <w:r>
        <w:rPr>
          <w:rFonts w:ascii="Times New Roman" w:hAnsi="Times New Roman"/>
          <w:color w:val="000000"/>
          <w:sz w:val="24"/>
          <w:szCs w:val="24"/>
        </w:rPr>
        <w:t>It is expected to lower the cost of issuance of money and transactions.</w:t>
      </w:r>
    </w:p>
    <w:p w:rsidR="00621C22" w:rsidRDefault="00621C22">
      <w:pPr>
        <w:pStyle w:val="BodyText"/>
        <w:spacing w:before="60" w:after="96"/>
        <w:ind w:left="60" w:right="60"/>
        <w:rPr>
          <w:rFonts w:ascii="Times New Roman" w:hAnsi="Times New Roman"/>
          <w:color w:val="000000"/>
          <w:sz w:val="24"/>
          <w:szCs w:val="24"/>
        </w:rPr>
      </w:pPr>
    </w:p>
    <w:p w:rsidR="00621C22" w:rsidRDefault="00486642">
      <w:pPr>
        <w:pStyle w:val="BodyText"/>
      </w:pPr>
      <w:r>
        <w:rPr>
          <w:rFonts w:ascii="Times New Roman" w:hAnsi="Times New Roman"/>
          <w:b/>
          <w:bCs/>
          <w:color w:val="000000"/>
          <w:sz w:val="24"/>
          <w:szCs w:val="24"/>
        </w:rPr>
        <w:t>10</w:t>
      </w:r>
      <w:r w:rsidR="0067523C">
        <w:rPr>
          <w:rFonts w:ascii="Times New Roman" w:hAnsi="Times New Roman"/>
          <w:b/>
          <w:bCs/>
          <w:color w:val="000000"/>
          <w:sz w:val="24"/>
          <w:szCs w:val="24"/>
        </w:rPr>
        <w:t>. Key Motivation:</w:t>
      </w:r>
    </w:p>
    <w:p w:rsidR="00621C22" w:rsidRDefault="0067523C">
      <w:pPr>
        <w:pStyle w:val="BodyText"/>
        <w:spacing w:before="3" w:after="39"/>
        <w:ind w:right="60"/>
      </w:pPr>
      <w:r>
        <w:rPr>
          <w:rFonts w:ascii="Times New Roman" w:hAnsi="Times New Roman"/>
          <w:color w:val="000000"/>
          <w:sz w:val="24"/>
          <w:szCs w:val="24"/>
        </w:rPr>
        <w:t xml:space="preserve">1. </w:t>
      </w:r>
      <w:r>
        <w:rPr>
          <w:rFonts w:ascii="Times New Roman" w:hAnsi="Times New Roman"/>
          <w:color w:val="000000"/>
          <w:sz w:val="24"/>
          <w:szCs w:val="24"/>
          <w:u w:val="single"/>
        </w:rPr>
        <w:t>Reduction in cost associated with physical cash management</w:t>
      </w:r>
    </w:p>
    <w:p w:rsidR="00621C22" w:rsidRDefault="0067523C">
      <w:pPr>
        <w:pStyle w:val="BodyText"/>
        <w:spacing w:before="3" w:after="39" w:line="240" w:lineRule="atLeast"/>
        <w:ind w:left="60" w:right="60"/>
      </w:pPr>
      <w:r>
        <w:rPr>
          <w:rFonts w:ascii="Times New Roman" w:hAnsi="Times New Roman"/>
          <w:color w:val="000000"/>
          <w:sz w:val="24"/>
          <w:szCs w:val="24"/>
        </w:rPr>
        <w:t xml:space="preserve">Cost of cash management in India has being significant. The total expenditure incurred on  printing during April 1, 2021 to March 31, 2022 was ₹4,984.80 </w:t>
      </w:r>
      <w:proofErr w:type="spellStart"/>
      <w:r>
        <w:rPr>
          <w:rFonts w:ascii="Times New Roman" w:hAnsi="Times New Roman"/>
          <w:color w:val="000000"/>
          <w:sz w:val="24"/>
          <w:szCs w:val="24"/>
        </w:rPr>
        <w:t>crore</w:t>
      </w:r>
      <w:proofErr w:type="spellEnd"/>
      <w:r>
        <w:rPr>
          <w:rFonts w:ascii="Times New Roman" w:hAnsi="Times New Roman"/>
          <w:color w:val="000000"/>
          <w:sz w:val="24"/>
          <w:szCs w:val="24"/>
        </w:rPr>
        <w:t xml:space="preserve"> as against ₹4,012.10 </w:t>
      </w:r>
      <w:proofErr w:type="spellStart"/>
      <w:r>
        <w:rPr>
          <w:rFonts w:ascii="Times New Roman" w:hAnsi="Times New Roman"/>
          <w:color w:val="000000"/>
          <w:sz w:val="24"/>
          <w:szCs w:val="24"/>
        </w:rPr>
        <w:t>crore</w:t>
      </w:r>
      <w:proofErr w:type="spellEnd"/>
      <w:r>
        <w:rPr>
          <w:rFonts w:ascii="Times New Roman" w:hAnsi="Times New Roman"/>
          <w:color w:val="000000"/>
          <w:sz w:val="24"/>
          <w:szCs w:val="24"/>
        </w:rPr>
        <w:t xml:space="preserve"> in the previous year. CBDC affects the overall value of the money issuing function to the extent that it reduces operational costs i.e. costs related to printing, storage, transportation and replacement of banknotes, and costs associated with delay in reconciliation and settlement. Though, </w:t>
      </w:r>
      <w:proofErr w:type="spellStart"/>
      <w:r>
        <w:rPr>
          <w:rFonts w:ascii="Times New Roman" w:hAnsi="Times New Roman"/>
          <w:color w:val="000000"/>
          <w:sz w:val="24"/>
          <w:szCs w:val="24"/>
        </w:rPr>
        <w:t>intially</w:t>
      </w:r>
      <w:proofErr w:type="spellEnd"/>
      <w:r>
        <w:rPr>
          <w:rFonts w:ascii="Times New Roman" w:hAnsi="Times New Roman"/>
          <w:color w:val="000000"/>
          <w:sz w:val="24"/>
          <w:szCs w:val="24"/>
        </w:rPr>
        <w:t xml:space="preserve">, establishing a CBDC creation/issuance may entail significant fixed infrastructure costs but subsequent marginal operating costs shall be very low. </w:t>
      </w:r>
    </w:p>
    <w:p w:rsidR="00621C22" w:rsidRDefault="00621C22">
      <w:pPr>
        <w:pStyle w:val="BodyText"/>
        <w:spacing w:before="60" w:after="96"/>
        <w:ind w:left="60" w:right="60"/>
        <w:rPr>
          <w:rFonts w:ascii="Times New Roman" w:hAnsi="Times New Roman"/>
          <w:b/>
          <w:bCs/>
          <w:color w:val="000000"/>
          <w:sz w:val="24"/>
          <w:szCs w:val="24"/>
        </w:rPr>
      </w:pPr>
    </w:p>
    <w:p w:rsidR="00621C22" w:rsidRDefault="0067523C">
      <w:pPr>
        <w:pStyle w:val="BodyText"/>
        <w:spacing w:after="26"/>
      </w:pPr>
      <w:r>
        <w:rPr>
          <w:rFonts w:ascii="Times New Roman" w:hAnsi="Times New Roman"/>
          <w:bCs/>
          <w:color w:val="000000"/>
          <w:sz w:val="24"/>
          <w:szCs w:val="24"/>
        </w:rPr>
        <w:t xml:space="preserve">2. </w:t>
      </w:r>
      <w:r>
        <w:rPr>
          <w:rFonts w:ascii="Times New Roman" w:hAnsi="Times New Roman"/>
          <w:bCs/>
          <w:color w:val="000000"/>
          <w:sz w:val="24"/>
          <w:szCs w:val="24"/>
          <w:u w:val="single"/>
        </w:rPr>
        <w:t>Efficiency and innovation in payments</w:t>
      </w:r>
    </w:p>
    <w:p w:rsidR="00621C22" w:rsidRDefault="0067523C">
      <w:pPr>
        <w:pStyle w:val="BodyText"/>
        <w:spacing w:after="26"/>
      </w:pPr>
      <w:r>
        <w:rPr>
          <w:rFonts w:ascii="Times New Roman" w:hAnsi="Times New Roman"/>
          <w:color w:val="000000"/>
          <w:sz w:val="24"/>
          <w:szCs w:val="24"/>
        </w:rPr>
        <w:t>CBDC could  enhance resilience in payments and provide core payment services outside of the commercial banking system. It provides a new way to make payments and also diversify the range of payment options, particularly for e-commerce (where cash cannot be used, except for the Cash on Delivery (COD) option). The CBDC based payment system is not expected to substitute other modes of existing payment options rather it will supplement by providing another payment avenue to the  public. Once CBDC is introduced, innovations around the product would only expand the choices available and healthy competition will help bringing about both cost and time efficiencies.</w:t>
      </w:r>
    </w:p>
    <w:p w:rsidR="00621C22" w:rsidRDefault="00621C22">
      <w:pPr>
        <w:pStyle w:val="BodyText"/>
        <w:spacing w:before="60" w:after="96"/>
        <w:ind w:left="60" w:right="60"/>
        <w:rPr>
          <w:rFonts w:ascii="Times New Roman" w:hAnsi="Times New Roman"/>
          <w:color w:val="000000"/>
          <w:sz w:val="24"/>
          <w:szCs w:val="24"/>
        </w:rPr>
      </w:pPr>
    </w:p>
    <w:p w:rsidR="00621C22" w:rsidRDefault="00621C22">
      <w:pPr>
        <w:pStyle w:val="BodyText"/>
        <w:spacing w:before="60" w:after="96"/>
        <w:ind w:left="60" w:right="60"/>
        <w:rPr>
          <w:rFonts w:ascii="Times New Roman" w:hAnsi="Times New Roman"/>
          <w:color w:val="000000"/>
          <w:sz w:val="24"/>
          <w:szCs w:val="24"/>
        </w:rPr>
      </w:pPr>
    </w:p>
    <w:p w:rsidR="00621C22" w:rsidRDefault="0067523C">
      <w:pPr>
        <w:pStyle w:val="BodyText"/>
        <w:spacing w:before="3" w:after="39"/>
        <w:ind w:left="60" w:right="60"/>
      </w:pPr>
      <w:r>
        <w:rPr>
          <w:rFonts w:ascii="Times New Roman" w:hAnsi="Times New Roman"/>
          <w:color w:val="000000"/>
          <w:sz w:val="24"/>
          <w:szCs w:val="24"/>
        </w:rPr>
        <w:t>3.</w:t>
      </w:r>
      <w:r>
        <w:rPr>
          <w:rFonts w:ascii="Times New Roman" w:hAnsi="Times New Roman"/>
          <w:color w:val="000000"/>
          <w:sz w:val="24"/>
          <w:szCs w:val="24"/>
          <w:u w:val="single"/>
        </w:rPr>
        <w:t xml:space="preserve"> To explore the use of CBDC in cross-border transactions</w:t>
      </w:r>
    </w:p>
    <w:p w:rsidR="00621C22" w:rsidRDefault="0067523C">
      <w:pPr>
        <w:pStyle w:val="BodyText"/>
        <w:spacing w:before="3" w:after="39"/>
        <w:ind w:right="60"/>
      </w:pPr>
      <w:r>
        <w:rPr>
          <w:rFonts w:ascii="Times New Roman" w:hAnsi="Times New Roman"/>
          <w:color w:val="000000"/>
          <w:sz w:val="24"/>
          <w:szCs w:val="24"/>
        </w:rPr>
        <w:t xml:space="preserve">CBDCs can boost innovation in cross-border payments, making these transactions instantaneous and help overcome key problems relating to time zone, exchange rate differences as well as legal and regulatory requirements across jurisdictions. Additionally, the interoperability of CBDCs presents means to mitigate cross-border and cross-currency risks and frictions. </w:t>
      </w:r>
    </w:p>
    <w:p w:rsidR="00621C22" w:rsidRDefault="00621C22">
      <w:pPr>
        <w:pStyle w:val="BodyText"/>
        <w:spacing w:before="60" w:after="96"/>
        <w:ind w:right="60"/>
        <w:rPr>
          <w:rFonts w:ascii="Times New Roman" w:hAnsi="Times New Roman"/>
          <w:color w:val="000000"/>
          <w:sz w:val="24"/>
          <w:szCs w:val="24"/>
        </w:rPr>
      </w:pPr>
    </w:p>
    <w:p w:rsidR="00621C22" w:rsidRDefault="0067523C">
      <w:pPr>
        <w:pStyle w:val="BodyText"/>
        <w:spacing w:before="3" w:after="39"/>
        <w:ind w:left="60" w:right="60"/>
      </w:pPr>
      <w:r>
        <w:rPr>
          <w:rFonts w:ascii="Times New Roman" w:hAnsi="Times New Roman"/>
          <w:color w:val="000000"/>
          <w:sz w:val="24"/>
          <w:szCs w:val="24"/>
        </w:rPr>
        <w:t xml:space="preserve">4. </w:t>
      </w:r>
      <w:r>
        <w:rPr>
          <w:rFonts w:ascii="Times New Roman" w:hAnsi="Times New Roman"/>
          <w:color w:val="000000"/>
          <w:sz w:val="24"/>
          <w:szCs w:val="24"/>
          <w:u w:val="single"/>
        </w:rPr>
        <w:t>Support financial inclusion</w:t>
      </w:r>
    </w:p>
    <w:p w:rsidR="00621C22" w:rsidRDefault="0067523C">
      <w:pPr>
        <w:pStyle w:val="BodyText"/>
        <w:spacing w:before="3" w:after="39"/>
        <w:ind w:left="60" w:right="60"/>
      </w:pPr>
      <w:r>
        <w:rPr>
          <w:rFonts w:ascii="Times New Roman" w:hAnsi="Times New Roman"/>
          <w:color w:val="000000"/>
          <w:sz w:val="24"/>
          <w:szCs w:val="24"/>
        </w:rPr>
        <w:t xml:space="preserve">The annual FI-Index for India for March 2022 is 56.4 vis-à-vis 53.9 in March 2021. It demonstrates the fact that despite various measures undertaken by various stakeholders in strengthening financial inclusion in the country, further  effort is required by the policy makers to achieve the desired goal. Universal access attributes of a CBDC including offline functionality, provision of universal access devices and compatibility across multiple devices, shall prove to be a </w:t>
      </w:r>
      <w:proofErr w:type="spellStart"/>
      <w:r>
        <w:rPr>
          <w:rFonts w:ascii="Times New Roman" w:hAnsi="Times New Roman"/>
          <w:color w:val="000000"/>
          <w:sz w:val="24"/>
          <w:szCs w:val="24"/>
        </w:rPr>
        <w:t>gamechanger</w:t>
      </w:r>
      <w:proofErr w:type="spellEnd"/>
      <w:r>
        <w:rPr>
          <w:rFonts w:ascii="Times New Roman" w:hAnsi="Times New Roman"/>
          <w:color w:val="000000"/>
          <w:sz w:val="24"/>
          <w:szCs w:val="24"/>
        </w:rPr>
        <w:t xml:space="preserve"> by improving the overall  system for reasons of resilience, reach and financial inclusion.</w:t>
      </w:r>
    </w:p>
    <w:p w:rsidR="00621C22" w:rsidRDefault="00621C22">
      <w:pPr>
        <w:pStyle w:val="BodyText"/>
        <w:spacing w:before="60" w:after="96"/>
        <w:ind w:right="60"/>
        <w:rPr>
          <w:rFonts w:ascii="Times New Roman" w:hAnsi="Times New Roman"/>
          <w:color w:val="000000"/>
          <w:sz w:val="24"/>
          <w:szCs w:val="24"/>
        </w:rPr>
      </w:pPr>
    </w:p>
    <w:p w:rsidR="00621C22" w:rsidRDefault="0067523C">
      <w:pPr>
        <w:pStyle w:val="BodyText"/>
        <w:spacing w:before="3" w:after="39"/>
        <w:ind w:left="60" w:right="60"/>
      </w:pPr>
      <w:r>
        <w:rPr>
          <w:rFonts w:ascii="Times New Roman" w:hAnsi="Times New Roman"/>
          <w:color w:val="000000"/>
          <w:sz w:val="24"/>
          <w:szCs w:val="24"/>
        </w:rPr>
        <w:t xml:space="preserve">5. </w:t>
      </w:r>
      <w:r>
        <w:rPr>
          <w:rFonts w:ascii="Times New Roman" w:hAnsi="Times New Roman"/>
          <w:color w:val="000000"/>
          <w:sz w:val="24"/>
          <w:szCs w:val="24"/>
          <w:u w:val="single"/>
        </w:rPr>
        <w:t>Safeguard the trust of the common man in the national currency along with proliferation of crypto assets</w:t>
      </w:r>
    </w:p>
    <w:p w:rsidR="00621C22" w:rsidRDefault="0067523C">
      <w:pPr>
        <w:pStyle w:val="BodyText"/>
        <w:spacing w:before="3" w:after="39"/>
        <w:ind w:left="60" w:right="60"/>
      </w:pPr>
      <w:r>
        <w:rPr>
          <w:rFonts w:ascii="Times New Roman" w:hAnsi="Times New Roman"/>
          <w:color w:val="000000"/>
          <w:sz w:val="24"/>
          <w:szCs w:val="24"/>
        </w:rPr>
        <w:t xml:space="preserve">The proliferation of crypto assets can cause significant risks related to Money Laundering &amp; Financing of Terrorism. Further, the increase use of crypto assets can be a threat to the monetary policy objectives as it may lead to creation of a parallel economy. This will likely undermine the monetary policy transmission and stability of the domestic currency. It will also adversely affect the enforcement of foreign exchange regulations, especially, the circumvention of capital flow measures. Further, developing CBDC could provide the public a risk free virtual currency that will provide them legitimate benefits without the risks of dealing in virtual currencies. It may, therefore, </w:t>
      </w:r>
      <w:proofErr w:type="spellStart"/>
      <w:r>
        <w:rPr>
          <w:rFonts w:ascii="Times New Roman" w:hAnsi="Times New Roman"/>
          <w:color w:val="000000"/>
          <w:sz w:val="24"/>
          <w:szCs w:val="24"/>
        </w:rPr>
        <w:t>fulfil</w:t>
      </w:r>
      <w:proofErr w:type="spellEnd"/>
      <w:r>
        <w:rPr>
          <w:rFonts w:ascii="Times New Roman" w:hAnsi="Times New Roman"/>
          <w:color w:val="000000"/>
          <w:sz w:val="24"/>
          <w:szCs w:val="24"/>
        </w:rPr>
        <w:t xml:space="preserve"> demand for secured digital currency besides protecting the public from the abnormal level of volatility which some of these virtual digital assets experience. </w:t>
      </w:r>
    </w:p>
    <w:p w:rsidR="00621C22" w:rsidRDefault="00621C22">
      <w:pPr>
        <w:pStyle w:val="BodyText"/>
        <w:rPr>
          <w:rFonts w:ascii="Times New Roman" w:hAnsi="Times New Roman"/>
          <w:b/>
          <w:bCs/>
          <w:color w:val="000000"/>
          <w:sz w:val="24"/>
          <w:szCs w:val="24"/>
        </w:rPr>
      </w:pPr>
    </w:p>
    <w:p w:rsidR="00621C22" w:rsidRDefault="00486642">
      <w:pPr>
        <w:pStyle w:val="BodyText"/>
      </w:pPr>
      <w:r>
        <w:rPr>
          <w:rFonts w:ascii="Times New Roman" w:hAnsi="Times New Roman"/>
          <w:b/>
          <w:bCs/>
          <w:color w:val="000000"/>
          <w:sz w:val="24"/>
          <w:szCs w:val="24"/>
        </w:rPr>
        <w:t>11</w:t>
      </w:r>
      <w:r w:rsidR="0067523C">
        <w:rPr>
          <w:rFonts w:ascii="Times New Roman" w:hAnsi="Times New Roman"/>
          <w:b/>
          <w:bCs/>
          <w:color w:val="000000"/>
          <w:sz w:val="24"/>
          <w:szCs w:val="24"/>
        </w:rPr>
        <w:t xml:space="preserve">. Design Consideration for CBDC </w:t>
      </w:r>
    </w:p>
    <w:p w:rsidR="00621C22" w:rsidRDefault="0067523C">
      <w:pPr>
        <w:pStyle w:val="BodyText"/>
      </w:pPr>
      <w:r>
        <w:rPr>
          <w:rFonts w:ascii="Times New Roman" w:hAnsi="Times New Roman"/>
          <w:bCs/>
          <w:color w:val="000000"/>
          <w:sz w:val="24"/>
          <w:szCs w:val="24"/>
        </w:rPr>
        <w:t>(</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 It should not interfere with public policy objectives or prevent banks from performing their monetary stability mandate .</w:t>
      </w:r>
    </w:p>
    <w:p w:rsidR="00621C22" w:rsidRDefault="0067523C">
      <w:pPr>
        <w:pStyle w:val="BodyText"/>
        <w:spacing w:before="60" w:after="96"/>
        <w:ind w:left="60" w:right="60"/>
      </w:pPr>
      <w:r>
        <w:rPr>
          <w:rFonts w:ascii="Times New Roman" w:hAnsi="Times New Roman"/>
          <w:color w:val="000000"/>
          <w:sz w:val="24"/>
          <w:szCs w:val="24"/>
        </w:rPr>
        <w:t>(ii) It should be used alongside and complement existing forms of money .</w:t>
      </w:r>
    </w:p>
    <w:p w:rsidR="00621C22" w:rsidRDefault="0067523C">
      <w:pPr>
        <w:pStyle w:val="BodyText"/>
        <w:spacing w:before="60" w:after="96"/>
        <w:ind w:left="60" w:right="60"/>
      </w:pPr>
      <w:r>
        <w:rPr>
          <w:rFonts w:ascii="Times New Roman" w:hAnsi="Times New Roman"/>
          <w:color w:val="000000"/>
          <w:sz w:val="24"/>
          <w:szCs w:val="24"/>
        </w:rPr>
        <w:t>(iii) It should promote innovation and competition to increase the overall efficiency and accessibility of the payment system .</w:t>
      </w:r>
    </w:p>
    <w:p w:rsidR="00621C22" w:rsidRDefault="00621C22">
      <w:pPr>
        <w:pStyle w:val="BodyText"/>
        <w:spacing w:before="60" w:after="96"/>
        <w:ind w:left="60" w:right="60"/>
        <w:rPr>
          <w:rFonts w:ascii="Times New Roman" w:hAnsi="Times New Roman"/>
          <w:color w:val="000000"/>
          <w:sz w:val="24"/>
          <w:szCs w:val="24"/>
        </w:rPr>
      </w:pPr>
    </w:p>
    <w:p w:rsidR="00027680" w:rsidRDefault="00027680">
      <w:pPr>
        <w:pStyle w:val="Default"/>
        <w:spacing w:before="171" w:after="171" w:line="276" w:lineRule="auto"/>
        <w:jc w:val="both"/>
        <w:rPr>
          <w:rFonts w:ascii="Times New Roman" w:hAnsi="Times New Roman"/>
          <w:b/>
          <w:bCs/>
        </w:rPr>
      </w:pPr>
    </w:p>
    <w:p w:rsidR="00621C22" w:rsidRDefault="00486642">
      <w:pPr>
        <w:pStyle w:val="Default"/>
        <w:spacing w:before="171" w:after="171" w:line="276" w:lineRule="auto"/>
        <w:jc w:val="both"/>
        <w:rPr>
          <w:rFonts w:hint="eastAsia"/>
        </w:rPr>
      </w:pPr>
      <w:r>
        <w:rPr>
          <w:rFonts w:ascii="Times New Roman" w:hAnsi="Times New Roman"/>
          <w:b/>
          <w:bCs/>
        </w:rPr>
        <w:lastRenderedPageBreak/>
        <w:t>12</w:t>
      </w:r>
      <w:r w:rsidR="0067523C">
        <w:rPr>
          <w:rFonts w:ascii="Times New Roman" w:hAnsi="Times New Roman"/>
          <w:b/>
          <w:bCs/>
        </w:rPr>
        <w:t>. Types of CBDCs</w:t>
      </w:r>
    </w:p>
    <w:p w:rsidR="00621C22" w:rsidRDefault="0067523C">
      <w:pPr>
        <w:pStyle w:val="Default"/>
        <w:spacing w:before="57" w:after="57" w:line="276" w:lineRule="auto"/>
        <w:jc w:val="both"/>
        <w:rPr>
          <w:rFonts w:ascii="Times New Roman" w:hAnsi="Times New Roman"/>
        </w:rPr>
      </w:pPr>
      <w:r>
        <w:rPr>
          <w:rFonts w:ascii="Times New Roman" w:hAnsi="Times New Roman"/>
        </w:rPr>
        <w:t>CBDC can be classified into two broad types, general purpose or Retail (CBDC-R) and Wholesale (CBDC-W).</w:t>
      </w:r>
    </w:p>
    <w:p w:rsidR="00027680" w:rsidRDefault="00027680">
      <w:pPr>
        <w:pStyle w:val="Default"/>
        <w:spacing w:before="57" w:after="57" w:line="276" w:lineRule="auto"/>
        <w:jc w:val="both"/>
        <w:rPr>
          <w:rFonts w:hint="eastAsia"/>
        </w:rPr>
      </w:pPr>
    </w:p>
    <w:p w:rsidR="00621C22" w:rsidRDefault="0067523C">
      <w:pPr>
        <w:pStyle w:val="BodyText"/>
      </w:pPr>
      <w:r>
        <w:rPr>
          <w:rFonts w:ascii="Times New Roman" w:hAnsi="Times New Roman"/>
          <w:color w:val="000000"/>
          <w:sz w:val="24"/>
          <w:szCs w:val="24"/>
          <w:u w:val="single"/>
        </w:rPr>
        <w:t xml:space="preserve">Retail CBDC </w:t>
      </w:r>
      <w:proofErr w:type="spellStart"/>
      <w:r>
        <w:rPr>
          <w:rFonts w:ascii="Times New Roman" w:hAnsi="Times New Roman"/>
          <w:color w:val="000000"/>
          <w:sz w:val="24"/>
          <w:szCs w:val="24"/>
          <w:u w:val="single"/>
        </w:rPr>
        <w:t>vs</w:t>
      </w:r>
      <w:proofErr w:type="spellEnd"/>
      <w:r>
        <w:rPr>
          <w:rFonts w:ascii="Times New Roman" w:hAnsi="Times New Roman"/>
          <w:color w:val="000000"/>
          <w:sz w:val="24"/>
          <w:szCs w:val="24"/>
          <w:u w:val="single"/>
        </w:rPr>
        <w:t xml:space="preserve"> Wholesale CBDC</w:t>
      </w:r>
    </w:p>
    <w:tbl>
      <w:tblPr>
        <w:tblW w:w="5000" w:type="pct"/>
        <w:tblInd w:w="55" w:type="dxa"/>
        <w:tblLayout w:type="fixed"/>
        <w:tblCellMar>
          <w:top w:w="55" w:type="dxa"/>
          <w:left w:w="55" w:type="dxa"/>
          <w:bottom w:w="55" w:type="dxa"/>
          <w:right w:w="55" w:type="dxa"/>
        </w:tblCellMar>
        <w:tblLook w:val="0000"/>
      </w:tblPr>
      <w:tblGrid>
        <w:gridCol w:w="4734"/>
        <w:gridCol w:w="4736"/>
      </w:tblGrid>
      <w:tr w:rsidR="00621C22">
        <w:tc>
          <w:tcPr>
            <w:tcW w:w="4679" w:type="dxa"/>
            <w:tcBorders>
              <w:top w:val="single" w:sz="4" w:space="0" w:color="000000"/>
              <w:left w:val="single" w:sz="4" w:space="0" w:color="000000"/>
              <w:bottom w:val="single" w:sz="4" w:space="0" w:color="000000"/>
            </w:tcBorders>
          </w:tcPr>
          <w:p w:rsidR="00621C22" w:rsidRDefault="0067523C">
            <w:pPr>
              <w:pStyle w:val="TableContents"/>
              <w:jc w:val="center"/>
              <w:rPr>
                <w:rFonts w:ascii="Times New Roman" w:hAnsi="Times New Roman"/>
                <w:sz w:val="24"/>
                <w:szCs w:val="24"/>
              </w:rPr>
            </w:pPr>
            <w:r>
              <w:rPr>
                <w:rFonts w:ascii="Times New Roman" w:hAnsi="Times New Roman"/>
                <w:sz w:val="24"/>
                <w:szCs w:val="24"/>
              </w:rPr>
              <w:t>Retail CBDC</w:t>
            </w:r>
          </w:p>
        </w:tc>
        <w:tc>
          <w:tcPr>
            <w:tcW w:w="4680" w:type="dxa"/>
            <w:tcBorders>
              <w:top w:val="single" w:sz="4" w:space="0" w:color="000000"/>
              <w:left w:val="single" w:sz="4" w:space="0" w:color="000000"/>
              <w:bottom w:val="single" w:sz="4" w:space="0" w:color="000000"/>
              <w:right w:val="single" w:sz="4" w:space="0" w:color="000000"/>
            </w:tcBorders>
          </w:tcPr>
          <w:p w:rsidR="00621C22" w:rsidRDefault="0067523C">
            <w:pPr>
              <w:pStyle w:val="TableContents"/>
              <w:jc w:val="center"/>
              <w:rPr>
                <w:rFonts w:ascii="Times New Roman" w:hAnsi="Times New Roman"/>
                <w:sz w:val="24"/>
                <w:szCs w:val="24"/>
              </w:rPr>
            </w:pPr>
            <w:r>
              <w:rPr>
                <w:rFonts w:ascii="Times New Roman" w:hAnsi="Times New Roman"/>
                <w:sz w:val="24"/>
                <w:szCs w:val="24"/>
              </w:rPr>
              <w:t>Wholesale CBDC</w:t>
            </w:r>
          </w:p>
        </w:tc>
      </w:tr>
      <w:tr w:rsidR="00621C22">
        <w:tc>
          <w:tcPr>
            <w:tcW w:w="4679" w:type="dxa"/>
            <w:tcBorders>
              <w:left w:val="single" w:sz="4" w:space="0" w:color="000000"/>
              <w:bottom w:val="single" w:sz="4" w:space="0" w:color="000000"/>
            </w:tcBorders>
          </w:tcPr>
          <w:p w:rsidR="00621C22" w:rsidRDefault="0067523C">
            <w:pPr>
              <w:pStyle w:val="Default"/>
              <w:widowControl w:val="0"/>
              <w:spacing w:before="57" w:after="57" w:line="276" w:lineRule="auto"/>
              <w:jc w:val="both"/>
              <w:rPr>
                <w:rFonts w:ascii="Times New Roman" w:hAnsi="Times New Roman"/>
              </w:rPr>
            </w:pPr>
            <w:r>
              <w:rPr>
                <w:rFonts w:ascii="Times New Roman" w:hAnsi="Times New Roman"/>
              </w:rPr>
              <w:t>It would be potentially available for use by all, private sector, non-financial consumers and businesses</w:t>
            </w:r>
          </w:p>
        </w:tc>
        <w:tc>
          <w:tcPr>
            <w:tcW w:w="4680" w:type="dxa"/>
            <w:tcBorders>
              <w:left w:val="single" w:sz="4" w:space="0" w:color="000000"/>
              <w:bottom w:val="single" w:sz="4" w:space="0" w:color="000000"/>
              <w:right w:val="single" w:sz="4" w:space="0" w:color="000000"/>
            </w:tcBorders>
          </w:tcPr>
          <w:p w:rsidR="00621C22" w:rsidRDefault="0067523C">
            <w:pPr>
              <w:pStyle w:val="Default"/>
              <w:widowControl w:val="0"/>
              <w:spacing w:before="57" w:after="57" w:line="276" w:lineRule="auto"/>
              <w:jc w:val="both"/>
              <w:rPr>
                <w:rFonts w:ascii="Times New Roman" w:hAnsi="Times New Roman"/>
              </w:rPr>
            </w:pPr>
            <w:r>
              <w:rPr>
                <w:rFonts w:ascii="Times New Roman" w:hAnsi="Times New Roman"/>
              </w:rPr>
              <w:t>It is designed for restricted access to select financial institutions</w:t>
            </w:r>
          </w:p>
        </w:tc>
      </w:tr>
      <w:tr w:rsidR="00621C22">
        <w:tc>
          <w:tcPr>
            <w:tcW w:w="4679" w:type="dxa"/>
            <w:tcBorders>
              <w:left w:val="single" w:sz="4" w:space="0" w:color="000000"/>
              <w:bottom w:val="single" w:sz="4" w:space="0" w:color="000000"/>
            </w:tcBorders>
          </w:tcPr>
          <w:p w:rsidR="00621C22" w:rsidRDefault="0067523C">
            <w:pPr>
              <w:pStyle w:val="Default"/>
              <w:widowControl w:val="0"/>
              <w:spacing w:before="57" w:after="57" w:line="276" w:lineRule="auto"/>
              <w:jc w:val="both"/>
              <w:rPr>
                <w:rFonts w:ascii="Times New Roman" w:hAnsi="Times New Roman"/>
              </w:rPr>
            </w:pPr>
            <w:r>
              <w:rPr>
                <w:rFonts w:ascii="Times New Roman" w:hAnsi="Times New Roman"/>
                <w:bCs/>
              </w:rPr>
              <w:t>It is an electronic version of cash primarily meant for retail transactions.</w:t>
            </w:r>
          </w:p>
        </w:tc>
        <w:tc>
          <w:tcPr>
            <w:tcW w:w="4680" w:type="dxa"/>
            <w:tcBorders>
              <w:left w:val="single" w:sz="4" w:space="0" w:color="000000"/>
              <w:bottom w:val="single" w:sz="4" w:space="0" w:color="000000"/>
              <w:right w:val="single" w:sz="4" w:space="0" w:color="000000"/>
            </w:tcBorders>
          </w:tcPr>
          <w:p w:rsidR="00621C22" w:rsidRDefault="0067523C">
            <w:pPr>
              <w:pStyle w:val="Default"/>
              <w:widowControl w:val="0"/>
              <w:spacing w:before="57" w:after="57" w:line="276" w:lineRule="auto"/>
              <w:jc w:val="both"/>
              <w:rPr>
                <w:rFonts w:ascii="Times New Roman" w:hAnsi="Times New Roman"/>
              </w:rPr>
            </w:pPr>
            <w:r>
              <w:rPr>
                <w:rFonts w:ascii="Times New Roman" w:hAnsi="Times New Roman"/>
                <w:bCs/>
              </w:rPr>
              <w:t>It is intended for the settlement of interbank transfers and related wholesale transactions</w:t>
            </w:r>
          </w:p>
        </w:tc>
      </w:tr>
      <w:tr w:rsidR="00621C22">
        <w:tc>
          <w:tcPr>
            <w:tcW w:w="4679" w:type="dxa"/>
            <w:tcBorders>
              <w:left w:val="single" w:sz="4" w:space="0" w:color="000000"/>
              <w:bottom w:val="single" w:sz="4" w:space="0" w:color="000000"/>
            </w:tcBorders>
          </w:tcPr>
          <w:p w:rsidR="00621C22" w:rsidRDefault="0067523C">
            <w:pPr>
              <w:pStyle w:val="TableContents"/>
              <w:rPr>
                <w:rFonts w:ascii="Times New Roman" w:hAnsi="Times New Roman"/>
                <w:sz w:val="24"/>
                <w:szCs w:val="24"/>
              </w:rPr>
            </w:pPr>
            <w:r>
              <w:rPr>
                <w:rFonts w:ascii="Times New Roman" w:hAnsi="Times New Roman"/>
                <w:sz w:val="24"/>
                <w:szCs w:val="24"/>
              </w:rPr>
              <w:t>It can provide access for safe money for payment and settlement as it is a direct liability of the central bank.</w:t>
            </w:r>
          </w:p>
        </w:tc>
        <w:tc>
          <w:tcPr>
            <w:tcW w:w="4680" w:type="dxa"/>
            <w:tcBorders>
              <w:left w:val="single" w:sz="4" w:space="0" w:color="000000"/>
              <w:bottom w:val="single" w:sz="4" w:space="0" w:color="000000"/>
              <w:right w:val="single" w:sz="4" w:space="0" w:color="000000"/>
            </w:tcBorders>
          </w:tcPr>
          <w:p w:rsidR="00621C22" w:rsidRDefault="0067523C">
            <w:pPr>
              <w:pStyle w:val="TableContents"/>
              <w:rPr>
                <w:rFonts w:ascii="Times New Roman" w:hAnsi="Times New Roman"/>
                <w:sz w:val="24"/>
                <w:szCs w:val="24"/>
              </w:rPr>
            </w:pPr>
            <w:r>
              <w:rPr>
                <w:rFonts w:ascii="Times New Roman" w:hAnsi="Times New Roman"/>
                <w:sz w:val="24"/>
                <w:szCs w:val="24"/>
              </w:rPr>
              <w:t>It has potential to transform the settlement system for financial transaction and make them more efficient and secure.</w:t>
            </w:r>
          </w:p>
        </w:tc>
      </w:tr>
    </w:tbl>
    <w:p w:rsidR="00621C22" w:rsidRDefault="00621C22">
      <w:pPr>
        <w:pStyle w:val="BodyText"/>
        <w:rPr>
          <w:rFonts w:ascii="Times New Roman" w:hAnsi="Times New Roman"/>
          <w:b/>
          <w:bCs/>
          <w:color w:val="000000"/>
          <w:sz w:val="24"/>
          <w:szCs w:val="24"/>
        </w:rPr>
      </w:pPr>
    </w:p>
    <w:p w:rsidR="00621C22" w:rsidRDefault="00621C22">
      <w:pPr>
        <w:pStyle w:val="Default"/>
        <w:jc w:val="both"/>
        <w:rPr>
          <w:rFonts w:ascii="Times New Roman" w:hAnsi="Times New Roman"/>
          <w:b/>
          <w:bCs/>
        </w:rPr>
      </w:pPr>
    </w:p>
    <w:p w:rsidR="00621C22" w:rsidRDefault="0067523C">
      <w:pPr>
        <w:pStyle w:val="Default"/>
        <w:spacing w:before="171" w:after="171"/>
        <w:jc w:val="both"/>
        <w:rPr>
          <w:rFonts w:hint="eastAsia"/>
        </w:rPr>
      </w:pPr>
      <w:r>
        <w:rPr>
          <w:rFonts w:ascii="Times New Roman" w:hAnsi="Times New Roman"/>
          <w:b/>
          <w:bCs/>
        </w:rPr>
        <w:t>1</w:t>
      </w:r>
      <w:r w:rsidR="00486642">
        <w:rPr>
          <w:rFonts w:ascii="Times New Roman" w:hAnsi="Times New Roman"/>
          <w:b/>
          <w:bCs/>
        </w:rPr>
        <w:t>3</w:t>
      </w:r>
      <w:r>
        <w:rPr>
          <w:rFonts w:ascii="Times New Roman" w:hAnsi="Times New Roman"/>
          <w:b/>
          <w:bCs/>
        </w:rPr>
        <w:t xml:space="preserve">. Forms of  CBDC </w:t>
      </w:r>
    </w:p>
    <w:p w:rsidR="00621C22" w:rsidRDefault="0067523C">
      <w:pPr>
        <w:pStyle w:val="Default"/>
        <w:spacing w:before="114" w:after="114"/>
        <w:jc w:val="both"/>
        <w:rPr>
          <w:rFonts w:hint="eastAsia"/>
        </w:rPr>
      </w:pPr>
      <w:r>
        <w:rPr>
          <w:rFonts w:ascii="Times New Roman" w:hAnsi="Times New Roman"/>
        </w:rPr>
        <w:t>CBDC can be structured as ‘token-</w:t>
      </w:r>
      <w:proofErr w:type="spellStart"/>
      <w:r>
        <w:rPr>
          <w:rFonts w:ascii="Times New Roman" w:hAnsi="Times New Roman"/>
        </w:rPr>
        <w:t>based’or</w:t>
      </w:r>
      <w:proofErr w:type="spellEnd"/>
      <w:r>
        <w:rPr>
          <w:rFonts w:ascii="Times New Roman" w:hAnsi="Times New Roman"/>
        </w:rPr>
        <w:t xml:space="preserve"> ‘account-based’. A token-based CBDC is a bearer-instrument like banknotes, meaning whosoever holds the tokens at a given point in time would be presumed to own them. While, an account-based system would require maintenance of record of balances and transactions of all holders of the CBDC and indicate the ownership of the monetary balances. </w:t>
      </w:r>
    </w:p>
    <w:p w:rsidR="00621C22" w:rsidRDefault="0067523C">
      <w:pPr>
        <w:pStyle w:val="Default"/>
        <w:spacing w:before="114" w:after="114"/>
        <w:jc w:val="both"/>
        <w:rPr>
          <w:rFonts w:hint="eastAsia"/>
        </w:rPr>
      </w:pPr>
      <w:r>
        <w:rPr>
          <w:rFonts w:ascii="Times New Roman" w:hAnsi="Times New Roman"/>
          <w:bCs/>
        </w:rPr>
        <w:t>Considering the features offered by both the forms, a</w:t>
      </w:r>
      <w:r>
        <w:rPr>
          <w:rFonts w:ascii="Times New Roman" w:hAnsi="Times New Roman"/>
        </w:rPr>
        <w:t xml:space="preserve"> token-based CBDC is viewed as a preferred mode for CBDC-R </w:t>
      </w:r>
      <w:r>
        <w:rPr>
          <w:rFonts w:ascii="Times New Roman" w:hAnsi="Times New Roman"/>
          <w:bCs/>
        </w:rPr>
        <w:t xml:space="preserve">as it would be closer to physical cash, while an </w:t>
      </w:r>
      <w:r>
        <w:rPr>
          <w:rFonts w:ascii="Times New Roman" w:hAnsi="Times New Roman"/>
        </w:rPr>
        <w:t xml:space="preserve">account-based CBDC may be considered for CBDC-W. </w:t>
      </w:r>
    </w:p>
    <w:p w:rsidR="00621C22" w:rsidRDefault="00621C22">
      <w:pPr>
        <w:pStyle w:val="BodyText"/>
        <w:rPr>
          <w:rFonts w:ascii="Times New Roman" w:hAnsi="Times New Roman"/>
          <w:b/>
          <w:bCs/>
          <w:color w:val="000000"/>
          <w:sz w:val="24"/>
          <w:szCs w:val="24"/>
        </w:rPr>
      </w:pPr>
    </w:p>
    <w:p w:rsidR="00027680" w:rsidRDefault="00027680">
      <w:pPr>
        <w:pStyle w:val="BodyText"/>
        <w:rPr>
          <w:rFonts w:ascii="Times New Roman" w:hAnsi="Times New Roman"/>
          <w:b/>
          <w:bCs/>
          <w:color w:val="000000"/>
          <w:sz w:val="24"/>
          <w:szCs w:val="24"/>
        </w:rPr>
      </w:pPr>
    </w:p>
    <w:p w:rsidR="00027680" w:rsidRDefault="00027680">
      <w:pPr>
        <w:pStyle w:val="BodyText"/>
        <w:rPr>
          <w:rFonts w:ascii="Times New Roman" w:hAnsi="Times New Roman"/>
          <w:b/>
          <w:bCs/>
          <w:color w:val="000000"/>
          <w:sz w:val="24"/>
          <w:szCs w:val="24"/>
        </w:rPr>
      </w:pPr>
    </w:p>
    <w:p w:rsidR="00621C22" w:rsidRDefault="00486642">
      <w:pPr>
        <w:spacing w:after="0" w:line="276" w:lineRule="auto"/>
      </w:pPr>
      <w:r>
        <w:rPr>
          <w:rFonts w:ascii="TimesNewRomanPSMT" w:hAnsi="TimesNewRomanPSMT"/>
          <w:b/>
          <w:bCs/>
          <w:sz w:val="24"/>
          <w:szCs w:val="24"/>
        </w:rPr>
        <w:lastRenderedPageBreak/>
        <w:t>14</w:t>
      </w:r>
      <w:r w:rsidR="0067523C">
        <w:rPr>
          <w:rFonts w:ascii="TimesNewRomanPSMT" w:hAnsi="TimesNewRomanPSMT"/>
          <w:b/>
          <w:bCs/>
          <w:sz w:val="24"/>
          <w:szCs w:val="24"/>
        </w:rPr>
        <w:t xml:space="preserve">. Ban on Private </w:t>
      </w:r>
      <w:proofErr w:type="spellStart"/>
      <w:r w:rsidR="0067523C">
        <w:rPr>
          <w:rFonts w:ascii="TimesNewRomanPSMT" w:hAnsi="TimesNewRomanPSMT"/>
          <w:b/>
          <w:bCs/>
          <w:sz w:val="24"/>
          <w:szCs w:val="24"/>
        </w:rPr>
        <w:t>Cryptocurrencies</w:t>
      </w:r>
      <w:proofErr w:type="spellEnd"/>
      <w:r w:rsidR="0067523C">
        <w:rPr>
          <w:rFonts w:ascii="TimesNewRomanPSMT" w:hAnsi="TimesNewRomanPSMT"/>
          <w:b/>
          <w:bCs/>
          <w:sz w:val="24"/>
          <w:szCs w:val="24"/>
        </w:rPr>
        <w:t xml:space="preserve"> and advent of Central Bank Digital Currency </w:t>
      </w:r>
    </w:p>
    <w:p w:rsidR="00621C22" w:rsidRDefault="00621C22">
      <w:pPr>
        <w:spacing w:after="0" w:line="276" w:lineRule="auto"/>
        <w:rPr>
          <w:rFonts w:ascii="TimesNewRomanPSMT" w:hAnsi="TimesNewRomanPSMT"/>
          <w:b/>
          <w:bCs/>
          <w:sz w:val="24"/>
          <w:szCs w:val="24"/>
        </w:rPr>
      </w:pPr>
    </w:p>
    <w:p w:rsidR="00621C22" w:rsidRDefault="0067523C">
      <w:pPr>
        <w:spacing w:after="0" w:line="276" w:lineRule="auto"/>
      </w:pPr>
      <w:proofErr w:type="spellStart"/>
      <w:r>
        <w:rPr>
          <w:rFonts w:ascii="TimesNewRomanPSMT" w:hAnsi="TimesNewRomanPSMT"/>
          <w:sz w:val="24"/>
          <w:szCs w:val="24"/>
        </w:rPr>
        <w:t>Cryptocurrencies</w:t>
      </w:r>
      <w:proofErr w:type="spellEnd"/>
      <w:r>
        <w:rPr>
          <w:rFonts w:ascii="TimesNewRomanPSMT" w:hAnsi="TimesNewRomanPSMT"/>
          <w:sz w:val="24"/>
          <w:szCs w:val="24"/>
        </w:rPr>
        <w:t xml:space="preserve"> have certain characteristics that make regulation necessary. Some of these</w:t>
      </w:r>
    </w:p>
    <w:p w:rsidR="00621C22" w:rsidRDefault="0067523C">
      <w:pPr>
        <w:spacing w:after="46" w:line="276" w:lineRule="auto"/>
      </w:pPr>
      <w:r>
        <w:rPr>
          <w:rFonts w:ascii="TimesNewRomanPSMT" w:hAnsi="TimesNewRomanPSMT"/>
          <w:sz w:val="24"/>
        </w:rPr>
        <w:t>characteristics are: They lack intrinsic value and are subject to fluctuations, They are</w:t>
      </w:r>
    </w:p>
    <w:p w:rsidR="00621C22" w:rsidRDefault="0067523C">
      <w:pPr>
        <w:spacing w:after="46" w:line="276" w:lineRule="auto"/>
      </w:pPr>
      <w:proofErr w:type="spellStart"/>
      <w:r>
        <w:rPr>
          <w:rFonts w:ascii="TimesNewRomanPSMT" w:hAnsi="TimesNewRomanPSMT"/>
          <w:sz w:val="24"/>
        </w:rPr>
        <w:t>decentralised</w:t>
      </w:r>
      <w:proofErr w:type="spellEnd"/>
      <w:r>
        <w:rPr>
          <w:rFonts w:ascii="TimesNewRomanPSMT" w:hAnsi="TimesNewRomanPSMT"/>
          <w:sz w:val="24"/>
        </w:rPr>
        <w:t xml:space="preserve"> networks with no central authority, The transactions in </w:t>
      </w:r>
      <w:proofErr w:type="spellStart"/>
      <w:r>
        <w:rPr>
          <w:rFonts w:ascii="TimesNewRomanPSMT" w:hAnsi="TimesNewRomanPSMT"/>
          <w:sz w:val="24"/>
        </w:rPr>
        <w:t>cryptocurrencies</w:t>
      </w:r>
      <w:proofErr w:type="spellEnd"/>
      <w:r>
        <w:rPr>
          <w:rFonts w:ascii="TimesNewRomanPSMT" w:hAnsi="TimesNewRomanPSMT"/>
          <w:sz w:val="24"/>
        </w:rPr>
        <w:t xml:space="preserve"> are</w:t>
      </w:r>
    </w:p>
    <w:p w:rsidR="00621C22" w:rsidRDefault="0067523C">
      <w:pPr>
        <w:spacing w:after="46" w:line="276" w:lineRule="auto"/>
      </w:pPr>
      <w:r>
        <w:rPr>
          <w:rFonts w:ascii="TimesNewRomanPSMT" w:hAnsi="TimesNewRomanPSMT"/>
          <w:sz w:val="24"/>
        </w:rPr>
        <w:t xml:space="preserve">irreversible, They provide a degree of </w:t>
      </w:r>
      <w:proofErr w:type="spellStart"/>
      <w:r>
        <w:rPr>
          <w:rFonts w:ascii="TimesNewRomanPSMT" w:hAnsi="TimesNewRomanPSMT"/>
          <w:sz w:val="24"/>
        </w:rPr>
        <w:t>pseudonymity</w:t>
      </w:r>
      <w:proofErr w:type="spellEnd"/>
      <w:r>
        <w:rPr>
          <w:rFonts w:ascii="TimesNewRomanPSMT" w:hAnsi="TimesNewRomanPSMT"/>
          <w:sz w:val="24"/>
        </w:rPr>
        <w:t>, although not complete anonymity, to</w:t>
      </w:r>
    </w:p>
    <w:p w:rsidR="00621C22" w:rsidRDefault="0067523C">
      <w:pPr>
        <w:spacing w:after="46" w:line="276" w:lineRule="auto"/>
      </w:pPr>
      <w:r>
        <w:rPr>
          <w:rFonts w:ascii="TimesNewRomanPSMT" w:hAnsi="TimesNewRomanPSMT"/>
          <w:sz w:val="24"/>
          <w:szCs w:val="24"/>
        </w:rPr>
        <w:t xml:space="preserve">participants in a transaction. India don’t have any legislation to regulate virtual currency, any malicious transaction </w:t>
      </w:r>
      <w:r>
        <w:rPr>
          <w:rFonts w:ascii="TimesNewRomanPSMT" w:hAnsi="TimesNewRomanPSMT"/>
          <w:sz w:val="24"/>
        </w:rPr>
        <w:t xml:space="preserve">made through it, can’t be constrained by any penal provision. The non-existence of such law provides an implicit license to commit any crime through these virtual currency. Hence a Committee was constituted on 2nd November 2017  to study issues related to Virtual Currencies. The mandate of the Committee has been to study various issues pertaining to Virtual </w:t>
      </w:r>
      <w:r>
        <w:rPr>
          <w:rFonts w:ascii="TimesNewRomanPSMT" w:hAnsi="TimesNewRomanPSMT"/>
          <w:sz w:val="24"/>
          <w:szCs w:val="24"/>
        </w:rPr>
        <w:t xml:space="preserve">Currencies and to propose specific actions regarding the </w:t>
      </w:r>
      <w:proofErr w:type="spellStart"/>
      <w:r>
        <w:rPr>
          <w:rFonts w:ascii="TimesNewRomanPSMT" w:hAnsi="TimesNewRomanPSMT"/>
          <w:sz w:val="24"/>
          <w:szCs w:val="24"/>
        </w:rPr>
        <w:t>same.The</w:t>
      </w:r>
      <w:proofErr w:type="spellEnd"/>
      <w:r>
        <w:rPr>
          <w:rFonts w:ascii="TimesNewRomanPSMT" w:hAnsi="TimesNewRomanPSMT"/>
          <w:sz w:val="24"/>
          <w:szCs w:val="24"/>
        </w:rPr>
        <w:t xml:space="preserve"> report brought into picture the concept of Central Bank Digital Currency issued </w:t>
      </w:r>
      <w:r>
        <w:rPr>
          <w:rFonts w:ascii="TimesNewRomanPSMT" w:hAnsi="TimesNewRomanPSMT"/>
          <w:sz w:val="24"/>
        </w:rPr>
        <w:t>by the government and regulated by Reserve Bank of India</w:t>
      </w:r>
      <w:r>
        <w:rPr>
          <w:rFonts w:ascii="Times New Roman" w:hAnsi="Times New Roman"/>
          <w:sz w:val="24"/>
          <w:szCs w:val="24"/>
        </w:rPr>
        <w:t xml:space="preserve">.  </w:t>
      </w:r>
      <w:r>
        <w:rPr>
          <w:rFonts w:ascii="TimesNewRomanPSMT" w:hAnsi="TimesNewRomanPSMT"/>
          <w:sz w:val="24"/>
          <w:szCs w:val="24"/>
        </w:rPr>
        <w:t xml:space="preserve">With this, </w:t>
      </w:r>
      <w:r>
        <w:rPr>
          <w:rFonts w:ascii="TimesNewRomanPSMT" w:hAnsi="TimesNewRomanPSMT"/>
          <w:sz w:val="24"/>
        </w:rPr>
        <w:t>the committee recommended a draft the law named “</w:t>
      </w:r>
      <w:r>
        <w:rPr>
          <w:rFonts w:ascii="TimesNewRomanPS-ItalicMT" w:hAnsi="TimesNewRomanPS-ItalicMT"/>
          <w:i/>
          <w:sz w:val="24"/>
        </w:rPr>
        <w:t>Banning of Crypto currency and Regulation of Official Digital Currency Bill, 2019</w:t>
      </w:r>
      <w:r>
        <w:rPr>
          <w:rFonts w:ascii="TimesNewRomanPSMT" w:hAnsi="TimesNewRomanPSMT"/>
          <w:sz w:val="24"/>
        </w:rPr>
        <w:t>” that prohibits and penalizes the use of any private crypto currency in any manner provided in the bill.</w:t>
      </w:r>
    </w:p>
    <w:p w:rsidR="00CE4828" w:rsidRDefault="0067523C">
      <w:pPr>
        <w:spacing w:before="57" w:after="217" w:line="276" w:lineRule="auto"/>
      </w:pPr>
      <w:r>
        <w:rPr>
          <w:rFonts w:ascii="TimesNewRomanPSMT" w:hAnsi="TimesNewRomanPSMT"/>
          <w:sz w:val="24"/>
          <w:szCs w:val="24"/>
        </w:rPr>
        <w:t xml:space="preserve">The union former union finance minister </w:t>
      </w:r>
      <w:proofErr w:type="spellStart"/>
      <w:r>
        <w:rPr>
          <w:rFonts w:ascii="TimesNewRomanPSMT" w:hAnsi="TimesNewRomanPSMT"/>
          <w:sz w:val="24"/>
          <w:szCs w:val="24"/>
        </w:rPr>
        <w:t>Arun</w:t>
      </w:r>
      <w:proofErr w:type="spellEnd"/>
      <w:r>
        <w:rPr>
          <w:rFonts w:ascii="TimesNewRomanPSMT" w:hAnsi="TimesNewRomanPSMT"/>
          <w:sz w:val="24"/>
          <w:szCs w:val="24"/>
        </w:rPr>
        <w:t xml:space="preserve"> </w:t>
      </w:r>
      <w:proofErr w:type="spellStart"/>
      <w:r>
        <w:rPr>
          <w:rFonts w:ascii="TimesNewRomanPSMT" w:hAnsi="TimesNewRomanPSMT"/>
          <w:sz w:val="24"/>
          <w:szCs w:val="24"/>
        </w:rPr>
        <w:t>Jaitley</w:t>
      </w:r>
      <w:proofErr w:type="spellEnd"/>
      <w:r>
        <w:rPr>
          <w:rFonts w:ascii="TimesNewRomanPSMT" w:hAnsi="TimesNewRomanPSMT"/>
          <w:sz w:val="24"/>
          <w:szCs w:val="24"/>
        </w:rPr>
        <w:t xml:space="preserve">, in his </w:t>
      </w:r>
      <w:proofErr w:type="spellStart"/>
      <w:r>
        <w:rPr>
          <w:rFonts w:ascii="TimesNewRomanPSMT" w:hAnsi="TimesNewRomanPSMT"/>
          <w:sz w:val="24"/>
          <w:szCs w:val="24"/>
        </w:rPr>
        <w:t>bugdet</w:t>
      </w:r>
      <w:proofErr w:type="spellEnd"/>
      <w:r>
        <w:rPr>
          <w:rFonts w:ascii="TimesNewRomanPSMT" w:hAnsi="TimesNewRomanPSMT"/>
          <w:sz w:val="24"/>
          <w:szCs w:val="24"/>
        </w:rPr>
        <w:t xml:space="preserve"> speech quoted </w:t>
      </w:r>
      <w:r>
        <w:rPr>
          <w:rFonts w:ascii="TimesNewRomanPSMT" w:hAnsi="TimesNewRomanPSMT"/>
          <w:sz w:val="24"/>
        </w:rPr>
        <w:t xml:space="preserve">that </w:t>
      </w:r>
      <w:r>
        <w:rPr>
          <w:rFonts w:ascii="TimesNewRomanPSMT" w:hAnsi="TimesNewRomanPSMT"/>
          <w:sz w:val="22"/>
        </w:rPr>
        <w:t>“</w:t>
      </w:r>
      <w:r>
        <w:rPr>
          <w:rFonts w:ascii="TimesNewRomanPS-ItalicMT" w:hAnsi="TimesNewRomanPS-ItalicMT"/>
          <w:i/>
          <w:sz w:val="24"/>
        </w:rPr>
        <w:t xml:space="preserve">Distributed ledger system or the block chain technology allows organization of any chain of records or transactions without the need of intermediaries. The Government does not consider crypto-currencies legal tender or coin and will take all </w:t>
      </w:r>
      <w:r>
        <w:rPr>
          <w:rFonts w:ascii="TimesNewRomanPS-ItalicMT" w:hAnsi="TimesNewRomanPS-ItalicMT"/>
          <w:i/>
          <w:sz w:val="24"/>
          <w:szCs w:val="24"/>
        </w:rPr>
        <w:t xml:space="preserve">measures to eliminate use of these crypto-assets in financing illegitimate activities or as part </w:t>
      </w:r>
      <w:proofErr w:type="spellStart"/>
      <w:r>
        <w:rPr>
          <w:rFonts w:ascii="TimesNewRomanPS-ItalicMT" w:hAnsi="TimesNewRomanPS-ItalicMT"/>
          <w:i/>
          <w:sz w:val="24"/>
          <w:szCs w:val="24"/>
        </w:rPr>
        <w:t>of</w:t>
      </w:r>
      <w:r>
        <w:rPr>
          <w:rFonts w:ascii="TimesNewRomanPS-ItalicMT" w:hAnsi="TimesNewRomanPS-ItalicMT"/>
          <w:i/>
          <w:sz w:val="24"/>
        </w:rPr>
        <w:t>the</w:t>
      </w:r>
      <w:proofErr w:type="spellEnd"/>
      <w:r>
        <w:rPr>
          <w:rFonts w:ascii="TimesNewRomanPS-ItalicMT" w:hAnsi="TimesNewRomanPS-ItalicMT"/>
          <w:i/>
          <w:sz w:val="24"/>
        </w:rPr>
        <w:t xml:space="preserve"> payment system. The Government will explore use of block chain technology proactively for </w:t>
      </w:r>
      <w:r>
        <w:rPr>
          <w:rFonts w:ascii="TimesNewRomanPS-ItalicMT" w:hAnsi="TimesNewRomanPS-ItalicMT"/>
          <w:i/>
          <w:sz w:val="24"/>
          <w:szCs w:val="24"/>
        </w:rPr>
        <w:t>ushering in digital economy</w:t>
      </w:r>
      <w:r>
        <w:rPr>
          <w:rFonts w:ascii="TimesNewRomanPSMT" w:hAnsi="TimesNewRomanPSMT"/>
          <w:sz w:val="24"/>
          <w:szCs w:val="24"/>
        </w:rPr>
        <w:t>.”</w:t>
      </w:r>
    </w:p>
    <w:p w:rsidR="00621C22" w:rsidRDefault="0067523C">
      <w:pPr>
        <w:spacing w:before="57" w:after="217" w:line="276" w:lineRule="auto"/>
        <w:rPr>
          <w:rFonts w:ascii="TimesNewRomanPSMT" w:hAnsi="TimesNewRomanPSMT"/>
          <w:sz w:val="24"/>
        </w:rPr>
      </w:pPr>
      <w:r>
        <w:rPr>
          <w:rFonts w:ascii="TimesNewRomanPSMT" w:hAnsi="TimesNewRomanPSMT"/>
          <w:sz w:val="24"/>
          <w:szCs w:val="24"/>
        </w:rPr>
        <w:t>This was followed up by the RBI in its April 2018 monetary policy meeting</w:t>
      </w:r>
      <w:r>
        <w:rPr>
          <w:rFonts w:ascii="TimesNewRomanPSMT" w:hAnsi="TimesNewRomanPSMT"/>
          <w:i/>
          <w:sz w:val="14"/>
          <w:szCs w:val="24"/>
        </w:rPr>
        <w:t xml:space="preserve">. </w:t>
      </w:r>
      <w:r>
        <w:rPr>
          <w:rFonts w:ascii="TimesNewRomanPSMT" w:hAnsi="TimesNewRomanPSMT"/>
          <w:sz w:val="24"/>
        </w:rPr>
        <w:t>Advocating the distributed ledger technology (DLT) as a significant instrument of prospective economic transformations, the committee referred to some research studies</w:t>
      </w:r>
      <w:r>
        <w:rPr>
          <w:rFonts w:ascii="TimesNewRomanPSMT" w:hAnsi="TimesNewRomanPSMT"/>
          <w:sz w:val="14"/>
        </w:rPr>
        <w:t xml:space="preserve">758 </w:t>
      </w:r>
      <w:r>
        <w:rPr>
          <w:rFonts w:ascii="TimesNewRomanPSMT" w:hAnsi="TimesNewRomanPSMT"/>
          <w:sz w:val="24"/>
        </w:rPr>
        <w:t xml:space="preserve">and deduced several recommendations pertaining  to increasing effectiveness of KYC norms, implementations of DLT in the Department of Economic affairs and for such purpose </w:t>
      </w:r>
      <w:proofErr w:type="spellStart"/>
      <w:r>
        <w:rPr>
          <w:rFonts w:ascii="TimesNewRomanPSMT" w:hAnsi="TimesNewRomanPSMT"/>
          <w:sz w:val="24"/>
        </w:rPr>
        <w:t>MeitY</w:t>
      </w:r>
      <w:proofErr w:type="spellEnd"/>
      <w:r>
        <w:rPr>
          <w:rFonts w:ascii="TimesNewRomanPSMT" w:hAnsi="TimesNewRomanPSMT"/>
          <w:sz w:val="24"/>
        </w:rPr>
        <w:t xml:space="preserve"> and GSTN would play a major technology supportive role for exploring and building the uses of DLT.</w:t>
      </w:r>
    </w:p>
    <w:p w:rsidR="008C7508" w:rsidRDefault="008C7508">
      <w:pPr>
        <w:spacing w:before="57" w:after="217" w:line="276" w:lineRule="auto"/>
        <w:rPr>
          <w:rFonts w:ascii="TimesNewRomanPSMT" w:hAnsi="TimesNewRomanPSMT"/>
          <w:sz w:val="24"/>
        </w:rPr>
      </w:pPr>
    </w:p>
    <w:p w:rsidR="008C7508" w:rsidRDefault="008C7508">
      <w:pPr>
        <w:spacing w:before="57" w:after="217" w:line="276" w:lineRule="auto"/>
        <w:rPr>
          <w:rFonts w:ascii="TimesNewRomanPSMT" w:hAnsi="TimesNewRomanPSMT"/>
          <w:sz w:val="24"/>
        </w:rPr>
      </w:pPr>
    </w:p>
    <w:p w:rsidR="00621C22" w:rsidRPr="001B00FA" w:rsidRDefault="008C7508" w:rsidP="001B00FA">
      <w:pPr>
        <w:spacing w:before="57" w:after="217" w:line="276" w:lineRule="auto"/>
        <w:rPr>
          <w:rFonts w:ascii="Times New Roman" w:hAnsi="Times New Roman" w:cs="Times New Roman"/>
          <w:sz w:val="24"/>
          <w:szCs w:val="24"/>
          <w:u w:val="single"/>
        </w:rPr>
      </w:pPr>
      <w:r w:rsidRPr="001B00FA">
        <w:rPr>
          <w:rFonts w:ascii="Times New Roman" w:hAnsi="Times New Roman" w:cs="Times New Roman"/>
          <w:sz w:val="24"/>
          <w:szCs w:val="24"/>
          <w:u w:val="single"/>
        </w:rPr>
        <w:lastRenderedPageBreak/>
        <w:t>Provisions</w:t>
      </w:r>
      <w:r w:rsidR="001B00FA" w:rsidRPr="001B00FA">
        <w:rPr>
          <w:rFonts w:ascii="Times New Roman" w:hAnsi="Times New Roman" w:cs="Times New Roman"/>
          <w:sz w:val="24"/>
          <w:szCs w:val="24"/>
          <w:u w:val="single"/>
        </w:rPr>
        <w:t xml:space="preserve"> of the Draft Bill</w:t>
      </w:r>
      <w:r w:rsidR="001B00FA">
        <w:rPr>
          <w:rFonts w:ascii="Times New Roman" w:hAnsi="Times New Roman" w:cs="Times New Roman"/>
          <w:sz w:val="24"/>
          <w:szCs w:val="24"/>
          <w:u w:val="single"/>
        </w:rPr>
        <w:t>:</w:t>
      </w:r>
    </w:p>
    <w:p w:rsidR="00000000" w:rsidRPr="008C7508" w:rsidRDefault="00F76F3D" w:rsidP="008C7508">
      <w:pPr>
        <w:numPr>
          <w:ilvl w:val="0"/>
          <w:numId w:val="9"/>
        </w:numPr>
        <w:rPr>
          <w:rFonts w:ascii="Times New Roman" w:hAnsi="Times New Roman"/>
          <w:bCs/>
          <w:sz w:val="24"/>
          <w:szCs w:val="24"/>
          <w:lang w:val="en-IN"/>
        </w:rPr>
      </w:pPr>
      <w:proofErr w:type="spellStart"/>
      <w:r w:rsidRPr="008C7508">
        <w:rPr>
          <w:rFonts w:ascii="Times New Roman" w:hAnsi="Times New Roman"/>
          <w:bCs/>
          <w:sz w:val="24"/>
          <w:szCs w:val="24"/>
        </w:rPr>
        <w:t>Cryptocurrency</w:t>
      </w:r>
      <w:proofErr w:type="spellEnd"/>
      <w:r w:rsidRPr="008C7508">
        <w:rPr>
          <w:rFonts w:ascii="Times New Roman" w:hAnsi="Times New Roman"/>
          <w:bCs/>
          <w:sz w:val="24"/>
          <w:szCs w:val="24"/>
        </w:rPr>
        <w:t xml:space="preserve">  cannot be used as legal tender or currency at any place in India.</w:t>
      </w:r>
    </w:p>
    <w:p w:rsidR="00000000" w:rsidRPr="008C7508" w:rsidRDefault="00F76F3D" w:rsidP="008C7508">
      <w:pPr>
        <w:numPr>
          <w:ilvl w:val="0"/>
          <w:numId w:val="9"/>
        </w:numPr>
        <w:rPr>
          <w:rFonts w:ascii="Times New Roman" w:hAnsi="Times New Roman"/>
          <w:bCs/>
          <w:sz w:val="24"/>
          <w:szCs w:val="24"/>
          <w:lang w:val="en-IN"/>
        </w:rPr>
      </w:pPr>
      <w:r w:rsidRPr="008C7508">
        <w:rPr>
          <w:rFonts w:ascii="Times New Roman" w:hAnsi="Times New Roman"/>
          <w:bCs/>
          <w:sz w:val="24"/>
          <w:szCs w:val="24"/>
        </w:rPr>
        <w:t xml:space="preserve">The Bill prohibits everyone to mine, generate, hold, sell, deal in, issue, transfer, dispose of or use </w:t>
      </w:r>
      <w:proofErr w:type="spellStart"/>
      <w:r w:rsidRPr="008C7508">
        <w:rPr>
          <w:rFonts w:ascii="Times New Roman" w:hAnsi="Times New Roman"/>
          <w:bCs/>
          <w:sz w:val="24"/>
          <w:szCs w:val="24"/>
        </w:rPr>
        <w:t>cryptocurrency</w:t>
      </w:r>
      <w:proofErr w:type="spellEnd"/>
      <w:r w:rsidRPr="008C7508">
        <w:rPr>
          <w:rFonts w:ascii="Times New Roman" w:hAnsi="Times New Roman"/>
          <w:bCs/>
          <w:sz w:val="24"/>
          <w:szCs w:val="24"/>
        </w:rPr>
        <w:t xml:space="preserve"> in the </w:t>
      </w:r>
      <w:r w:rsidRPr="008C7508">
        <w:rPr>
          <w:rFonts w:ascii="Times New Roman" w:hAnsi="Times New Roman"/>
          <w:bCs/>
          <w:sz w:val="24"/>
          <w:szCs w:val="24"/>
        </w:rPr>
        <w:t>territory of India.</w:t>
      </w:r>
    </w:p>
    <w:p w:rsidR="00000000" w:rsidRPr="008C7508" w:rsidRDefault="00F76F3D" w:rsidP="008C7508">
      <w:pPr>
        <w:numPr>
          <w:ilvl w:val="0"/>
          <w:numId w:val="9"/>
        </w:numPr>
        <w:rPr>
          <w:rFonts w:ascii="Times New Roman" w:hAnsi="Times New Roman"/>
          <w:bCs/>
          <w:sz w:val="24"/>
          <w:szCs w:val="24"/>
          <w:lang w:val="en-IN"/>
        </w:rPr>
      </w:pPr>
      <w:r w:rsidRPr="008C7508">
        <w:rPr>
          <w:rFonts w:ascii="Times New Roman" w:hAnsi="Times New Roman"/>
          <w:bCs/>
          <w:sz w:val="24"/>
          <w:szCs w:val="24"/>
        </w:rPr>
        <w:t xml:space="preserve">The Central Government is allowed to declare Digital Rupee to be legal tender with the consent of  RBI. </w:t>
      </w:r>
    </w:p>
    <w:p w:rsidR="00000000" w:rsidRPr="008C7508" w:rsidRDefault="00F76F3D" w:rsidP="008C7508">
      <w:pPr>
        <w:numPr>
          <w:ilvl w:val="0"/>
          <w:numId w:val="9"/>
        </w:numPr>
        <w:rPr>
          <w:rFonts w:ascii="Times New Roman" w:hAnsi="Times New Roman"/>
          <w:bCs/>
          <w:sz w:val="24"/>
          <w:szCs w:val="24"/>
          <w:lang w:val="en-IN"/>
        </w:rPr>
      </w:pPr>
      <w:r w:rsidRPr="008C7508">
        <w:rPr>
          <w:rFonts w:ascii="Times New Roman" w:hAnsi="Times New Roman"/>
          <w:bCs/>
          <w:sz w:val="24"/>
          <w:szCs w:val="24"/>
        </w:rPr>
        <w:t>The Reserve bank is empowered to declare any official foreign digital currency as foreign currency in India.</w:t>
      </w:r>
    </w:p>
    <w:p w:rsidR="00000000" w:rsidRPr="008C7508" w:rsidRDefault="00F76F3D" w:rsidP="008C7508">
      <w:pPr>
        <w:numPr>
          <w:ilvl w:val="0"/>
          <w:numId w:val="9"/>
        </w:numPr>
        <w:rPr>
          <w:rFonts w:ascii="Times New Roman" w:hAnsi="Times New Roman"/>
          <w:bCs/>
          <w:sz w:val="24"/>
          <w:szCs w:val="24"/>
          <w:lang w:val="en-IN"/>
        </w:rPr>
      </w:pPr>
      <w:r w:rsidRPr="008C7508">
        <w:rPr>
          <w:rFonts w:ascii="Times New Roman" w:hAnsi="Times New Roman"/>
          <w:bCs/>
          <w:sz w:val="24"/>
          <w:szCs w:val="24"/>
        </w:rPr>
        <w:t>The use of Distribu</w:t>
      </w:r>
      <w:r w:rsidRPr="008C7508">
        <w:rPr>
          <w:rFonts w:ascii="Times New Roman" w:hAnsi="Times New Roman"/>
          <w:bCs/>
          <w:sz w:val="24"/>
          <w:szCs w:val="24"/>
        </w:rPr>
        <w:t xml:space="preserve">ted Ledger Technology for creating a network for delivery of any financial or other services or for creating value, without involving any use of </w:t>
      </w:r>
      <w:proofErr w:type="spellStart"/>
      <w:r w:rsidRPr="008C7508">
        <w:rPr>
          <w:rFonts w:ascii="Times New Roman" w:hAnsi="Times New Roman"/>
          <w:bCs/>
          <w:sz w:val="24"/>
          <w:szCs w:val="24"/>
        </w:rPr>
        <w:t>cryptocurrency</w:t>
      </w:r>
      <w:proofErr w:type="spellEnd"/>
      <w:r w:rsidRPr="008C7508">
        <w:rPr>
          <w:rFonts w:ascii="Times New Roman" w:hAnsi="Times New Roman"/>
          <w:bCs/>
          <w:sz w:val="24"/>
          <w:szCs w:val="24"/>
        </w:rPr>
        <w:t xml:space="preserve"> is not prohibited.</w:t>
      </w:r>
    </w:p>
    <w:p w:rsidR="00000000" w:rsidRPr="008C7508" w:rsidRDefault="00F76F3D" w:rsidP="008C7508">
      <w:pPr>
        <w:numPr>
          <w:ilvl w:val="0"/>
          <w:numId w:val="9"/>
        </w:numPr>
        <w:rPr>
          <w:rFonts w:ascii="Times New Roman" w:hAnsi="Times New Roman"/>
          <w:bCs/>
          <w:sz w:val="24"/>
          <w:szCs w:val="24"/>
          <w:lang w:val="en-IN"/>
        </w:rPr>
      </w:pPr>
      <w:r w:rsidRPr="008C7508">
        <w:rPr>
          <w:rFonts w:ascii="Times New Roman" w:hAnsi="Times New Roman"/>
          <w:bCs/>
          <w:sz w:val="24"/>
          <w:szCs w:val="24"/>
        </w:rPr>
        <w:t xml:space="preserve">Direct or indirect use </w:t>
      </w:r>
      <w:proofErr w:type="spellStart"/>
      <w:r w:rsidRPr="008C7508">
        <w:rPr>
          <w:rFonts w:ascii="Times New Roman" w:hAnsi="Times New Roman"/>
          <w:bCs/>
          <w:sz w:val="24"/>
          <w:szCs w:val="24"/>
        </w:rPr>
        <w:t>cryptocurrency</w:t>
      </w:r>
      <w:proofErr w:type="spellEnd"/>
      <w:r w:rsidRPr="008C7508">
        <w:rPr>
          <w:rFonts w:ascii="Times New Roman" w:hAnsi="Times New Roman"/>
          <w:bCs/>
          <w:sz w:val="24"/>
          <w:szCs w:val="24"/>
        </w:rPr>
        <w:t xml:space="preserve"> shall be punishable with fine or impri</w:t>
      </w:r>
      <w:r w:rsidRPr="008C7508">
        <w:rPr>
          <w:rFonts w:ascii="Times New Roman" w:hAnsi="Times New Roman"/>
          <w:bCs/>
          <w:sz w:val="24"/>
          <w:szCs w:val="24"/>
        </w:rPr>
        <w:t>sonment of 1 year which may be extended to 10 years or both.</w:t>
      </w:r>
    </w:p>
    <w:p w:rsidR="00000000" w:rsidRPr="008C7508" w:rsidRDefault="00F76F3D" w:rsidP="008C7508">
      <w:pPr>
        <w:numPr>
          <w:ilvl w:val="0"/>
          <w:numId w:val="9"/>
        </w:numPr>
        <w:rPr>
          <w:rFonts w:ascii="Times New Roman" w:hAnsi="Times New Roman"/>
          <w:bCs/>
          <w:sz w:val="24"/>
          <w:szCs w:val="24"/>
          <w:lang w:val="en-IN"/>
        </w:rPr>
      </w:pPr>
      <w:r w:rsidRPr="008C7508">
        <w:rPr>
          <w:rFonts w:ascii="Times New Roman" w:hAnsi="Times New Roman"/>
          <w:bCs/>
          <w:sz w:val="24"/>
          <w:szCs w:val="24"/>
        </w:rPr>
        <w:t>RBI should be the appropriate regulator of such digital currency by virtue of its powers under Section 22 of the RBI Act.</w:t>
      </w:r>
      <w:r w:rsidRPr="008C7508">
        <w:rPr>
          <w:rFonts w:ascii="Times New Roman" w:hAnsi="Times New Roman"/>
          <w:bCs/>
          <w:sz w:val="24"/>
          <w:szCs w:val="24"/>
          <w:lang w:val="en-IN"/>
        </w:rPr>
        <w:t xml:space="preserve"> </w:t>
      </w:r>
    </w:p>
    <w:p w:rsidR="00621C22" w:rsidRDefault="00621C22">
      <w:pPr>
        <w:rPr>
          <w:rFonts w:ascii="Times New Roman" w:hAnsi="Times New Roman"/>
          <w:bCs/>
          <w:sz w:val="24"/>
          <w:szCs w:val="24"/>
        </w:rPr>
      </w:pPr>
    </w:p>
    <w:p w:rsidR="00621C22" w:rsidRDefault="0067523C">
      <w:pPr>
        <w:spacing w:after="103"/>
        <w:rPr>
          <w:u w:val="single"/>
        </w:rPr>
      </w:pPr>
      <w:r>
        <w:rPr>
          <w:rFonts w:ascii="Times New Roman" w:hAnsi="Times New Roman"/>
          <w:sz w:val="24"/>
          <w:szCs w:val="24"/>
          <w:u w:val="single"/>
        </w:rPr>
        <w:t xml:space="preserve">Way ahead for </w:t>
      </w:r>
      <w:proofErr w:type="spellStart"/>
      <w:r>
        <w:rPr>
          <w:rFonts w:ascii="Times New Roman" w:hAnsi="Times New Roman"/>
          <w:sz w:val="24"/>
          <w:szCs w:val="24"/>
          <w:u w:val="single"/>
        </w:rPr>
        <w:t>blockchain</w:t>
      </w:r>
      <w:proofErr w:type="spellEnd"/>
      <w:r>
        <w:rPr>
          <w:rFonts w:ascii="Times New Roman" w:hAnsi="Times New Roman"/>
          <w:sz w:val="24"/>
          <w:szCs w:val="24"/>
          <w:u w:val="single"/>
        </w:rPr>
        <w:t xml:space="preserve"> technology in India</w:t>
      </w:r>
    </w:p>
    <w:p w:rsidR="00621C22" w:rsidRDefault="0067523C">
      <w:pPr>
        <w:spacing w:after="103"/>
      </w:pPr>
      <w:r>
        <w:rPr>
          <w:rFonts w:ascii="TimesNewRomanPSMT" w:hAnsi="TimesNewRomanPSMT"/>
          <w:sz w:val="24"/>
          <w:szCs w:val="24"/>
        </w:rPr>
        <w:t xml:space="preserve">This disruptive change can be brought about in an orderly manner only if </w:t>
      </w:r>
      <w:r>
        <w:rPr>
          <w:rFonts w:ascii="TimesNewRomanPSMT" w:hAnsi="TimesNewRomanPSMT"/>
          <w:sz w:val="24"/>
        </w:rPr>
        <w:t xml:space="preserve">Controlled </w:t>
      </w:r>
      <w:proofErr w:type="spellStart"/>
      <w:r>
        <w:rPr>
          <w:rFonts w:ascii="TimesNewRomanPSMT" w:hAnsi="TimesNewRomanPSMT"/>
          <w:sz w:val="24"/>
        </w:rPr>
        <w:t>Blockchains</w:t>
      </w:r>
      <w:proofErr w:type="spellEnd"/>
      <w:r>
        <w:rPr>
          <w:rFonts w:ascii="TimesNewRomanPSMT" w:hAnsi="TimesNewRomanPSMT"/>
          <w:sz w:val="24"/>
        </w:rPr>
        <w:t xml:space="preserve"> are deployed. Instead of destroying existing systems, we can shift existing systems to newer platforms with minimal disruption and maximal continuity.</w:t>
      </w:r>
    </w:p>
    <w:p w:rsidR="00621C22" w:rsidRDefault="00621C22">
      <w:pPr>
        <w:pStyle w:val="Default"/>
        <w:jc w:val="both"/>
        <w:rPr>
          <w:rFonts w:ascii="Times New Roman" w:hAnsi="Times New Roman"/>
        </w:rPr>
      </w:pPr>
    </w:p>
    <w:p w:rsidR="00621C22" w:rsidRDefault="00621C22">
      <w:pPr>
        <w:pStyle w:val="Default"/>
        <w:jc w:val="both"/>
        <w:rPr>
          <w:rFonts w:ascii="Times New Roman" w:hAnsi="Times New Roman"/>
        </w:rPr>
      </w:pPr>
    </w:p>
    <w:p w:rsidR="00621C22" w:rsidRDefault="00621C22">
      <w:pPr>
        <w:pStyle w:val="Default"/>
        <w:jc w:val="both"/>
        <w:rPr>
          <w:rFonts w:ascii="Times New Roman" w:hAnsi="Times New Roman"/>
        </w:rPr>
      </w:pPr>
    </w:p>
    <w:p w:rsidR="00621C22" w:rsidRDefault="00621C22">
      <w:pPr>
        <w:pStyle w:val="Default"/>
        <w:jc w:val="both"/>
        <w:rPr>
          <w:rFonts w:ascii="Times New Roman" w:hAnsi="Times New Roman"/>
        </w:rPr>
      </w:pPr>
    </w:p>
    <w:p w:rsidR="00621C22" w:rsidRDefault="00621C22">
      <w:pPr>
        <w:pStyle w:val="Default"/>
        <w:jc w:val="both"/>
        <w:rPr>
          <w:rFonts w:ascii="Times New Roman" w:hAnsi="Times New Roman"/>
        </w:rPr>
      </w:pPr>
    </w:p>
    <w:p w:rsidR="00621C22" w:rsidRDefault="00621C22">
      <w:pPr>
        <w:pStyle w:val="Default"/>
        <w:jc w:val="both"/>
        <w:rPr>
          <w:rFonts w:ascii="Times New Roman" w:hAnsi="Times New Roman"/>
        </w:rPr>
      </w:pPr>
    </w:p>
    <w:p w:rsidR="00621C22" w:rsidRDefault="00621C22">
      <w:pPr>
        <w:pStyle w:val="Default"/>
        <w:jc w:val="both"/>
        <w:rPr>
          <w:rFonts w:ascii="Times New Roman" w:hAnsi="Times New Roman"/>
        </w:rPr>
      </w:pPr>
    </w:p>
    <w:p w:rsidR="00621C22" w:rsidRDefault="00621C22">
      <w:pPr>
        <w:pStyle w:val="Default"/>
        <w:jc w:val="both"/>
        <w:rPr>
          <w:rFonts w:ascii="Times New Roman" w:hAnsi="Times New Roman"/>
        </w:rPr>
      </w:pPr>
    </w:p>
    <w:p w:rsidR="00621C22" w:rsidRDefault="00621C22">
      <w:pPr>
        <w:pStyle w:val="Default"/>
        <w:jc w:val="both"/>
        <w:rPr>
          <w:rFonts w:ascii="Times New Roman" w:hAnsi="Times New Roman"/>
        </w:rPr>
      </w:pPr>
    </w:p>
    <w:p w:rsidR="00621C22" w:rsidRDefault="00621C22">
      <w:pPr>
        <w:pStyle w:val="Default"/>
        <w:jc w:val="both"/>
        <w:rPr>
          <w:rFonts w:ascii="Times New Roman" w:hAnsi="Times New Roman"/>
        </w:rPr>
      </w:pPr>
    </w:p>
    <w:p w:rsidR="00621C22" w:rsidRDefault="00621C22">
      <w:pPr>
        <w:pStyle w:val="Default"/>
        <w:jc w:val="both"/>
        <w:rPr>
          <w:rFonts w:ascii="Times New Roman" w:hAnsi="Times New Roman"/>
        </w:rPr>
      </w:pPr>
    </w:p>
    <w:p w:rsidR="001B00FA" w:rsidRDefault="001B00FA">
      <w:pPr>
        <w:pStyle w:val="Default"/>
        <w:jc w:val="both"/>
        <w:rPr>
          <w:rFonts w:ascii="Times New Roman" w:hAnsi="Times New Roman"/>
        </w:rPr>
      </w:pPr>
    </w:p>
    <w:p w:rsidR="00621C22" w:rsidRDefault="006C2A9B">
      <w:pPr>
        <w:pStyle w:val="Default"/>
        <w:jc w:val="both"/>
        <w:rPr>
          <w:rFonts w:hint="eastAsia"/>
        </w:rPr>
      </w:pPr>
      <w:r>
        <w:rPr>
          <w:rFonts w:ascii="Times New Roman" w:hAnsi="Times New Roman"/>
          <w:b/>
        </w:rPr>
        <w:lastRenderedPageBreak/>
        <w:t>15</w:t>
      </w:r>
      <w:r w:rsidR="0067523C">
        <w:rPr>
          <w:rFonts w:ascii="Times New Roman" w:hAnsi="Times New Roman"/>
          <w:b/>
        </w:rPr>
        <w:t>. Recent developments</w:t>
      </w:r>
    </w:p>
    <w:p w:rsidR="00621C22" w:rsidRDefault="00621C22">
      <w:pPr>
        <w:pStyle w:val="Default"/>
        <w:jc w:val="both"/>
        <w:rPr>
          <w:rFonts w:ascii="Times New Roman" w:hAnsi="Times New Roman"/>
          <w:b/>
        </w:rPr>
      </w:pPr>
    </w:p>
    <w:p w:rsidR="00621C22" w:rsidRDefault="0067523C">
      <w:pPr>
        <w:pStyle w:val="Default"/>
        <w:jc w:val="both"/>
        <w:rPr>
          <w:rFonts w:hint="eastAsia"/>
        </w:rPr>
      </w:pPr>
      <w:r>
        <w:rPr>
          <w:rFonts w:ascii="Times New Roman" w:hAnsi="Times New Roman"/>
          <w:b/>
        </w:rPr>
        <w:t xml:space="preserve">1. </w:t>
      </w:r>
      <w:r>
        <w:rPr>
          <w:rFonts w:ascii="Times New Roman" w:hAnsi="Times New Roman"/>
        </w:rPr>
        <w:t xml:space="preserve">The first pilot in the Digital Rupee - </w:t>
      </w:r>
      <w:r>
        <w:rPr>
          <w:rFonts w:ascii="Times New Roman" w:hAnsi="Times New Roman"/>
          <w:i/>
          <w:iCs/>
        </w:rPr>
        <w:t xml:space="preserve">Wholesale segment </w:t>
      </w:r>
      <w:r>
        <w:rPr>
          <w:rFonts w:ascii="Times New Roman" w:hAnsi="Times New Roman"/>
        </w:rPr>
        <w:t>commenced on November 1, 2022. The use case for this pilot</w:t>
      </w:r>
      <w:r w:rsidR="008952C1">
        <w:rPr>
          <w:rFonts w:ascii="Times New Roman" w:hAnsi="Times New Roman"/>
        </w:rPr>
        <w:t xml:space="preserve"> project</w:t>
      </w:r>
      <w:r>
        <w:rPr>
          <w:rFonts w:ascii="Times New Roman" w:hAnsi="Times New Roman"/>
        </w:rPr>
        <w:t xml:space="preserve"> is the settlement of secondary market transactions in gove</w:t>
      </w:r>
      <w:r w:rsidR="00025167">
        <w:rPr>
          <w:rFonts w:ascii="Times New Roman" w:hAnsi="Times New Roman"/>
        </w:rPr>
        <w:t>rnment securities. The use of e</w:t>
      </w:r>
      <w:r>
        <w:rPr>
          <w:rFonts w:ascii="Times New Roman" w:hAnsi="Times New Roman"/>
        </w:rPr>
        <w:t xml:space="preserve">-W is expected to make the interbank market more efficient. Settlement in central bank money would reduce transaction costs by </w:t>
      </w:r>
      <w:r w:rsidR="008952C1">
        <w:rPr>
          <w:rFonts w:ascii="Times New Roman" w:hAnsi="Times New Roman"/>
        </w:rPr>
        <w:t>eliminating</w:t>
      </w:r>
      <w:r>
        <w:rPr>
          <w:rFonts w:ascii="Times New Roman" w:hAnsi="Times New Roman"/>
        </w:rPr>
        <w:t xml:space="preserve"> the need for settlement guarantee infrastructure or for collateral to mitigate settlement risk. Going forward, other wholesale transactions and cross-border payments will be the focus of f</w:t>
      </w:r>
      <w:r w:rsidR="00025167">
        <w:rPr>
          <w:rFonts w:ascii="Times New Roman" w:hAnsi="Times New Roman"/>
        </w:rPr>
        <w:t xml:space="preserve">uture pilots and </w:t>
      </w:r>
      <w:r w:rsidR="00A42462">
        <w:rPr>
          <w:rFonts w:ascii="Times New Roman" w:hAnsi="Times New Roman"/>
        </w:rPr>
        <w:t xml:space="preserve">based on the </w:t>
      </w:r>
      <w:proofErr w:type="spellStart"/>
      <w:r w:rsidR="00A42462">
        <w:rPr>
          <w:rFonts w:ascii="Times New Roman" w:hAnsi="Times New Roman"/>
        </w:rPr>
        <w:t>learnin</w:t>
      </w:r>
      <w:r>
        <w:rPr>
          <w:rFonts w:ascii="Times New Roman" w:hAnsi="Times New Roman"/>
        </w:rPr>
        <w:t>gs</w:t>
      </w:r>
      <w:proofErr w:type="spellEnd"/>
      <w:r>
        <w:rPr>
          <w:rFonts w:ascii="Times New Roman" w:hAnsi="Times New Roman"/>
        </w:rPr>
        <w:t xml:space="preserve"> from this pilot. RBI has identified nine banks</w:t>
      </w:r>
      <w:r w:rsidR="00A42462">
        <w:rPr>
          <w:rFonts w:ascii="Times New Roman" w:hAnsi="Times New Roman"/>
        </w:rPr>
        <w:t xml:space="preserve"> </w:t>
      </w:r>
      <w:r w:rsidR="00D60D7C">
        <w:rPr>
          <w:rFonts w:ascii="Times New Roman" w:hAnsi="Times New Roman"/>
        </w:rPr>
        <w:t>for participating</w:t>
      </w:r>
      <w:r>
        <w:rPr>
          <w:rFonts w:ascii="Times New Roman" w:hAnsi="Times New Roman"/>
        </w:rPr>
        <w:t xml:space="preserve"> in the Digital Rupee’s wholesale pilot project, which are:</w:t>
      </w:r>
    </w:p>
    <w:p w:rsidR="00621C22" w:rsidRDefault="0067523C">
      <w:pPr>
        <w:pStyle w:val="Default"/>
        <w:numPr>
          <w:ilvl w:val="0"/>
          <w:numId w:val="3"/>
        </w:numPr>
        <w:jc w:val="both"/>
        <w:rPr>
          <w:rFonts w:hint="eastAsia"/>
        </w:rPr>
      </w:pPr>
      <w:r>
        <w:rPr>
          <w:rFonts w:ascii="Times New Roman" w:hAnsi="Times New Roman"/>
        </w:rPr>
        <w:t xml:space="preserve">State Bank of India </w:t>
      </w:r>
    </w:p>
    <w:p w:rsidR="00621C22" w:rsidRDefault="0067523C">
      <w:pPr>
        <w:pStyle w:val="Default"/>
        <w:numPr>
          <w:ilvl w:val="0"/>
          <w:numId w:val="3"/>
        </w:numPr>
        <w:spacing w:after="9"/>
        <w:jc w:val="both"/>
        <w:rPr>
          <w:rFonts w:hint="eastAsia"/>
        </w:rPr>
      </w:pPr>
      <w:r>
        <w:rPr>
          <w:rFonts w:ascii="Times New Roman" w:hAnsi="Times New Roman"/>
        </w:rPr>
        <w:t xml:space="preserve">Bank of Baroda </w:t>
      </w:r>
    </w:p>
    <w:p w:rsidR="00621C22" w:rsidRDefault="0067523C">
      <w:pPr>
        <w:pStyle w:val="Default"/>
        <w:numPr>
          <w:ilvl w:val="0"/>
          <w:numId w:val="3"/>
        </w:numPr>
        <w:spacing w:after="9"/>
        <w:jc w:val="both"/>
        <w:rPr>
          <w:rFonts w:hint="eastAsia"/>
        </w:rPr>
      </w:pPr>
      <w:r>
        <w:rPr>
          <w:rFonts w:ascii="Times New Roman" w:hAnsi="Times New Roman"/>
        </w:rPr>
        <w:t xml:space="preserve">Union Bank of India </w:t>
      </w:r>
    </w:p>
    <w:p w:rsidR="00621C22" w:rsidRDefault="0067523C">
      <w:pPr>
        <w:pStyle w:val="Default"/>
        <w:numPr>
          <w:ilvl w:val="0"/>
          <w:numId w:val="3"/>
        </w:numPr>
        <w:jc w:val="both"/>
        <w:rPr>
          <w:rFonts w:hint="eastAsia"/>
        </w:rPr>
      </w:pPr>
      <w:r>
        <w:rPr>
          <w:rFonts w:ascii="Times New Roman" w:hAnsi="Times New Roman"/>
        </w:rPr>
        <w:t xml:space="preserve">HDFC Bank </w:t>
      </w:r>
    </w:p>
    <w:p w:rsidR="00621C22" w:rsidRDefault="0067523C">
      <w:pPr>
        <w:pStyle w:val="Default"/>
        <w:numPr>
          <w:ilvl w:val="0"/>
          <w:numId w:val="3"/>
        </w:numPr>
        <w:jc w:val="both"/>
        <w:rPr>
          <w:rFonts w:hint="eastAsia"/>
        </w:rPr>
      </w:pPr>
      <w:r>
        <w:rPr>
          <w:rFonts w:ascii="Times New Roman" w:hAnsi="Times New Roman"/>
        </w:rPr>
        <w:t xml:space="preserve">ICICI Bank </w:t>
      </w:r>
    </w:p>
    <w:p w:rsidR="00621C22" w:rsidRDefault="0067523C">
      <w:pPr>
        <w:pStyle w:val="Default"/>
        <w:numPr>
          <w:ilvl w:val="0"/>
          <w:numId w:val="3"/>
        </w:numPr>
        <w:spacing w:after="16"/>
        <w:jc w:val="both"/>
        <w:rPr>
          <w:rFonts w:hint="eastAsia"/>
        </w:rPr>
      </w:pPr>
      <w:proofErr w:type="spellStart"/>
      <w:r>
        <w:rPr>
          <w:rFonts w:ascii="Times New Roman" w:hAnsi="Times New Roman"/>
        </w:rPr>
        <w:t>Kotak</w:t>
      </w:r>
      <w:proofErr w:type="spellEnd"/>
      <w:r>
        <w:rPr>
          <w:rFonts w:ascii="Times New Roman" w:hAnsi="Times New Roman"/>
        </w:rPr>
        <w:t xml:space="preserve"> Mahindra Bank </w:t>
      </w:r>
    </w:p>
    <w:p w:rsidR="00621C22" w:rsidRDefault="0067523C">
      <w:pPr>
        <w:pStyle w:val="Default"/>
        <w:numPr>
          <w:ilvl w:val="0"/>
          <w:numId w:val="3"/>
        </w:numPr>
        <w:spacing w:after="16"/>
        <w:jc w:val="both"/>
        <w:rPr>
          <w:rFonts w:hint="eastAsia"/>
        </w:rPr>
      </w:pPr>
      <w:r>
        <w:rPr>
          <w:rFonts w:ascii="Times New Roman" w:hAnsi="Times New Roman"/>
        </w:rPr>
        <w:t xml:space="preserve">Yes Bank </w:t>
      </w:r>
    </w:p>
    <w:p w:rsidR="00621C22" w:rsidRDefault="0067523C">
      <w:pPr>
        <w:pStyle w:val="Default"/>
        <w:numPr>
          <w:ilvl w:val="0"/>
          <w:numId w:val="3"/>
        </w:numPr>
        <w:spacing w:after="16"/>
        <w:jc w:val="both"/>
        <w:rPr>
          <w:rFonts w:hint="eastAsia"/>
        </w:rPr>
      </w:pPr>
      <w:r>
        <w:rPr>
          <w:rFonts w:ascii="Times New Roman" w:hAnsi="Times New Roman"/>
        </w:rPr>
        <w:t xml:space="preserve">IDFC First Bank </w:t>
      </w:r>
    </w:p>
    <w:p w:rsidR="00621C22" w:rsidRDefault="0067523C">
      <w:pPr>
        <w:pStyle w:val="Default"/>
        <w:numPr>
          <w:ilvl w:val="0"/>
          <w:numId w:val="3"/>
        </w:numPr>
        <w:jc w:val="both"/>
        <w:rPr>
          <w:rFonts w:hint="eastAsia"/>
        </w:rPr>
      </w:pPr>
      <w:r>
        <w:rPr>
          <w:rFonts w:ascii="Times New Roman" w:hAnsi="Times New Roman"/>
        </w:rPr>
        <w:t xml:space="preserve">HSB </w:t>
      </w:r>
    </w:p>
    <w:p w:rsidR="00621C22" w:rsidRDefault="00621C22">
      <w:pPr>
        <w:pStyle w:val="Default"/>
        <w:ind w:left="720"/>
        <w:jc w:val="both"/>
        <w:rPr>
          <w:rFonts w:ascii="Times New Roman" w:hAnsi="Times New Roman"/>
        </w:rPr>
      </w:pPr>
    </w:p>
    <w:p w:rsidR="00621C22" w:rsidRDefault="0067523C">
      <w:pPr>
        <w:pStyle w:val="Default"/>
        <w:jc w:val="both"/>
        <w:rPr>
          <w:rFonts w:hint="eastAsia"/>
        </w:rPr>
      </w:pPr>
      <w:r>
        <w:rPr>
          <w:rFonts w:ascii="Times New Roman" w:hAnsi="Times New Roman"/>
          <w:b/>
        </w:rPr>
        <w:t xml:space="preserve">2. </w:t>
      </w:r>
      <w:r>
        <w:rPr>
          <w:rFonts w:ascii="Times New Roman" w:hAnsi="Times New Roman"/>
        </w:rPr>
        <w:t>The Reserve Bank has announced the launch of the first pilot for retail digital Rupee</w:t>
      </w:r>
      <w:r w:rsidR="00EB6140">
        <w:rPr>
          <w:rFonts w:ascii="Times New Roman" w:hAnsi="Times New Roman"/>
          <w:i/>
          <w:iCs/>
        </w:rPr>
        <w:t xml:space="preserve"> </w:t>
      </w:r>
      <w:r>
        <w:rPr>
          <w:rFonts w:ascii="Times New Roman" w:hAnsi="Times New Roman"/>
        </w:rPr>
        <w:t xml:space="preserve">on December 01, 2022. </w:t>
      </w:r>
    </w:p>
    <w:p w:rsidR="00621C22" w:rsidRDefault="00621C22">
      <w:pPr>
        <w:pStyle w:val="Default"/>
        <w:jc w:val="both"/>
        <w:rPr>
          <w:rFonts w:ascii="Times New Roman" w:hAnsi="Times New Roman"/>
        </w:rPr>
      </w:pPr>
    </w:p>
    <w:p w:rsidR="00E66D9F" w:rsidRDefault="0067523C" w:rsidP="00E66D9F">
      <w:pPr>
        <w:pStyle w:val="Default"/>
        <w:jc w:val="both"/>
        <w:rPr>
          <w:rFonts w:hint="eastAsia"/>
        </w:rPr>
      </w:pPr>
      <w:r>
        <w:rPr>
          <w:rFonts w:ascii="Times New Roman" w:hAnsi="Times New Roman"/>
        </w:rPr>
        <w:t>The pilot would cover select</w:t>
      </w:r>
      <w:r w:rsidR="00164BA1">
        <w:rPr>
          <w:rFonts w:ascii="Times New Roman" w:hAnsi="Times New Roman"/>
        </w:rPr>
        <w:t>ed</w:t>
      </w:r>
      <w:r>
        <w:rPr>
          <w:rFonts w:ascii="Times New Roman" w:hAnsi="Times New Roman"/>
        </w:rPr>
        <w:t xml:space="preserve"> locations in Closed User Group (CUG) comprising customers and merchants. The </w:t>
      </w:r>
      <w:r w:rsidR="00A42462" w:rsidRPr="00164BA1">
        <w:rPr>
          <w:rFonts w:ascii="Times New Roman" w:hAnsi="Times New Roman"/>
          <w:i/>
        </w:rPr>
        <w:t>e</w:t>
      </w:r>
      <w:r w:rsidRPr="00164BA1">
        <w:rPr>
          <w:rFonts w:ascii="Times New Roman" w:hAnsi="Times New Roman"/>
          <w:i/>
        </w:rPr>
        <w:t>-R</w:t>
      </w:r>
      <w:r>
        <w:rPr>
          <w:rFonts w:ascii="Times New Roman" w:hAnsi="Times New Roman"/>
          <w:b/>
        </w:rPr>
        <w:t xml:space="preserve"> </w:t>
      </w:r>
      <w:r>
        <w:rPr>
          <w:rFonts w:ascii="Times New Roman" w:hAnsi="Times New Roman"/>
        </w:rPr>
        <w:t xml:space="preserve">would be in the form of a digital token that </w:t>
      </w:r>
      <w:r w:rsidR="00507904">
        <w:rPr>
          <w:rFonts w:ascii="Times New Roman" w:hAnsi="Times New Roman"/>
        </w:rPr>
        <w:t>has</w:t>
      </w:r>
      <w:r>
        <w:rPr>
          <w:rFonts w:ascii="Times New Roman" w:hAnsi="Times New Roman"/>
        </w:rPr>
        <w:t xml:space="preserve"> legal tender. It would be issued in the same denominations </w:t>
      </w:r>
      <w:r w:rsidR="00507904">
        <w:rPr>
          <w:rFonts w:ascii="Times New Roman" w:hAnsi="Times New Roman"/>
        </w:rPr>
        <w:t>as the</w:t>
      </w:r>
      <w:r>
        <w:rPr>
          <w:rFonts w:ascii="Times New Roman" w:hAnsi="Times New Roman"/>
        </w:rPr>
        <w:t xml:space="preserve"> paper currency and coins are currently issued. It would be distributed through intermediaries</w:t>
      </w:r>
      <w:r w:rsidR="00507904">
        <w:rPr>
          <w:rFonts w:ascii="Times New Roman" w:hAnsi="Times New Roman"/>
        </w:rPr>
        <w:t xml:space="preserve"> like the</w:t>
      </w:r>
      <w:r>
        <w:rPr>
          <w:rFonts w:ascii="Times New Roman" w:hAnsi="Times New Roman"/>
        </w:rPr>
        <w:t xml:space="preserve"> banks. Users will be able to transact with </w:t>
      </w:r>
      <w:r w:rsidR="00FC09F9" w:rsidRPr="00164BA1">
        <w:rPr>
          <w:rFonts w:ascii="Times New Roman" w:hAnsi="Times New Roman"/>
          <w:i/>
        </w:rPr>
        <w:t>e</w:t>
      </w:r>
      <w:r w:rsidRPr="00164BA1">
        <w:rPr>
          <w:rFonts w:ascii="Times New Roman" w:hAnsi="Times New Roman"/>
          <w:i/>
        </w:rPr>
        <w:t>-R</w:t>
      </w:r>
      <w:r>
        <w:rPr>
          <w:rFonts w:ascii="Times New Roman" w:hAnsi="Times New Roman"/>
          <w:b/>
        </w:rPr>
        <w:t xml:space="preserve"> </w:t>
      </w:r>
      <w:r>
        <w:rPr>
          <w:rFonts w:ascii="Times New Roman" w:hAnsi="Times New Roman"/>
        </w:rPr>
        <w:t xml:space="preserve">through a digital wallet offered by the participating banks and stored on mobile phones. Transactions can be both Person to Person (P2P) and Person to Merchant (P2M). Payments to merchants can be made using QR codes displayed at merchant locations. The </w:t>
      </w:r>
      <w:r w:rsidR="00FC09F9" w:rsidRPr="00543DFE">
        <w:rPr>
          <w:rFonts w:ascii="Times New Roman" w:hAnsi="Times New Roman"/>
          <w:i/>
        </w:rPr>
        <w:t>e</w:t>
      </w:r>
      <w:r w:rsidRPr="00543DFE">
        <w:rPr>
          <w:rFonts w:ascii="Times New Roman" w:hAnsi="Times New Roman"/>
          <w:i/>
        </w:rPr>
        <w:t>-R</w:t>
      </w:r>
      <w:r>
        <w:rPr>
          <w:rFonts w:ascii="Times New Roman" w:hAnsi="Times New Roman"/>
          <w:b/>
        </w:rPr>
        <w:t xml:space="preserve"> </w:t>
      </w:r>
      <w:r>
        <w:rPr>
          <w:rFonts w:ascii="Times New Roman" w:hAnsi="Times New Roman"/>
        </w:rPr>
        <w:t>would offer featu</w:t>
      </w:r>
      <w:r w:rsidR="00543DFE">
        <w:rPr>
          <w:rFonts w:ascii="Times New Roman" w:hAnsi="Times New Roman"/>
        </w:rPr>
        <w:t>res of physical currency</w:t>
      </w:r>
      <w:r>
        <w:rPr>
          <w:rFonts w:ascii="Times New Roman" w:hAnsi="Times New Roman"/>
        </w:rPr>
        <w:t xml:space="preserve"> like trust, safety and settlement finality. As in the case of cash, it will not earn any interest and can be converted to other forms of money, like deposits with </w:t>
      </w:r>
      <w:r w:rsidR="00BA37C8">
        <w:rPr>
          <w:rFonts w:ascii="Times New Roman" w:hAnsi="Times New Roman"/>
        </w:rPr>
        <w:t xml:space="preserve">the </w:t>
      </w:r>
      <w:r>
        <w:rPr>
          <w:rFonts w:ascii="Times New Roman" w:hAnsi="Times New Roman"/>
        </w:rPr>
        <w:t>banks. Eight banks have been identified for phase-wise participation in this pilot</w:t>
      </w:r>
      <w:r w:rsidR="00BA37C8">
        <w:rPr>
          <w:rFonts w:ascii="Times New Roman" w:hAnsi="Times New Roman"/>
        </w:rPr>
        <w:t xml:space="preserve"> phrase</w:t>
      </w:r>
      <w:r>
        <w:rPr>
          <w:rFonts w:ascii="Times New Roman" w:hAnsi="Times New Roman"/>
        </w:rPr>
        <w:t>. The first phase w</w:t>
      </w:r>
      <w:r w:rsidR="00BA37C8">
        <w:rPr>
          <w:rFonts w:ascii="Times New Roman" w:hAnsi="Times New Roman"/>
        </w:rPr>
        <w:t>ill begin with four banks which are</w:t>
      </w:r>
      <w:r>
        <w:rPr>
          <w:rFonts w:ascii="Times New Roman" w:hAnsi="Times New Roman"/>
        </w:rPr>
        <w:t xml:space="preserve"> State Bank of India, ICICI Bank, Yes Bank and IDFC First Bank in four cities across th</w:t>
      </w:r>
      <w:r w:rsidR="00BA37C8">
        <w:rPr>
          <w:rFonts w:ascii="Times New Roman" w:hAnsi="Times New Roman"/>
        </w:rPr>
        <w:t>e country. Four more banks</w:t>
      </w:r>
      <w:r w:rsidR="00D60D7C">
        <w:rPr>
          <w:rFonts w:ascii="Times New Roman" w:hAnsi="Times New Roman"/>
        </w:rPr>
        <w:t xml:space="preserve">, </w:t>
      </w:r>
      <w:proofErr w:type="spellStart"/>
      <w:r w:rsidR="00D60D7C">
        <w:rPr>
          <w:rFonts w:ascii="Times New Roman" w:hAnsi="Times New Roman"/>
        </w:rPr>
        <w:t>ie</w:t>
      </w:r>
      <w:proofErr w:type="spellEnd"/>
      <w:r>
        <w:rPr>
          <w:rFonts w:ascii="Times New Roman" w:hAnsi="Times New Roman"/>
        </w:rPr>
        <w:t xml:space="preserve"> Bank of Baroda, Union Bank of India, HDFC Bank and </w:t>
      </w:r>
      <w:proofErr w:type="spellStart"/>
      <w:r>
        <w:rPr>
          <w:rFonts w:ascii="Times New Roman" w:hAnsi="Times New Roman"/>
        </w:rPr>
        <w:t>Kotak</w:t>
      </w:r>
      <w:proofErr w:type="spellEnd"/>
      <w:r>
        <w:rPr>
          <w:rFonts w:ascii="Times New Roman" w:hAnsi="Times New Roman"/>
        </w:rPr>
        <w:t xml:space="preserve"> Mahindra Bank will join this pilot subsequently. The pilot would initially cover four cities, viz., Mumbai, New Delhi, </w:t>
      </w:r>
      <w:proofErr w:type="spellStart"/>
      <w:r>
        <w:rPr>
          <w:rFonts w:ascii="Times New Roman" w:hAnsi="Times New Roman"/>
        </w:rPr>
        <w:t>Bengaluru</w:t>
      </w:r>
      <w:proofErr w:type="spellEnd"/>
      <w:r>
        <w:rPr>
          <w:rFonts w:ascii="Times New Roman" w:hAnsi="Times New Roman"/>
        </w:rPr>
        <w:t xml:space="preserve"> and Bhubaneswar and later </w:t>
      </w:r>
      <w:r w:rsidR="00D60D7C">
        <w:rPr>
          <w:rFonts w:ascii="Times New Roman" w:hAnsi="Times New Roman"/>
        </w:rPr>
        <w:t xml:space="preserve">will be </w:t>
      </w:r>
      <w:r>
        <w:rPr>
          <w:rFonts w:ascii="Times New Roman" w:hAnsi="Times New Roman"/>
        </w:rPr>
        <w:t>extend</w:t>
      </w:r>
      <w:r w:rsidR="00D60D7C">
        <w:rPr>
          <w:rFonts w:ascii="Times New Roman" w:hAnsi="Times New Roman"/>
        </w:rPr>
        <w:t>ing</w:t>
      </w:r>
      <w:r>
        <w:rPr>
          <w:rFonts w:ascii="Times New Roman" w:hAnsi="Times New Roman"/>
        </w:rPr>
        <w:t xml:space="preserve"> to </w:t>
      </w:r>
      <w:proofErr w:type="spellStart"/>
      <w:r>
        <w:rPr>
          <w:rFonts w:ascii="Times New Roman" w:hAnsi="Times New Roman"/>
        </w:rPr>
        <w:t>Ahmedabad</w:t>
      </w:r>
      <w:proofErr w:type="spellEnd"/>
      <w:r>
        <w:rPr>
          <w:rFonts w:ascii="Times New Roman" w:hAnsi="Times New Roman"/>
        </w:rPr>
        <w:t xml:space="preserve">, </w:t>
      </w:r>
      <w:proofErr w:type="spellStart"/>
      <w:r>
        <w:rPr>
          <w:rFonts w:ascii="Times New Roman" w:hAnsi="Times New Roman"/>
        </w:rPr>
        <w:t>Gangtok</w:t>
      </w:r>
      <w:proofErr w:type="spellEnd"/>
      <w:r>
        <w:rPr>
          <w:rFonts w:ascii="Times New Roman" w:hAnsi="Times New Roman"/>
        </w:rPr>
        <w:t xml:space="preserve">, </w:t>
      </w:r>
      <w:proofErr w:type="spellStart"/>
      <w:r>
        <w:rPr>
          <w:rFonts w:ascii="Times New Roman" w:hAnsi="Times New Roman"/>
        </w:rPr>
        <w:t>Guwahati</w:t>
      </w:r>
      <w:proofErr w:type="spellEnd"/>
      <w:r>
        <w:rPr>
          <w:rFonts w:ascii="Times New Roman" w:hAnsi="Times New Roman"/>
        </w:rPr>
        <w:t xml:space="preserve">, Hyderabad, Indore, Kochi, </w:t>
      </w:r>
      <w:proofErr w:type="spellStart"/>
      <w:r>
        <w:rPr>
          <w:rFonts w:ascii="Times New Roman" w:hAnsi="Times New Roman"/>
        </w:rPr>
        <w:t>Lucknow</w:t>
      </w:r>
      <w:proofErr w:type="spellEnd"/>
      <w:r>
        <w:rPr>
          <w:rFonts w:ascii="Times New Roman" w:hAnsi="Times New Roman"/>
        </w:rPr>
        <w:t xml:space="preserve">, Patna and </w:t>
      </w:r>
      <w:proofErr w:type="spellStart"/>
      <w:r>
        <w:rPr>
          <w:rFonts w:ascii="Times New Roman" w:hAnsi="Times New Roman"/>
        </w:rPr>
        <w:t>Shimla</w:t>
      </w:r>
      <w:proofErr w:type="spellEnd"/>
      <w:r>
        <w:rPr>
          <w:rFonts w:ascii="Times New Roman" w:hAnsi="Times New Roman"/>
        </w:rPr>
        <w:t xml:space="preserve">. </w:t>
      </w:r>
    </w:p>
    <w:p w:rsidR="001A75A0" w:rsidRPr="00EB6140" w:rsidRDefault="006C2A9B" w:rsidP="00E66D9F">
      <w:pPr>
        <w:pStyle w:val="Default"/>
        <w:jc w:val="both"/>
        <w:rPr>
          <w:rFonts w:hint="eastAsia"/>
        </w:rPr>
      </w:pPr>
      <w:r>
        <w:rPr>
          <w:rFonts w:ascii="Times New Roman" w:hAnsi="Times New Roman"/>
          <w:b/>
        </w:rPr>
        <w:lastRenderedPageBreak/>
        <w:t>16</w:t>
      </w:r>
      <w:r w:rsidR="0067523C">
        <w:rPr>
          <w:rFonts w:ascii="Times New Roman" w:hAnsi="Times New Roman"/>
          <w:b/>
        </w:rPr>
        <w:t>. CBDC: Global Scenari</w:t>
      </w:r>
      <w:r w:rsidR="00EB6140">
        <w:rPr>
          <w:rFonts w:ascii="Times New Roman" w:hAnsi="Times New Roman"/>
          <w:b/>
        </w:rPr>
        <w:t>o</w:t>
      </w:r>
    </w:p>
    <w:p w:rsidR="00621C22" w:rsidRDefault="0067523C" w:rsidP="00EB6140">
      <w:pPr>
        <w:pStyle w:val="Default"/>
        <w:spacing w:before="240"/>
        <w:jc w:val="both"/>
        <w:rPr>
          <w:rFonts w:hint="eastAsia"/>
        </w:rPr>
      </w:pPr>
      <w:r>
        <w:rPr>
          <w:rFonts w:ascii="Times New Roman" w:hAnsi="Times New Roman"/>
        </w:rPr>
        <w:t>Across the globe, more than 60 central banks have expressed interest in CBDC, with a few impl</w:t>
      </w:r>
      <w:r w:rsidR="001A75A0">
        <w:rPr>
          <w:rFonts w:ascii="Times New Roman" w:hAnsi="Times New Roman"/>
        </w:rPr>
        <w:t xml:space="preserve">ementations already under pilot stage </w:t>
      </w:r>
      <w:r>
        <w:rPr>
          <w:rFonts w:ascii="Times New Roman" w:hAnsi="Times New Roman"/>
        </w:rPr>
        <w:t xml:space="preserve">across both Retail and Wholesale categories and many others are researching, testing, and/or launching their own CBDC framework. </w:t>
      </w:r>
    </w:p>
    <w:p w:rsidR="00621C22" w:rsidRDefault="0067523C">
      <w:pPr>
        <w:pStyle w:val="Default"/>
        <w:jc w:val="both"/>
        <w:rPr>
          <w:rFonts w:hint="eastAsia"/>
        </w:rPr>
      </w:pPr>
      <w:r>
        <w:rPr>
          <w:rFonts w:ascii="Times New Roman" w:hAnsi="Times New Roman"/>
        </w:rPr>
        <w:t xml:space="preserve">As of July 2022, there are 105 countries in the process of exploring CBDC, a number that covers 95% of the global Gross Domestic Product (GDP). 10 countries have launched a CBDC, the first was the Bahamian Sand Dollar in 2020, and the latest was Jamaica’s JAM-DEX. </w:t>
      </w:r>
    </w:p>
    <w:p w:rsidR="00621C22" w:rsidRDefault="0067523C">
      <w:pPr>
        <w:pStyle w:val="Default"/>
        <w:jc w:val="both"/>
        <w:rPr>
          <w:rFonts w:hint="eastAsia"/>
        </w:rPr>
      </w:pPr>
      <w:r>
        <w:rPr>
          <w:rFonts w:ascii="Times New Roman" w:hAnsi="Times New Roman"/>
        </w:rPr>
        <w:t xml:space="preserve">Currently, 17 other countries, including major economies like China and South Korea, are in the pilot </w:t>
      </w:r>
      <w:r w:rsidR="00BF25C4">
        <w:rPr>
          <w:rFonts w:ascii="Times New Roman" w:hAnsi="Times New Roman"/>
        </w:rPr>
        <w:t>stage and preparing for</w:t>
      </w:r>
      <w:r>
        <w:rPr>
          <w:rFonts w:ascii="Times New Roman" w:hAnsi="Times New Roman"/>
        </w:rPr>
        <w:t xml:space="preserve"> launches</w:t>
      </w:r>
      <w:r w:rsidR="00BF25C4">
        <w:rPr>
          <w:rFonts w:ascii="Times New Roman" w:hAnsi="Times New Roman"/>
        </w:rPr>
        <w:t xml:space="preserve"> in the near future</w:t>
      </w:r>
      <w:r>
        <w:rPr>
          <w:rFonts w:ascii="Times New Roman" w:hAnsi="Times New Roman"/>
        </w:rPr>
        <w:t xml:space="preserve">. China was the first large economy to pilot a CBDC in April 2020 and it aims for widespread domestic use of the e-CNY by 2023. Increasingly, CBDCs are being seen as a promising invention and as the next step in the evolutionary progression of </w:t>
      </w:r>
      <w:r w:rsidR="00BF25C4">
        <w:rPr>
          <w:rFonts w:ascii="Times New Roman" w:hAnsi="Times New Roman"/>
        </w:rPr>
        <w:t xml:space="preserve">the </w:t>
      </w:r>
      <w:r>
        <w:rPr>
          <w:rFonts w:ascii="Times New Roman" w:hAnsi="Times New Roman"/>
        </w:rPr>
        <w:t>sovereign currency.</w:t>
      </w:r>
    </w:p>
    <w:p w:rsidR="00621C22" w:rsidRDefault="00621C22">
      <w:pPr>
        <w:pStyle w:val="Default"/>
        <w:jc w:val="both"/>
        <w:rPr>
          <w:rFonts w:ascii="Times New Roman" w:hAnsi="Times New Roman"/>
        </w:rPr>
      </w:pPr>
    </w:p>
    <w:p w:rsidR="00621C22" w:rsidRDefault="00621C22">
      <w:pPr>
        <w:rPr>
          <w:rFonts w:ascii="Times New Roman" w:hAnsi="Times New Roman"/>
          <w:sz w:val="24"/>
          <w:szCs w:val="24"/>
        </w:rPr>
      </w:pPr>
    </w:p>
    <w:p w:rsidR="00621C22" w:rsidRDefault="006C2A9B">
      <w:pPr>
        <w:rPr>
          <w:rFonts w:ascii="Times New Roman" w:hAnsi="Times New Roman"/>
          <w:b/>
          <w:bCs/>
          <w:sz w:val="24"/>
          <w:szCs w:val="24"/>
        </w:rPr>
      </w:pPr>
      <w:r>
        <w:rPr>
          <w:rFonts w:ascii="Times New Roman" w:hAnsi="Times New Roman"/>
          <w:b/>
          <w:bCs/>
          <w:sz w:val="24"/>
          <w:szCs w:val="24"/>
        </w:rPr>
        <w:t>17</w:t>
      </w:r>
      <w:r w:rsidR="0067523C">
        <w:rPr>
          <w:rFonts w:ascii="Times New Roman" w:hAnsi="Times New Roman"/>
          <w:b/>
          <w:bCs/>
          <w:sz w:val="24"/>
          <w:szCs w:val="24"/>
        </w:rPr>
        <w:t>. Suggestion</w:t>
      </w:r>
    </w:p>
    <w:p w:rsidR="00621C22" w:rsidRDefault="00FC09F9">
      <w:pPr>
        <w:numPr>
          <w:ilvl w:val="0"/>
          <w:numId w:val="7"/>
        </w:numPr>
        <w:rPr>
          <w:rFonts w:ascii="Times New Roman" w:hAnsi="Times New Roman"/>
          <w:sz w:val="24"/>
          <w:szCs w:val="24"/>
        </w:rPr>
      </w:pPr>
      <w:r>
        <w:rPr>
          <w:rFonts w:ascii="Times New Roman" w:hAnsi="Times New Roman"/>
          <w:sz w:val="24"/>
          <w:szCs w:val="24"/>
        </w:rPr>
        <w:t>D</w:t>
      </w:r>
      <w:r w:rsidR="0067523C">
        <w:rPr>
          <w:rFonts w:ascii="Times New Roman" w:hAnsi="Times New Roman"/>
          <w:sz w:val="24"/>
          <w:szCs w:val="24"/>
        </w:rPr>
        <w:t>igital literacy must be improved</w:t>
      </w:r>
    </w:p>
    <w:p w:rsidR="00621C22" w:rsidRDefault="00FC09F9">
      <w:pPr>
        <w:numPr>
          <w:ilvl w:val="0"/>
          <w:numId w:val="7"/>
        </w:numPr>
        <w:rPr>
          <w:rFonts w:ascii="Times New Roman" w:hAnsi="Times New Roman"/>
          <w:sz w:val="24"/>
          <w:szCs w:val="24"/>
        </w:rPr>
      </w:pPr>
      <w:r>
        <w:rPr>
          <w:rFonts w:ascii="Times New Roman" w:hAnsi="Times New Roman"/>
          <w:sz w:val="24"/>
          <w:szCs w:val="24"/>
        </w:rPr>
        <w:t>A</w:t>
      </w:r>
      <w:r w:rsidR="0067523C">
        <w:rPr>
          <w:rFonts w:ascii="Times New Roman" w:hAnsi="Times New Roman"/>
          <w:sz w:val="24"/>
          <w:szCs w:val="24"/>
        </w:rPr>
        <w:t>ll Indian should have access to internet so as to ensure wider capability of CBDCs</w:t>
      </w:r>
    </w:p>
    <w:p w:rsidR="00621C22" w:rsidRDefault="00FC09F9">
      <w:pPr>
        <w:numPr>
          <w:ilvl w:val="0"/>
          <w:numId w:val="7"/>
        </w:numPr>
        <w:rPr>
          <w:rFonts w:ascii="Times New Roman" w:hAnsi="Times New Roman"/>
          <w:sz w:val="24"/>
          <w:szCs w:val="24"/>
        </w:rPr>
      </w:pPr>
      <w:r>
        <w:rPr>
          <w:rFonts w:ascii="Times New Roman" w:hAnsi="Times New Roman"/>
          <w:sz w:val="24"/>
          <w:szCs w:val="24"/>
        </w:rPr>
        <w:t>A</w:t>
      </w:r>
      <w:r w:rsidR="0067523C">
        <w:rPr>
          <w:rFonts w:ascii="Times New Roman" w:hAnsi="Times New Roman"/>
          <w:sz w:val="24"/>
          <w:szCs w:val="24"/>
        </w:rPr>
        <w:t>ccessibility to remote areas should be improved</w:t>
      </w:r>
    </w:p>
    <w:p w:rsidR="00621C22" w:rsidRDefault="00FC09F9">
      <w:pPr>
        <w:numPr>
          <w:ilvl w:val="0"/>
          <w:numId w:val="7"/>
        </w:numPr>
        <w:rPr>
          <w:rFonts w:ascii="Times New Roman" w:hAnsi="Times New Roman"/>
          <w:sz w:val="24"/>
          <w:szCs w:val="24"/>
        </w:rPr>
      </w:pPr>
      <w:r>
        <w:rPr>
          <w:rFonts w:ascii="Times New Roman" w:hAnsi="Times New Roman"/>
          <w:sz w:val="24"/>
          <w:szCs w:val="24"/>
        </w:rPr>
        <w:t>F</w:t>
      </w:r>
      <w:r w:rsidR="0067523C">
        <w:rPr>
          <w:rFonts w:ascii="Times New Roman" w:hAnsi="Times New Roman"/>
          <w:sz w:val="24"/>
          <w:szCs w:val="24"/>
        </w:rPr>
        <w:t xml:space="preserve">ull ban on </w:t>
      </w:r>
      <w:proofErr w:type="spellStart"/>
      <w:r w:rsidR="0067523C">
        <w:rPr>
          <w:rFonts w:ascii="Times New Roman" w:hAnsi="Times New Roman"/>
          <w:sz w:val="24"/>
          <w:szCs w:val="24"/>
        </w:rPr>
        <w:t>cryptocurrencies</w:t>
      </w:r>
      <w:proofErr w:type="spellEnd"/>
      <w:r w:rsidR="0067523C">
        <w:rPr>
          <w:rFonts w:ascii="Times New Roman" w:hAnsi="Times New Roman"/>
          <w:sz w:val="24"/>
          <w:szCs w:val="24"/>
        </w:rPr>
        <w:t xml:space="preserve"> in India must be undertaken so as to enhance the wider efficiency of monetary policy</w:t>
      </w:r>
    </w:p>
    <w:p w:rsidR="00621C22" w:rsidRDefault="0067523C">
      <w:pPr>
        <w:numPr>
          <w:ilvl w:val="0"/>
          <w:numId w:val="7"/>
        </w:numPr>
        <w:rPr>
          <w:rFonts w:ascii="Times New Roman" w:hAnsi="Times New Roman"/>
          <w:sz w:val="24"/>
          <w:szCs w:val="24"/>
        </w:rPr>
      </w:pPr>
      <w:r>
        <w:rPr>
          <w:rFonts w:ascii="Times New Roman" w:hAnsi="Times New Roman"/>
          <w:sz w:val="24"/>
          <w:szCs w:val="24"/>
        </w:rPr>
        <w:t>As CBDCs can be posed to Cyber attacks, advanced security system must be employed</w:t>
      </w:r>
    </w:p>
    <w:p w:rsidR="00621C22" w:rsidRDefault="00621C22">
      <w:pPr>
        <w:rPr>
          <w:rFonts w:ascii="Times New Roman" w:hAnsi="Times New Roman"/>
          <w:b/>
          <w:bCs/>
          <w:sz w:val="24"/>
          <w:szCs w:val="24"/>
        </w:rPr>
      </w:pPr>
    </w:p>
    <w:p w:rsidR="000569FD" w:rsidRDefault="000569FD">
      <w:pPr>
        <w:rPr>
          <w:rFonts w:ascii="Times New Roman" w:hAnsi="Times New Roman"/>
          <w:b/>
          <w:bCs/>
          <w:sz w:val="24"/>
          <w:szCs w:val="24"/>
        </w:rPr>
      </w:pPr>
    </w:p>
    <w:p w:rsidR="00403751" w:rsidRDefault="00403751">
      <w:pPr>
        <w:rPr>
          <w:rFonts w:ascii="Times New Roman" w:hAnsi="Times New Roman"/>
          <w:b/>
          <w:bCs/>
          <w:sz w:val="24"/>
          <w:szCs w:val="24"/>
        </w:rPr>
      </w:pPr>
    </w:p>
    <w:p w:rsidR="00403751" w:rsidRDefault="00403751">
      <w:pPr>
        <w:rPr>
          <w:rFonts w:ascii="Times New Roman" w:hAnsi="Times New Roman"/>
          <w:b/>
          <w:bCs/>
          <w:sz w:val="24"/>
          <w:szCs w:val="24"/>
        </w:rPr>
      </w:pPr>
    </w:p>
    <w:p w:rsidR="00403751" w:rsidRDefault="00403751">
      <w:pPr>
        <w:rPr>
          <w:rFonts w:ascii="Times New Roman" w:hAnsi="Times New Roman"/>
          <w:b/>
          <w:bCs/>
          <w:sz w:val="24"/>
          <w:szCs w:val="24"/>
        </w:rPr>
      </w:pPr>
    </w:p>
    <w:p w:rsidR="00403751" w:rsidRDefault="00403751">
      <w:pPr>
        <w:rPr>
          <w:rFonts w:ascii="Times New Roman" w:hAnsi="Times New Roman"/>
          <w:b/>
          <w:bCs/>
          <w:sz w:val="24"/>
          <w:szCs w:val="24"/>
        </w:rPr>
      </w:pPr>
    </w:p>
    <w:p w:rsidR="00403751" w:rsidRDefault="00403751">
      <w:pPr>
        <w:rPr>
          <w:rFonts w:ascii="Times New Roman" w:hAnsi="Times New Roman"/>
          <w:b/>
          <w:bCs/>
          <w:sz w:val="24"/>
          <w:szCs w:val="24"/>
        </w:rPr>
      </w:pPr>
    </w:p>
    <w:p w:rsidR="00403751" w:rsidRDefault="00403751">
      <w:pPr>
        <w:rPr>
          <w:rFonts w:ascii="Times New Roman" w:hAnsi="Times New Roman"/>
          <w:b/>
          <w:bCs/>
          <w:sz w:val="24"/>
          <w:szCs w:val="24"/>
        </w:rPr>
      </w:pPr>
    </w:p>
    <w:p w:rsidR="00621C22" w:rsidRDefault="006C2A9B">
      <w:pPr>
        <w:rPr>
          <w:rFonts w:ascii="Times New Roman" w:eastAsia="Times New Roman;Times New Roman" w:hAnsi="Times New Roman" w:cs="Times New Roman;Times New Roman"/>
          <w:b/>
          <w:bCs/>
          <w:sz w:val="24"/>
          <w:szCs w:val="24"/>
        </w:rPr>
      </w:pPr>
      <w:r>
        <w:rPr>
          <w:rFonts w:ascii="Times New Roman" w:eastAsia="Times New Roman;Times New Roman" w:hAnsi="Times New Roman" w:cs="Times New Roman;Times New Roman"/>
          <w:b/>
          <w:bCs/>
          <w:sz w:val="24"/>
          <w:szCs w:val="24"/>
        </w:rPr>
        <w:lastRenderedPageBreak/>
        <w:t>18</w:t>
      </w:r>
      <w:r w:rsidR="0067523C">
        <w:rPr>
          <w:rFonts w:ascii="Times New Roman" w:eastAsia="Times New Roman;Times New Roman" w:hAnsi="Times New Roman" w:cs="Times New Roman;Times New Roman"/>
          <w:b/>
          <w:bCs/>
          <w:sz w:val="24"/>
          <w:szCs w:val="24"/>
        </w:rPr>
        <w:t>. Conclusion</w:t>
      </w:r>
    </w:p>
    <w:p w:rsidR="00E66D9F" w:rsidRDefault="0067523C" w:rsidP="00E42676">
      <w:pPr>
        <w:tabs>
          <w:tab w:val="left" w:pos="467"/>
        </w:tabs>
        <w:rPr>
          <w:rFonts w:ascii="Times New Roman" w:eastAsia="Times New Roman;Times New Roman" w:hAnsi="Times New Roman" w:cs="Times New Roman;Times New Roman"/>
          <w:sz w:val="24"/>
          <w:szCs w:val="24"/>
        </w:rPr>
      </w:pPr>
      <w:r>
        <w:rPr>
          <w:rFonts w:ascii="Times New Roman" w:eastAsia="Times New Roman;Times New Roman" w:hAnsi="Times New Roman" w:cs="Times New Roman;Times New Roman"/>
          <w:sz w:val="24"/>
          <w:szCs w:val="24"/>
        </w:rPr>
        <w:t>CBDC is aimed to complement, rather than replace, current forms of money and is envisaged to provide an additional payment avenue to users,</w:t>
      </w:r>
      <w:r w:rsidR="002D4ABC">
        <w:rPr>
          <w:rFonts w:ascii="Times New Roman" w:eastAsia="Times New Roman;Times New Roman" w:hAnsi="Times New Roman" w:cs="Times New Roman;Times New Roman"/>
          <w:sz w:val="24"/>
          <w:szCs w:val="24"/>
        </w:rPr>
        <w:t xml:space="preserve"> and</w:t>
      </w:r>
      <w:r>
        <w:rPr>
          <w:rFonts w:ascii="Times New Roman" w:eastAsia="Times New Roman;Times New Roman" w:hAnsi="Times New Roman" w:cs="Times New Roman;Times New Roman"/>
          <w:sz w:val="24"/>
          <w:szCs w:val="24"/>
        </w:rPr>
        <w:t xml:space="preserve"> not to replace the existing payment systems. Supported by state-of-the-art payment systems of India that are affordable, accessible, convenient, efficient, safe and secure, the Digital Rupee system will further bolster India’s digital economy, make the monetary and payment systems more efficient and contribute to furthering financial inclusion. </w:t>
      </w:r>
    </w:p>
    <w:p w:rsidR="00FF457F" w:rsidRDefault="00FF457F"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403751" w:rsidRDefault="00403751" w:rsidP="00E42676">
      <w:pPr>
        <w:tabs>
          <w:tab w:val="left" w:pos="467"/>
        </w:tabs>
        <w:rPr>
          <w:rFonts w:ascii="Times New Roman" w:eastAsia="Times New Roman;Times New Roman" w:hAnsi="Times New Roman" w:cs="Times New Roman;Times New Roman"/>
          <w:sz w:val="24"/>
          <w:szCs w:val="24"/>
        </w:rPr>
      </w:pPr>
    </w:p>
    <w:p w:rsidR="00621C22" w:rsidRPr="00E66D9F" w:rsidRDefault="006C2A9B" w:rsidP="00E42676">
      <w:pPr>
        <w:tabs>
          <w:tab w:val="left" w:pos="467"/>
        </w:tabs>
        <w:rPr>
          <w:rFonts w:ascii="Times New Roman" w:eastAsia="Times New Roman;Times New Roman" w:hAnsi="Times New Roman" w:cs="Times New Roman;Times New Roman"/>
          <w:sz w:val="24"/>
          <w:szCs w:val="24"/>
        </w:rPr>
      </w:pPr>
      <w:r>
        <w:rPr>
          <w:rFonts w:ascii="Times New Roman" w:eastAsia="Times New Roman;Times New Roman" w:hAnsi="Times New Roman" w:cs="Times New Roman;Times New Roman"/>
          <w:b/>
          <w:bCs/>
          <w:sz w:val="24"/>
          <w:szCs w:val="24"/>
        </w:rPr>
        <w:lastRenderedPageBreak/>
        <w:t>19</w:t>
      </w:r>
      <w:r w:rsidR="00BC3C98">
        <w:rPr>
          <w:rFonts w:ascii="Times New Roman" w:eastAsia="Times New Roman;Times New Roman" w:hAnsi="Times New Roman" w:cs="Times New Roman;Times New Roman"/>
          <w:b/>
          <w:bCs/>
          <w:sz w:val="24"/>
          <w:szCs w:val="24"/>
        </w:rPr>
        <w:t xml:space="preserve">. </w:t>
      </w:r>
      <w:r w:rsidR="0067523C">
        <w:rPr>
          <w:rFonts w:ascii="Times New Roman" w:eastAsia="Times New Roman;Times New Roman" w:hAnsi="Times New Roman" w:cs="Times New Roman;Times New Roman"/>
          <w:b/>
          <w:bCs/>
          <w:sz w:val="24"/>
          <w:szCs w:val="24"/>
        </w:rPr>
        <w:t>B</w:t>
      </w:r>
      <w:r w:rsidR="00E42676">
        <w:rPr>
          <w:rFonts w:ascii="Times New Roman" w:eastAsia="Times New Roman;Times New Roman" w:hAnsi="Times New Roman" w:cs="Times New Roman;Times New Roman"/>
          <w:b/>
          <w:bCs/>
          <w:sz w:val="24"/>
          <w:szCs w:val="24"/>
        </w:rPr>
        <w:t>ibliography</w:t>
      </w:r>
    </w:p>
    <w:p w:rsidR="00E42676" w:rsidRDefault="00D0347F" w:rsidP="00E42676">
      <w:pPr>
        <w:pStyle w:val="Bibliography"/>
        <w:rPr>
          <w:noProof/>
        </w:rPr>
      </w:pPr>
      <w:r>
        <w:rPr>
          <w:rFonts w:ascii="Times New Roman" w:eastAsia="Times New Roman;Times New Roman" w:hAnsi="Times New Roman" w:cs="Times New Roman;Times New Roman"/>
          <w:sz w:val="24"/>
          <w:szCs w:val="24"/>
        </w:rPr>
        <w:fldChar w:fldCharType="begin"/>
      </w:r>
      <w:r w:rsidR="00E42676">
        <w:rPr>
          <w:rFonts w:ascii="Times New Roman" w:eastAsia="Times New Roman;Times New Roman" w:hAnsi="Times New Roman" w:cs="Times New Roman;Times New Roman"/>
          <w:sz w:val="24"/>
          <w:szCs w:val="24"/>
        </w:rPr>
        <w:instrText xml:space="preserve"> BIBLIOGRAPHY  \l 1033 </w:instrText>
      </w:r>
      <w:r>
        <w:rPr>
          <w:rFonts w:ascii="Times New Roman" w:eastAsia="Times New Roman;Times New Roman" w:hAnsi="Times New Roman" w:cs="Times New Roman;Times New Roman"/>
          <w:sz w:val="24"/>
          <w:szCs w:val="24"/>
        </w:rPr>
        <w:fldChar w:fldCharType="separate"/>
      </w:r>
      <w:r w:rsidR="00E42676">
        <w:rPr>
          <w:noProof/>
        </w:rPr>
        <w:t xml:space="preserve">Andolfatto, D. (2021). Assessing the Impact of Central Bank Digital Currency on Private Banks. </w:t>
      </w:r>
      <w:r w:rsidR="00E42676">
        <w:rPr>
          <w:i/>
          <w:iCs/>
          <w:noProof/>
        </w:rPr>
        <w:t>The Economic Journal</w:t>
      </w:r>
      <w:r w:rsidR="00E42676">
        <w:rPr>
          <w:noProof/>
        </w:rPr>
        <w:t xml:space="preserve"> .</w:t>
      </w:r>
    </w:p>
    <w:p w:rsidR="00E42676" w:rsidRDefault="00E42676" w:rsidP="00E42676">
      <w:pPr>
        <w:pStyle w:val="Bibliography"/>
        <w:rPr>
          <w:noProof/>
        </w:rPr>
      </w:pPr>
      <w:r>
        <w:rPr>
          <w:noProof/>
        </w:rPr>
        <w:t xml:space="preserve">Bordo, M. D. (2017). Central Bank Digital Currency and the future of Monetary policy. </w:t>
      </w:r>
      <w:r>
        <w:rPr>
          <w:i/>
          <w:iCs/>
          <w:noProof/>
        </w:rPr>
        <w:t>National Bureau of Economic Research</w:t>
      </w:r>
      <w:r>
        <w:rPr>
          <w:noProof/>
        </w:rPr>
        <w:t xml:space="preserve"> .</w:t>
      </w:r>
    </w:p>
    <w:p w:rsidR="00E42676" w:rsidRDefault="00E42676" w:rsidP="00E42676">
      <w:pPr>
        <w:pStyle w:val="Bibliography"/>
        <w:rPr>
          <w:noProof/>
        </w:rPr>
      </w:pPr>
      <w:r>
        <w:rPr>
          <w:noProof/>
        </w:rPr>
        <w:t xml:space="preserve">Davoodalhossenini, S. M. (2022). Central Bank Digital Currency and Monetary policy. </w:t>
      </w:r>
      <w:r>
        <w:rPr>
          <w:i/>
          <w:iCs/>
          <w:noProof/>
        </w:rPr>
        <w:t>Journal of Economic Dynamics and Control</w:t>
      </w:r>
      <w:r>
        <w:rPr>
          <w:noProof/>
        </w:rPr>
        <w:t xml:space="preserve"> .</w:t>
      </w:r>
    </w:p>
    <w:p w:rsidR="00E42676" w:rsidRDefault="00E42676" w:rsidP="00E42676">
      <w:pPr>
        <w:pStyle w:val="Bibliography"/>
        <w:rPr>
          <w:noProof/>
        </w:rPr>
      </w:pPr>
      <w:r>
        <w:rPr>
          <w:noProof/>
        </w:rPr>
        <w:t xml:space="preserve">Holden, C. B. (2019). Proceeding with caution - a survey on central bank digital currency. </w:t>
      </w:r>
      <w:r>
        <w:rPr>
          <w:i/>
          <w:iCs/>
          <w:noProof/>
        </w:rPr>
        <w:t>Monetary and Economic Department</w:t>
      </w:r>
      <w:r>
        <w:rPr>
          <w:noProof/>
        </w:rPr>
        <w:t xml:space="preserve"> .</w:t>
      </w:r>
    </w:p>
    <w:p w:rsidR="00E42676" w:rsidRDefault="00E42676" w:rsidP="00E42676">
      <w:pPr>
        <w:pStyle w:val="Bibliography"/>
        <w:rPr>
          <w:noProof/>
        </w:rPr>
      </w:pPr>
      <w:r>
        <w:rPr>
          <w:noProof/>
        </w:rPr>
        <w:t xml:space="preserve">Ozili, P. K. (2021). </w:t>
      </w:r>
      <w:r>
        <w:rPr>
          <w:i/>
          <w:iCs/>
          <w:noProof/>
        </w:rPr>
        <w:t>Central Bank Digital Currency can lead to the collapse of Cryptocurrency.</w:t>
      </w:r>
      <w:r>
        <w:rPr>
          <w:noProof/>
        </w:rPr>
        <w:t xml:space="preserve"> </w:t>
      </w:r>
    </w:p>
    <w:p w:rsidR="00E42676" w:rsidRDefault="00E42676" w:rsidP="00E42676">
      <w:pPr>
        <w:pStyle w:val="Bibliography"/>
        <w:rPr>
          <w:noProof/>
        </w:rPr>
      </w:pPr>
      <w:r>
        <w:rPr>
          <w:noProof/>
        </w:rPr>
        <w:t>Sharma, P. (2019). Ban on private cryptocurrencies and advent on Central bank digital currencency; The way ahead for blockchain technology in India.</w:t>
      </w:r>
    </w:p>
    <w:p w:rsidR="00E42676" w:rsidRPr="00E42676" w:rsidRDefault="00D0347F" w:rsidP="00E42676">
      <w:pPr>
        <w:tabs>
          <w:tab w:val="left" w:pos="467"/>
        </w:tabs>
        <w:rPr>
          <w:rFonts w:ascii="Times New Roman" w:eastAsia="Times New Roman;Times New Roman" w:hAnsi="Times New Roman" w:cs="Times New Roman;Times New Roman"/>
          <w:sz w:val="24"/>
          <w:szCs w:val="24"/>
        </w:rPr>
      </w:pPr>
      <w:r>
        <w:rPr>
          <w:rFonts w:ascii="Times New Roman" w:eastAsia="Times New Roman;Times New Roman" w:hAnsi="Times New Roman" w:cs="Times New Roman;Times New Roman"/>
          <w:sz w:val="24"/>
          <w:szCs w:val="24"/>
        </w:rPr>
        <w:fldChar w:fldCharType="end"/>
      </w:r>
    </w:p>
    <w:p w:rsidR="00621C22" w:rsidRDefault="00621C22">
      <w:pPr>
        <w:rPr>
          <w:rFonts w:ascii="Times New Roman" w:eastAsia="Times New Roman;Times New Roman" w:hAnsi="Times New Roman" w:cs="Times New Roman;Times New Roman"/>
          <w:b/>
          <w:bCs/>
          <w:sz w:val="24"/>
          <w:szCs w:val="24"/>
        </w:rPr>
      </w:pPr>
    </w:p>
    <w:p w:rsidR="00621C22" w:rsidRDefault="00621C22">
      <w:pPr>
        <w:rPr>
          <w:rFonts w:ascii="Times New Roman" w:eastAsia="Times New Roman;Times New Roman" w:hAnsi="Times New Roman" w:cs="Times New Roman;Times New Roman"/>
          <w:b/>
          <w:bCs/>
          <w:sz w:val="24"/>
          <w:szCs w:val="24"/>
        </w:rPr>
      </w:pPr>
    </w:p>
    <w:p w:rsidR="00621C22" w:rsidRDefault="00621C22">
      <w:pPr>
        <w:rPr>
          <w:rFonts w:ascii="Times New Roman" w:eastAsia="Times New Roman;Times New Roman" w:hAnsi="Times New Roman" w:cs="Times New Roman;Times New Roman"/>
          <w:b/>
          <w:bCs/>
          <w:sz w:val="24"/>
          <w:szCs w:val="24"/>
        </w:rPr>
      </w:pPr>
    </w:p>
    <w:p w:rsidR="00621C22" w:rsidRDefault="00621C22"/>
    <w:sectPr w:rsidR="00621C22" w:rsidSect="00F2046F">
      <w:headerReference w:type="default" r:id="rId8"/>
      <w:footerReference w:type="default" r:id="rId9"/>
      <w:pgSz w:w="12240" w:h="15840" w:orient="landscape"/>
      <w:pgMar w:top="1440" w:right="1440" w:bottom="1440" w:left="1440" w:header="720" w:footer="720" w:gutter="0"/>
      <w:pgNumType w:start="1"/>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10F" w:rsidRDefault="0096010F" w:rsidP="00621C22">
      <w:pPr>
        <w:spacing w:after="0" w:line="240" w:lineRule="auto"/>
      </w:pPr>
      <w:r>
        <w:separator/>
      </w:r>
    </w:p>
  </w:endnote>
  <w:endnote w:type="continuationSeparator" w:id="1">
    <w:p w:rsidR="0096010F" w:rsidRDefault="0096010F" w:rsidP="00621C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altName w:val="Arial Unicode MS"/>
    <w:charset w:val="00"/>
    <w:family w:val="roman"/>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Calibri">
    <w:altName w:val="Times New Roman"/>
    <w:panose1 w:val="00000000000000000000"/>
    <w:charset w:val="00"/>
    <w:family w:val="roman"/>
    <w:notTrueType/>
    <w:pitch w:val="default"/>
    <w:sig w:usb0="00000000" w:usb1="00000000" w:usb2="00000000" w:usb3="00000000" w:csb0="00000000" w:csb1="00000000"/>
  </w:font>
  <w:font w:name="Times New Roman;Times New Roman">
    <w:altName w:val="Times New Roman"/>
    <w:panose1 w:val="00000000000000000000"/>
    <w:charset w:val="00"/>
    <w:family w:val="roman"/>
    <w:notTrueType/>
    <w:pitch w:val="default"/>
    <w:sig w:usb0="00000000" w:usb1="00000000" w:usb2="00000000" w:usb3="00000000" w:csb0="00000000" w:csb1="00000000"/>
  </w:font>
  <w:font w:name="宋体;宋体">
    <w:panose1 w:val="00000000000000000000"/>
    <w:charset w:val="80"/>
    <w:family w:val="roman"/>
    <w:notTrueType/>
    <w:pitch w:val="default"/>
    <w:sig w:usb0="00000000" w:usb1="00000000" w:usb2="00000000" w:usb3="00000000" w:csb0="00000000" w:csb1="00000000"/>
  </w:font>
  <w:font w:name="Raleigh BT">
    <w:altName w:val="Times New Roman"/>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charset w:val="00"/>
    <w:family w:val="roman"/>
    <w:pitch w:val="variable"/>
    <w:sig w:usb0="00000000" w:usb1="00000000" w:usb2="00000000" w:usb3="00000000" w:csb0="00000000" w:csb1="00000000"/>
  </w:font>
  <w:font w:name="TimesNewRomanPS-ItalicMT">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3915"/>
      <w:docPartObj>
        <w:docPartGallery w:val="Page Numbers (Bottom of Page)"/>
        <w:docPartUnique/>
      </w:docPartObj>
    </w:sdtPr>
    <w:sdtContent>
      <w:p w:rsidR="009D507C" w:rsidRDefault="00D0347F">
        <w:pPr>
          <w:pStyle w:val="Footer"/>
          <w:jc w:val="center"/>
        </w:pPr>
        <w:fldSimple w:instr=" PAGE   \* MERGEFORMAT ">
          <w:r w:rsidR="00F76F3D">
            <w:rPr>
              <w:noProof/>
            </w:rPr>
            <w:t>12</w:t>
          </w:r>
        </w:fldSimple>
      </w:p>
    </w:sdtContent>
  </w:sdt>
  <w:p w:rsidR="00621C22" w:rsidRDefault="00621C22">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10F" w:rsidRDefault="0096010F" w:rsidP="00621C22">
      <w:pPr>
        <w:spacing w:after="0" w:line="240" w:lineRule="auto"/>
      </w:pPr>
      <w:r>
        <w:separator/>
      </w:r>
    </w:p>
  </w:footnote>
  <w:footnote w:type="continuationSeparator" w:id="1">
    <w:p w:rsidR="0096010F" w:rsidRDefault="0096010F" w:rsidP="00621C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C22" w:rsidRDefault="0067523C">
    <w:pPr>
      <w:jc w:val="center"/>
    </w:pPr>
    <w:r>
      <w:t>........</w:t>
    </w:r>
  </w:p>
  <w:p w:rsidR="00621C22" w:rsidRDefault="00621C22">
    <w:pPr>
      <w:jc w:val="center"/>
    </w:pPr>
  </w:p>
  <w:p w:rsidR="00621C22" w:rsidRDefault="00621C22">
    <w:pPr>
      <w:jc w:val="center"/>
    </w:pPr>
  </w:p>
  <w:p w:rsidR="00621C22" w:rsidRDefault="00621C22">
    <w:pPr>
      <w:jc w:val="center"/>
      <w:rPr>
        <w:rFonts w:ascii="Times New Roman" w:hAnsi="Times New Roman"/>
        <w:sz w:val="24"/>
        <w:szCs w:val="24"/>
      </w:rPr>
    </w:pPr>
  </w:p>
  <w:p w:rsidR="00621C22" w:rsidRDefault="00621C22">
    <w:pPr>
      <w:jc w:val="center"/>
    </w:pPr>
  </w:p>
  <w:p w:rsidR="00621C22" w:rsidRDefault="00621C22">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1F60"/>
    <w:multiLevelType w:val="multilevel"/>
    <w:tmpl w:val="B3F89E1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nsid w:val="06452D0F"/>
    <w:multiLevelType w:val="multilevel"/>
    <w:tmpl w:val="B512E3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6F6367B"/>
    <w:multiLevelType w:val="multilevel"/>
    <w:tmpl w:val="88AE13BE"/>
    <w:lvl w:ilvl="0">
      <w:start w:val="1"/>
      <w:numFmt w:val="lowerRoman"/>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76550BB"/>
    <w:multiLevelType w:val="multilevel"/>
    <w:tmpl w:val="B14C537A"/>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D1E6F5B"/>
    <w:multiLevelType w:val="hybridMultilevel"/>
    <w:tmpl w:val="915A8F98"/>
    <w:lvl w:ilvl="0" w:tplc="3D62344A">
      <w:start w:val="1"/>
      <w:numFmt w:val="bullet"/>
      <w:lvlText w:val=""/>
      <w:lvlJc w:val="left"/>
      <w:pPr>
        <w:tabs>
          <w:tab w:val="num" w:pos="720"/>
        </w:tabs>
        <w:ind w:left="720" w:hanging="360"/>
      </w:pPr>
      <w:rPr>
        <w:rFonts w:ascii="Wingdings 2" w:hAnsi="Wingdings 2" w:hint="default"/>
      </w:rPr>
    </w:lvl>
    <w:lvl w:ilvl="1" w:tplc="518CF3A2" w:tentative="1">
      <w:start w:val="1"/>
      <w:numFmt w:val="bullet"/>
      <w:lvlText w:val=""/>
      <w:lvlJc w:val="left"/>
      <w:pPr>
        <w:tabs>
          <w:tab w:val="num" w:pos="1440"/>
        </w:tabs>
        <w:ind w:left="1440" w:hanging="360"/>
      </w:pPr>
      <w:rPr>
        <w:rFonts w:ascii="Wingdings 2" w:hAnsi="Wingdings 2" w:hint="default"/>
      </w:rPr>
    </w:lvl>
    <w:lvl w:ilvl="2" w:tplc="2C7280DE" w:tentative="1">
      <w:start w:val="1"/>
      <w:numFmt w:val="bullet"/>
      <w:lvlText w:val=""/>
      <w:lvlJc w:val="left"/>
      <w:pPr>
        <w:tabs>
          <w:tab w:val="num" w:pos="2160"/>
        </w:tabs>
        <w:ind w:left="2160" w:hanging="360"/>
      </w:pPr>
      <w:rPr>
        <w:rFonts w:ascii="Wingdings 2" w:hAnsi="Wingdings 2" w:hint="default"/>
      </w:rPr>
    </w:lvl>
    <w:lvl w:ilvl="3" w:tplc="21E6E064" w:tentative="1">
      <w:start w:val="1"/>
      <w:numFmt w:val="bullet"/>
      <w:lvlText w:val=""/>
      <w:lvlJc w:val="left"/>
      <w:pPr>
        <w:tabs>
          <w:tab w:val="num" w:pos="2880"/>
        </w:tabs>
        <w:ind w:left="2880" w:hanging="360"/>
      </w:pPr>
      <w:rPr>
        <w:rFonts w:ascii="Wingdings 2" w:hAnsi="Wingdings 2" w:hint="default"/>
      </w:rPr>
    </w:lvl>
    <w:lvl w:ilvl="4" w:tplc="0A9A26A2" w:tentative="1">
      <w:start w:val="1"/>
      <w:numFmt w:val="bullet"/>
      <w:lvlText w:val=""/>
      <w:lvlJc w:val="left"/>
      <w:pPr>
        <w:tabs>
          <w:tab w:val="num" w:pos="3600"/>
        </w:tabs>
        <w:ind w:left="3600" w:hanging="360"/>
      </w:pPr>
      <w:rPr>
        <w:rFonts w:ascii="Wingdings 2" w:hAnsi="Wingdings 2" w:hint="default"/>
      </w:rPr>
    </w:lvl>
    <w:lvl w:ilvl="5" w:tplc="90C2D63A" w:tentative="1">
      <w:start w:val="1"/>
      <w:numFmt w:val="bullet"/>
      <w:lvlText w:val=""/>
      <w:lvlJc w:val="left"/>
      <w:pPr>
        <w:tabs>
          <w:tab w:val="num" w:pos="4320"/>
        </w:tabs>
        <w:ind w:left="4320" w:hanging="360"/>
      </w:pPr>
      <w:rPr>
        <w:rFonts w:ascii="Wingdings 2" w:hAnsi="Wingdings 2" w:hint="default"/>
      </w:rPr>
    </w:lvl>
    <w:lvl w:ilvl="6" w:tplc="F83CCBA4" w:tentative="1">
      <w:start w:val="1"/>
      <w:numFmt w:val="bullet"/>
      <w:lvlText w:val=""/>
      <w:lvlJc w:val="left"/>
      <w:pPr>
        <w:tabs>
          <w:tab w:val="num" w:pos="5040"/>
        </w:tabs>
        <w:ind w:left="5040" w:hanging="360"/>
      </w:pPr>
      <w:rPr>
        <w:rFonts w:ascii="Wingdings 2" w:hAnsi="Wingdings 2" w:hint="default"/>
      </w:rPr>
    </w:lvl>
    <w:lvl w:ilvl="7" w:tplc="EEDCF5BA" w:tentative="1">
      <w:start w:val="1"/>
      <w:numFmt w:val="bullet"/>
      <w:lvlText w:val=""/>
      <w:lvlJc w:val="left"/>
      <w:pPr>
        <w:tabs>
          <w:tab w:val="num" w:pos="5760"/>
        </w:tabs>
        <w:ind w:left="5760" w:hanging="360"/>
      </w:pPr>
      <w:rPr>
        <w:rFonts w:ascii="Wingdings 2" w:hAnsi="Wingdings 2" w:hint="default"/>
      </w:rPr>
    </w:lvl>
    <w:lvl w:ilvl="8" w:tplc="885E11FA" w:tentative="1">
      <w:start w:val="1"/>
      <w:numFmt w:val="bullet"/>
      <w:lvlText w:val=""/>
      <w:lvlJc w:val="left"/>
      <w:pPr>
        <w:tabs>
          <w:tab w:val="num" w:pos="6480"/>
        </w:tabs>
        <w:ind w:left="6480" w:hanging="360"/>
      </w:pPr>
      <w:rPr>
        <w:rFonts w:ascii="Wingdings 2" w:hAnsi="Wingdings 2" w:hint="default"/>
      </w:rPr>
    </w:lvl>
  </w:abstractNum>
  <w:abstractNum w:abstractNumId="5">
    <w:nsid w:val="5FA50041"/>
    <w:multiLevelType w:val="multilevel"/>
    <w:tmpl w:val="81F86CF0"/>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6">
    <w:nsid w:val="62970891"/>
    <w:multiLevelType w:val="multilevel"/>
    <w:tmpl w:val="9AF8A6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9DF6F8E"/>
    <w:multiLevelType w:val="multilevel"/>
    <w:tmpl w:val="D44C1294"/>
    <w:lvl w:ilvl="0">
      <w:start w:val="1"/>
      <w:numFmt w:val="lowerLetter"/>
      <w:suff w:val="nothing"/>
      <w:lvlText w:val="(%1)"/>
      <w:lvlJc w:val="left"/>
      <w:pPr>
        <w:tabs>
          <w:tab w:val="num" w:pos="0"/>
        </w:tabs>
        <w:ind w:left="0" w:firstLine="0"/>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nsid w:val="6A201E63"/>
    <w:multiLevelType w:val="multilevel"/>
    <w:tmpl w:val="E43A3E3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num w:numId="1">
    <w:abstractNumId w:val="5"/>
  </w:num>
  <w:num w:numId="2">
    <w:abstractNumId w:val="7"/>
  </w:num>
  <w:num w:numId="3">
    <w:abstractNumId w:val="3"/>
  </w:num>
  <w:num w:numId="4">
    <w:abstractNumId w:val="0"/>
  </w:num>
  <w:num w:numId="5">
    <w:abstractNumId w:val="2"/>
  </w:num>
  <w:num w:numId="6">
    <w:abstractNumId w:val="8"/>
  </w:num>
  <w:num w:numId="7">
    <w:abstractNumId w:val="6"/>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20"/>
  <w:autoHyphenation/>
  <w:drawingGridHorizontalSpacing w:val="105"/>
  <w:displayHorizontalDrawingGridEvery w:val="2"/>
  <w:characterSpacingControl w:val="doNotCompress"/>
  <w:footnotePr>
    <w:footnote w:id="0"/>
    <w:footnote w:id="1"/>
  </w:footnotePr>
  <w:endnotePr>
    <w:endnote w:id="0"/>
    <w:endnote w:id="1"/>
  </w:endnotePr>
  <w:compat>
    <w:useFELayout/>
  </w:compat>
  <w:rsids>
    <w:rsidRoot w:val="00621C22"/>
    <w:rsid w:val="00006F56"/>
    <w:rsid w:val="00025167"/>
    <w:rsid w:val="00027680"/>
    <w:rsid w:val="00042B8F"/>
    <w:rsid w:val="000569FD"/>
    <w:rsid w:val="0007461E"/>
    <w:rsid w:val="000B7F30"/>
    <w:rsid w:val="000C08E9"/>
    <w:rsid w:val="000D3B24"/>
    <w:rsid w:val="000E0730"/>
    <w:rsid w:val="000E1876"/>
    <w:rsid w:val="00127B1A"/>
    <w:rsid w:val="001555CC"/>
    <w:rsid w:val="00162E1E"/>
    <w:rsid w:val="00164BA1"/>
    <w:rsid w:val="001926CC"/>
    <w:rsid w:val="001A75A0"/>
    <w:rsid w:val="001B00FA"/>
    <w:rsid w:val="001E2B7A"/>
    <w:rsid w:val="001F044F"/>
    <w:rsid w:val="002112EE"/>
    <w:rsid w:val="002216C0"/>
    <w:rsid w:val="0023254F"/>
    <w:rsid w:val="00245E59"/>
    <w:rsid w:val="002B243C"/>
    <w:rsid w:val="002C7C5D"/>
    <w:rsid w:val="002D4033"/>
    <w:rsid w:val="002D4ABC"/>
    <w:rsid w:val="00306FDC"/>
    <w:rsid w:val="00367F04"/>
    <w:rsid w:val="003A0BEA"/>
    <w:rsid w:val="003B6379"/>
    <w:rsid w:val="003E04BE"/>
    <w:rsid w:val="00403751"/>
    <w:rsid w:val="004358AF"/>
    <w:rsid w:val="00486642"/>
    <w:rsid w:val="004D3D74"/>
    <w:rsid w:val="004E76D2"/>
    <w:rsid w:val="005053AE"/>
    <w:rsid w:val="00507904"/>
    <w:rsid w:val="00510520"/>
    <w:rsid w:val="005276BB"/>
    <w:rsid w:val="005332B5"/>
    <w:rsid w:val="00543DFE"/>
    <w:rsid w:val="005B65F8"/>
    <w:rsid w:val="005D11A6"/>
    <w:rsid w:val="005D1556"/>
    <w:rsid w:val="005E29CB"/>
    <w:rsid w:val="005E449F"/>
    <w:rsid w:val="00610D0C"/>
    <w:rsid w:val="00621C22"/>
    <w:rsid w:val="00626D8C"/>
    <w:rsid w:val="00651F07"/>
    <w:rsid w:val="0067523C"/>
    <w:rsid w:val="006C2A9B"/>
    <w:rsid w:val="006C34B9"/>
    <w:rsid w:val="006C3D73"/>
    <w:rsid w:val="00731038"/>
    <w:rsid w:val="00787078"/>
    <w:rsid w:val="00871A37"/>
    <w:rsid w:val="008952C1"/>
    <w:rsid w:val="00896B59"/>
    <w:rsid w:val="008A3C5C"/>
    <w:rsid w:val="008C5288"/>
    <w:rsid w:val="008C7508"/>
    <w:rsid w:val="008E0FDC"/>
    <w:rsid w:val="00936A8F"/>
    <w:rsid w:val="0096010F"/>
    <w:rsid w:val="009D2DE1"/>
    <w:rsid w:val="009D507C"/>
    <w:rsid w:val="00A00758"/>
    <w:rsid w:val="00A348FB"/>
    <w:rsid w:val="00A42462"/>
    <w:rsid w:val="00A616E2"/>
    <w:rsid w:val="00AD6DD2"/>
    <w:rsid w:val="00AE7F9A"/>
    <w:rsid w:val="00B06815"/>
    <w:rsid w:val="00B264B7"/>
    <w:rsid w:val="00B31720"/>
    <w:rsid w:val="00B31B56"/>
    <w:rsid w:val="00B66457"/>
    <w:rsid w:val="00BA37C8"/>
    <w:rsid w:val="00BC3C98"/>
    <w:rsid w:val="00BF21C7"/>
    <w:rsid w:val="00BF25C4"/>
    <w:rsid w:val="00C000C2"/>
    <w:rsid w:val="00C375D3"/>
    <w:rsid w:val="00C52F65"/>
    <w:rsid w:val="00C6696E"/>
    <w:rsid w:val="00CC1A37"/>
    <w:rsid w:val="00CC6A8C"/>
    <w:rsid w:val="00CD5373"/>
    <w:rsid w:val="00CE4828"/>
    <w:rsid w:val="00CF25A1"/>
    <w:rsid w:val="00D0347F"/>
    <w:rsid w:val="00D5058A"/>
    <w:rsid w:val="00D60D7C"/>
    <w:rsid w:val="00DA42DC"/>
    <w:rsid w:val="00DC52F6"/>
    <w:rsid w:val="00DD38AA"/>
    <w:rsid w:val="00E05B17"/>
    <w:rsid w:val="00E06139"/>
    <w:rsid w:val="00E145DC"/>
    <w:rsid w:val="00E42676"/>
    <w:rsid w:val="00E540C7"/>
    <w:rsid w:val="00E66D9F"/>
    <w:rsid w:val="00E71776"/>
    <w:rsid w:val="00EA79F3"/>
    <w:rsid w:val="00EB6140"/>
    <w:rsid w:val="00EF6E03"/>
    <w:rsid w:val="00F14B87"/>
    <w:rsid w:val="00F2046F"/>
    <w:rsid w:val="00F2293A"/>
    <w:rsid w:val="00F76F3D"/>
    <w:rsid w:val="00FC09F9"/>
    <w:rsid w:val="00FE4C10"/>
    <w:rsid w:val="00FF45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Lucida Sans"/>
        <w:sz w:val="24"/>
        <w:szCs w:val="24"/>
        <w:lang w:val="en-GB"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C22"/>
    <w:pPr>
      <w:overflowPunct w:val="0"/>
      <w:spacing w:after="160" w:line="252" w:lineRule="auto"/>
      <w:jc w:val="both"/>
    </w:pPr>
    <w:rPr>
      <w:rFonts w:ascii="Calibri;Calibri" w:eastAsia="Calibri;Calibri" w:hAnsi="Calibri;Calibri" w:cs="Calibri;Calibri"/>
      <w:sz w:val="21"/>
      <w:szCs w:val="22"/>
      <w:lang w:val="en-US"/>
    </w:rPr>
  </w:style>
  <w:style w:type="paragraph" w:styleId="Heading1">
    <w:name w:val="heading 1"/>
    <w:basedOn w:val="LO-normal"/>
    <w:next w:val="LO-normal"/>
    <w:qFormat/>
    <w:rsid w:val="00621C22"/>
    <w:pPr>
      <w:keepNext/>
      <w:keepLines/>
      <w:tabs>
        <w:tab w:val="num" w:pos="0"/>
      </w:tabs>
      <w:spacing w:before="480" w:after="120"/>
      <w:outlineLvl w:val="0"/>
    </w:pPr>
    <w:rPr>
      <w:b/>
      <w:sz w:val="48"/>
      <w:szCs w:val="48"/>
    </w:rPr>
  </w:style>
  <w:style w:type="paragraph" w:styleId="Heading2">
    <w:name w:val="heading 2"/>
    <w:basedOn w:val="LO-normal"/>
    <w:next w:val="LO-normal"/>
    <w:qFormat/>
    <w:rsid w:val="00621C22"/>
    <w:pPr>
      <w:keepNext/>
      <w:keepLines/>
      <w:tabs>
        <w:tab w:val="num" w:pos="0"/>
      </w:tabs>
      <w:spacing w:before="360" w:after="80"/>
      <w:outlineLvl w:val="1"/>
    </w:pPr>
    <w:rPr>
      <w:b/>
      <w:sz w:val="36"/>
      <w:szCs w:val="36"/>
    </w:rPr>
  </w:style>
  <w:style w:type="paragraph" w:styleId="Heading3">
    <w:name w:val="heading 3"/>
    <w:basedOn w:val="LO-normal"/>
    <w:next w:val="LO-normal"/>
    <w:qFormat/>
    <w:rsid w:val="00621C22"/>
    <w:pPr>
      <w:keepNext/>
      <w:keepLines/>
      <w:tabs>
        <w:tab w:val="num" w:pos="0"/>
      </w:tabs>
      <w:spacing w:before="280" w:after="80"/>
      <w:outlineLvl w:val="2"/>
    </w:pPr>
    <w:rPr>
      <w:b/>
      <w:sz w:val="28"/>
      <w:szCs w:val="28"/>
    </w:rPr>
  </w:style>
  <w:style w:type="paragraph" w:styleId="Heading4">
    <w:name w:val="heading 4"/>
    <w:basedOn w:val="LO-normal"/>
    <w:next w:val="LO-normal"/>
    <w:qFormat/>
    <w:rsid w:val="00621C22"/>
    <w:pPr>
      <w:keepNext/>
      <w:keepLines/>
      <w:tabs>
        <w:tab w:val="num" w:pos="0"/>
      </w:tabs>
      <w:spacing w:before="240" w:after="40"/>
      <w:outlineLvl w:val="3"/>
    </w:pPr>
    <w:rPr>
      <w:b/>
      <w:sz w:val="24"/>
      <w:szCs w:val="24"/>
    </w:rPr>
  </w:style>
  <w:style w:type="paragraph" w:styleId="Heading5">
    <w:name w:val="heading 5"/>
    <w:basedOn w:val="LO-normal"/>
    <w:next w:val="LO-normal"/>
    <w:qFormat/>
    <w:rsid w:val="00621C22"/>
    <w:pPr>
      <w:keepNext/>
      <w:keepLines/>
      <w:tabs>
        <w:tab w:val="num" w:pos="0"/>
      </w:tabs>
      <w:spacing w:before="220" w:after="40"/>
      <w:outlineLvl w:val="4"/>
    </w:pPr>
    <w:rPr>
      <w:b/>
    </w:rPr>
  </w:style>
  <w:style w:type="paragraph" w:styleId="Heading6">
    <w:name w:val="heading 6"/>
    <w:basedOn w:val="LO-normal"/>
    <w:next w:val="LO-normal"/>
    <w:qFormat/>
    <w:rsid w:val="00621C22"/>
    <w:pPr>
      <w:keepNext/>
      <w:keepLines/>
      <w:tabs>
        <w:tab w:val="num" w:pos="0"/>
      </w:tab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621C22"/>
    <w:rPr>
      <w:b/>
      <w:bCs/>
    </w:rPr>
  </w:style>
  <w:style w:type="character" w:styleId="Hyperlink">
    <w:name w:val="Hyperlink"/>
    <w:rsid w:val="00621C22"/>
    <w:rPr>
      <w:color w:val="000080"/>
      <w:u w:val="single"/>
    </w:rPr>
  </w:style>
  <w:style w:type="character" w:customStyle="1" w:styleId="A35">
    <w:name w:val="A3+5"/>
    <w:qFormat/>
    <w:rsid w:val="00621C22"/>
    <w:rPr>
      <w:sz w:val="22"/>
    </w:rPr>
  </w:style>
  <w:style w:type="character" w:customStyle="1" w:styleId="A44">
    <w:name w:val="A4+4"/>
    <w:qFormat/>
    <w:rsid w:val="00621C22"/>
    <w:rPr>
      <w:sz w:val="12"/>
    </w:rPr>
  </w:style>
  <w:style w:type="character" w:customStyle="1" w:styleId="NumberingSymbols">
    <w:name w:val="Numbering Symbols"/>
    <w:qFormat/>
    <w:rsid w:val="00621C22"/>
  </w:style>
  <w:style w:type="character" w:customStyle="1" w:styleId="Bullets">
    <w:name w:val="Bullets"/>
    <w:qFormat/>
    <w:rsid w:val="00621C22"/>
    <w:rPr>
      <w:rFonts w:ascii="OpenSymbol" w:eastAsia="OpenSymbol" w:hAnsi="OpenSymbol" w:cs="OpenSymbol"/>
    </w:rPr>
  </w:style>
  <w:style w:type="paragraph" w:customStyle="1" w:styleId="Heading">
    <w:name w:val="Heading"/>
    <w:basedOn w:val="LO-normal"/>
    <w:next w:val="LO-normal"/>
    <w:qFormat/>
    <w:rsid w:val="00621C22"/>
    <w:pPr>
      <w:keepNext/>
      <w:keepLines/>
      <w:spacing w:before="480" w:after="120"/>
    </w:pPr>
    <w:rPr>
      <w:b/>
      <w:sz w:val="72"/>
      <w:szCs w:val="72"/>
    </w:rPr>
  </w:style>
  <w:style w:type="paragraph" w:styleId="BodyText">
    <w:name w:val="Body Text"/>
    <w:basedOn w:val="Normal"/>
    <w:rsid w:val="00621C22"/>
    <w:pPr>
      <w:spacing w:after="140" w:line="276" w:lineRule="auto"/>
    </w:pPr>
  </w:style>
  <w:style w:type="paragraph" w:styleId="List">
    <w:name w:val="List"/>
    <w:basedOn w:val="BodyText"/>
    <w:rsid w:val="00621C22"/>
    <w:rPr>
      <w:rFonts w:cs="Lucida Sans"/>
    </w:rPr>
  </w:style>
  <w:style w:type="paragraph" w:styleId="Caption">
    <w:name w:val="caption"/>
    <w:basedOn w:val="Normal"/>
    <w:qFormat/>
    <w:rsid w:val="00621C22"/>
    <w:pPr>
      <w:suppressLineNumbers/>
      <w:spacing w:before="120" w:after="120"/>
    </w:pPr>
    <w:rPr>
      <w:rFonts w:cs="Lucida Sans"/>
      <w:i/>
      <w:iCs/>
      <w:sz w:val="24"/>
      <w:szCs w:val="24"/>
    </w:rPr>
  </w:style>
  <w:style w:type="paragraph" w:customStyle="1" w:styleId="Index">
    <w:name w:val="Index"/>
    <w:basedOn w:val="Normal"/>
    <w:qFormat/>
    <w:rsid w:val="00621C22"/>
    <w:pPr>
      <w:suppressLineNumbers/>
    </w:pPr>
    <w:rPr>
      <w:rFonts w:cs="Lucida Sans"/>
    </w:rPr>
  </w:style>
  <w:style w:type="paragraph" w:customStyle="1" w:styleId="LO-normal">
    <w:name w:val="LO-normal"/>
    <w:qFormat/>
    <w:rsid w:val="00621C22"/>
    <w:pPr>
      <w:overflowPunct w:val="0"/>
      <w:spacing w:after="160" w:line="252" w:lineRule="auto"/>
    </w:pPr>
    <w:rPr>
      <w:rFonts w:ascii="Calibri;Calibri" w:eastAsia="Calibri;Calibri" w:hAnsi="Calibri;Calibri" w:cs="Calibri;Calibri"/>
      <w:sz w:val="22"/>
      <w:szCs w:val="22"/>
      <w:lang w:val="en-US"/>
    </w:rPr>
  </w:style>
  <w:style w:type="paragraph" w:styleId="Subtitle">
    <w:name w:val="Subtitle"/>
    <w:basedOn w:val="LO-normal"/>
    <w:next w:val="LO-normal"/>
    <w:qFormat/>
    <w:rsid w:val="00621C22"/>
    <w:pPr>
      <w:keepNext/>
      <w:keepLines/>
      <w:spacing w:before="360" w:after="80"/>
    </w:pPr>
    <w:rPr>
      <w:rFonts w:ascii="Times New Roman;Times New Roman" w:eastAsia="宋体;宋体" w:hAnsi="Times New Roman;Times New Roman" w:cs="Times New Roman;Times New Roman"/>
      <w:i/>
      <w:color w:val="666666"/>
      <w:sz w:val="48"/>
      <w:szCs w:val="48"/>
    </w:rPr>
  </w:style>
  <w:style w:type="paragraph" w:customStyle="1" w:styleId="HeaderandFooter">
    <w:name w:val="Header and Footer"/>
    <w:basedOn w:val="Normal"/>
    <w:qFormat/>
    <w:rsid w:val="00621C22"/>
    <w:pPr>
      <w:suppressLineNumbers/>
      <w:tabs>
        <w:tab w:val="center" w:pos="4819"/>
        <w:tab w:val="right" w:pos="9638"/>
      </w:tabs>
    </w:pPr>
  </w:style>
  <w:style w:type="paragraph" w:styleId="Footer">
    <w:name w:val="footer"/>
    <w:basedOn w:val="HeaderandFooter"/>
    <w:link w:val="FooterChar"/>
    <w:uiPriority w:val="99"/>
    <w:rsid w:val="00621C22"/>
  </w:style>
  <w:style w:type="paragraph" w:styleId="Header">
    <w:name w:val="header"/>
    <w:basedOn w:val="HeaderandFooter"/>
    <w:rsid w:val="00621C22"/>
  </w:style>
  <w:style w:type="paragraph" w:customStyle="1" w:styleId="TableContents">
    <w:name w:val="Table Contents"/>
    <w:basedOn w:val="Normal"/>
    <w:qFormat/>
    <w:rsid w:val="00621C22"/>
    <w:pPr>
      <w:widowControl w:val="0"/>
      <w:suppressLineNumbers/>
    </w:pPr>
  </w:style>
  <w:style w:type="paragraph" w:customStyle="1" w:styleId="FrameContents">
    <w:name w:val="Frame Contents"/>
    <w:basedOn w:val="Normal"/>
    <w:qFormat/>
    <w:rsid w:val="00621C22"/>
  </w:style>
  <w:style w:type="paragraph" w:customStyle="1" w:styleId="TableHeading">
    <w:name w:val="Table Heading"/>
    <w:basedOn w:val="TableContents"/>
    <w:qFormat/>
    <w:rsid w:val="00621C22"/>
    <w:pPr>
      <w:jc w:val="center"/>
    </w:pPr>
    <w:rPr>
      <w:b/>
      <w:bCs/>
    </w:rPr>
  </w:style>
  <w:style w:type="paragraph" w:customStyle="1" w:styleId="Default">
    <w:name w:val="Default"/>
    <w:qFormat/>
    <w:rsid w:val="00621C22"/>
    <w:rPr>
      <w:rFonts w:ascii="Raleigh BT" w:hAnsi="Raleigh BT"/>
      <w:color w:val="000000"/>
    </w:rPr>
  </w:style>
  <w:style w:type="paragraph" w:customStyle="1" w:styleId="Pa25">
    <w:name w:val="Pa2+5"/>
    <w:basedOn w:val="Default"/>
    <w:qFormat/>
    <w:rsid w:val="00621C22"/>
    <w:pPr>
      <w:spacing w:line="241" w:lineRule="atLeast"/>
    </w:pPr>
  </w:style>
  <w:style w:type="paragraph" w:styleId="BalloonText">
    <w:name w:val="Balloon Text"/>
    <w:basedOn w:val="Normal"/>
    <w:link w:val="BalloonTextChar"/>
    <w:uiPriority w:val="99"/>
    <w:semiHidden/>
    <w:unhideWhenUsed/>
    <w:rsid w:val="00FE4C1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E4C10"/>
    <w:rPr>
      <w:rFonts w:ascii="Tahoma" w:eastAsia="Calibri;Calibri" w:hAnsi="Tahoma" w:cs="Mangal"/>
      <w:sz w:val="16"/>
      <w:szCs w:val="14"/>
      <w:lang w:val="en-US"/>
    </w:rPr>
  </w:style>
  <w:style w:type="paragraph" w:styleId="Bibliography">
    <w:name w:val="Bibliography"/>
    <w:basedOn w:val="Normal"/>
    <w:next w:val="Normal"/>
    <w:uiPriority w:val="37"/>
    <w:unhideWhenUsed/>
    <w:rsid w:val="00E42676"/>
    <w:rPr>
      <w:rFonts w:cs="Mangal"/>
    </w:rPr>
  </w:style>
  <w:style w:type="character" w:customStyle="1" w:styleId="FooterChar">
    <w:name w:val="Footer Char"/>
    <w:basedOn w:val="DefaultParagraphFont"/>
    <w:link w:val="Footer"/>
    <w:uiPriority w:val="99"/>
    <w:rsid w:val="009D507C"/>
    <w:rPr>
      <w:rFonts w:ascii="Calibri;Calibri" w:eastAsia="Calibri;Calibri" w:hAnsi="Calibri;Calibri" w:cs="Calibri;Calibri"/>
      <w:sz w:val="21"/>
      <w:szCs w:val="22"/>
      <w:lang w:val="en-US"/>
    </w:rPr>
  </w:style>
</w:styles>
</file>

<file path=word/webSettings.xml><?xml version="1.0" encoding="utf-8"?>
<w:webSettings xmlns:r="http://schemas.openxmlformats.org/officeDocument/2006/relationships" xmlns:w="http://schemas.openxmlformats.org/wordprocessingml/2006/main">
  <w:divs>
    <w:div w:id="1532914576">
      <w:bodyDiv w:val="1"/>
      <w:marLeft w:val="0"/>
      <w:marRight w:val="0"/>
      <w:marTop w:val="0"/>
      <w:marBottom w:val="0"/>
      <w:divBdr>
        <w:top w:val="none" w:sz="0" w:space="0" w:color="auto"/>
        <w:left w:val="none" w:sz="0" w:space="0" w:color="auto"/>
        <w:bottom w:val="none" w:sz="0" w:space="0" w:color="auto"/>
        <w:right w:val="none" w:sz="0" w:space="0" w:color="auto"/>
      </w:divBdr>
      <w:divsChild>
        <w:div w:id="63382482">
          <w:marLeft w:val="432"/>
          <w:marRight w:val="0"/>
          <w:marTop w:val="96"/>
          <w:marBottom w:val="0"/>
          <w:divBdr>
            <w:top w:val="none" w:sz="0" w:space="0" w:color="auto"/>
            <w:left w:val="none" w:sz="0" w:space="0" w:color="auto"/>
            <w:bottom w:val="none" w:sz="0" w:space="0" w:color="auto"/>
            <w:right w:val="none" w:sz="0" w:space="0" w:color="auto"/>
          </w:divBdr>
        </w:div>
        <w:div w:id="785849723">
          <w:marLeft w:val="432"/>
          <w:marRight w:val="0"/>
          <w:marTop w:val="96"/>
          <w:marBottom w:val="0"/>
          <w:divBdr>
            <w:top w:val="none" w:sz="0" w:space="0" w:color="auto"/>
            <w:left w:val="none" w:sz="0" w:space="0" w:color="auto"/>
            <w:bottom w:val="none" w:sz="0" w:space="0" w:color="auto"/>
            <w:right w:val="none" w:sz="0" w:space="0" w:color="auto"/>
          </w:divBdr>
        </w:div>
        <w:div w:id="366103587">
          <w:marLeft w:val="432"/>
          <w:marRight w:val="0"/>
          <w:marTop w:val="96"/>
          <w:marBottom w:val="0"/>
          <w:divBdr>
            <w:top w:val="none" w:sz="0" w:space="0" w:color="auto"/>
            <w:left w:val="none" w:sz="0" w:space="0" w:color="auto"/>
            <w:bottom w:val="none" w:sz="0" w:space="0" w:color="auto"/>
            <w:right w:val="none" w:sz="0" w:space="0" w:color="auto"/>
          </w:divBdr>
        </w:div>
        <w:div w:id="2059939220">
          <w:marLeft w:val="432"/>
          <w:marRight w:val="0"/>
          <w:marTop w:val="96"/>
          <w:marBottom w:val="0"/>
          <w:divBdr>
            <w:top w:val="none" w:sz="0" w:space="0" w:color="auto"/>
            <w:left w:val="none" w:sz="0" w:space="0" w:color="auto"/>
            <w:bottom w:val="none" w:sz="0" w:space="0" w:color="auto"/>
            <w:right w:val="none" w:sz="0" w:space="0" w:color="auto"/>
          </w:divBdr>
        </w:div>
        <w:div w:id="616450651">
          <w:marLeft w:val="432"/>
          <w:marRight w:val="0"/>
          <w:marTop w:val="96"/>
          <w:marBottom w:val="0"/>
          <w:divBdr>
            <w:top w:val="none" w:sz="0" w:space="0" w:color="auto"/>
            <w:left w:val="none" w:sz="0" w:space="0" w:color="auto"/>
            <w:bottom w:val="none" w:sz="0" w:space="0" w:color="auto"/>
            <w:right w:val="none" w:sz="0" w:space="0" w:color="auto"/>
          </w:divBdr>
        </w:div>
        <w:div w:id="410007663">
          <w:marLeft w:val="432"/>
          <w:marRight w:val="0"/>
          <w:marTop w:val="96"/>
          <w:marBottom w:val="0"/>
          <w:divBdr>
            <w:top w:val="none" w:sz="0" w:space="0" w:color="auto"/>
            <w:left w:val="none" w:sz="0" w:space="0" w:color="auto"/>
            <w:bottom w:val="none" w:sz="0" w:space="0" w:color="auto"/>
            <w:right w:val="none" w:sz="0" w:space="0" w:color="auto"/>
          </w:divBdr>
        </w:div>
        <w:div w:id="633173336">
          <w:marLeft w:val="432"/>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Ozi22</b:Tag>
    <b:SourceType>JournalArticle</b:SourceType>
    <b:Guid>{E747134A-39F7-4AD4-A6C4-14036F40E239}</b:Guid>
    <b:LCID>0</b:LCID>
    <b:Author>
      <b:Author>
        <b:NameList>
          <b:Person>
            <b:Last>Ozili</b:Last>
            <b:First>Peterson</b:First>
            <b:Middle>K</b:Middle>
          </b:Person>
        </b:NameList>
      </b:Author>
    </b:Author>
    <b:Title>Central Bank Digital Currency Research Around the World: A Review of Literature</b:Title>
    <b:Year>2022</b:Year>
    <b:JournalName>Journal of Money Laundering Control</b:JournalName>
    <b:RefOrder>6</b:RefOrder>
  </b:Source>
  <b:Source>
    <b:Tag>Bor17</b:Tag>
    <b:SourceType>JournalArticle</b:SourceType>
    <b:Guid>{8ADDA471-2218-4850-8358-B2C25E819A26}</b:Guid>
    <b:LCID>0</b:LCID>
    <b:Author>
      <b:Author>
        <b:NameList>
          <b:Person>
            <b:Last>Bordo</b:Last>
            <b:First>Michael</b:First>
            <b:Middle>D &amp; Andrew T Levin</b:Middle>
          </b:Person>
        </b:NameList>
      </b:Author>
    </b:Author>
    <b:Title>Central Bank Digital Currency and the future of Monetary policy</b:Title>
    <b:JournalName>National Bureau of Economic Research</b:JournalName>
    <b:Year>2017</b:Year>
    <b:RefOrder>1</b:RefOrder>
  </b:Source>
  <b:Source>
    <b:Tag>Dav21</b:Tag>
    <b:SourceType>JournalArticle</b:SourceType>
    <b:Guid>{5FDC62E0-DAD5-4179-8F9E-9A6767C1F713}</b:Guid>
    <b:LCID>0</b:LCID>
    <b:Author>
      <b:Author>
        <b:NameList>
          <b:Person>
            <b:Last>Andolfatto</b:Last>
            <b:First>David</b:First>
          </b:Person>
        </b:NameList>
      </b:Author>
    </b:Author>
    <b:Title>Assessing the Impact of Central Bank Digital Currency on Private Banks</b:Title>
    <b:JournalName>The Economic Journal</b:JournalName>
    <b:Year>2021</b:Year>
    <b:RefOrder>2</b:RefOrder>
  </b:Source>
  <b:Source>
    <b:Tag>Chr19</b:Tag>
    <b:SourceType>JournalArticle</b:SourceType>
    <b:Guid>{0FBCEB27-45A4-45C3-A82F-A6B098EF05D8}</b:Guid>
    <b:LCID>0</b:LCID>
    <b:Author>
      <b:Author>
        <b:NameList>
          <b:Person>
            <b:Last>Holden</b:Last>
            <b:First>Christian</b:First>
            <b:Middle>Barontini and Henry</b:Middle>
          </b:Person>
        </b:NameList>
      </b:Author>
    </b:Author>
    <b:Title>Proceeding with caution - a survey on central bank digital currency</b:Title>
    <b:JournalName>Monetary and Economic Department</b:JournalName>
    <b:Year>2019</b:Year>
    <b:RefOrder>3</b:RefOrder>
  </b:Source>
  <b:Source>
    <b:Tag>Pet21</b:Tag>
    <b:SourceType>Report</b:SourceType>
    <b:Guid>{3AAFE28E-77C7-49B0-A563-3A5994110E73}</b:Guid>
    <b:LCID>0</b:LCID>
    <b:Author>
      <b:Author>
        <b:NameList>
          <b:Person>
            <b:Last>Ozili</b:Last>
            <b:First>Peterson</b:First>
            <b:Middle>K</b:Middle>
          </b:Person>
        </b:NameList>
      </b:Author>
    </b:Author>
    <b:Title>Central Bank Digital Currency can lead to the collapse of Cryptocurrency</b:Title>
    <b:Year>2021</b:Year>
    <b:RefOrder>4</b:RefOrder>
  </b:Source>
  <b:Source>
    <b:Tag>Sey22</b:Tag>
    <b:SourceType>JournalArticle</b:SourceType>
    <b:Guid>{00E6A333-68A7-4A5C-AE50-D34378CF45CF}</b:Guid>
    <b:LCID>0</b:LCID>
    <b:Author>
      <b:Author>
        <b:NameList>
          <b:Person>
            <b:Last>Davoodalhossenini</b:Last>
            <b:First>Seyed</b:First>
            <b:Middle>Mohammadreza</b:Middle>
          </b:Person>
        </b:NameList>
      </b:Author>
    </b:Author>
    <b:Title>Central Bank Digital Currency and Monetary policy</b:Title>
    <b:Year>2022</b:Year>
    <b:JournalName>Journal of Economic Dynamics and Control</b:JournalName>
    <b:RefOrder>5</b:RefOrder>
  </b:Source>
  <b:Source>
    <b:Tag>Pan19</b:Tag>
    <b:SourceType>ConferenceProceedings</b:SourceType>
    <b:Guid>{F2EB2DDA-0206-44DE-8D0D-422E73BB0AF2}</b:Guid>
    <b:LCID>0</b:LCID>
    <b:Author>
      <b:Author>
        <b:NameList>
          <b:Person>
            <b:Last>Sharma</b:Last>
            <b:First>Pankaj</b:First>
          </b:Person>
        </b:NameList>
      </b:Author>
    </b:Author>
    <b:Title>Ban on private cryptocurrencies and advent on Central bank digital currencency; The way ahead for blockchain technology in India.</b:Title>
    <b:Year>2019</b:Year>
    <b:RefOrder>7</b:RefOrder>
  </b:Source>
</b:Sources>
</file>

<file path=customXml/itemProps1.xml><?xml version="1.0" encoding="utf-8"?>
<ds:datastoreItem xmlns:ds="http://schemas.openxmlformats.org/officeDocument/2006/customXml" ds:itemID="{14F9E509-FA67-455B-AC00-062E39813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2046</TotalTime>
  <Pages>18</Pages>
  <Words>3937</Words>
  <Characters>22443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ASP Softwares Technoligies</Company>
  <LinksUpToDate>false</LinksUpToDate>
  <CharactersWithSpaces>26328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emmc08</dc:creator>
  <dc:description/>
  <cp:lastModifiedBy>MICROSOFT</cp:lastModifiedBy>
  <cp:revision>33</cp:revision>
  <dcterms:created xsi:type="dcterms:W3CDTF">2022-12-01T15:41:00Z</dcterms:created>
  <dcterms:modified xsi:type="dcterms:W3CDTF">2023-02-26T14:39:00Z</dcterms:modified>
  <dc:language>en-GB</dc:language>
</cp:coreProperties>
</file>