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BB1" w:rsidRDefault="00EA6BB1" w:rsidP="00944DBB">
      <w:pPr>
        <w:spacing w:line="480" w:lineRule="auto"/>
      </w:pPr>
      <w:r>
        <w:rPr>
          <w:rFonts w:ascii="Calibri" w:eastAsia="Times New Roman" w:hAnsi="Calibri" w:cs="Calibri"/>
          <w:b/>
          <w:bCs/>
          <w:sz w:val="24"/>
          <w:szCs w:val="24"/>
        </w:rPr>
        <w:t xml:space="preserve">Owen Galvin </w:t>
      </w:r>
      <w:r>
        <w:rPr>
          <w:rFonts w:ascii="Calibri" w:eastAsia="Times New Roman" w:hAnsi="Calibri" w:cs="Calibri"/>
          <w:b/>
          <w:bCs/>
          <w:sz w:val="24"/>
          <w:szCs w:val="24"/>
        </w:rPr>
        <w:tab/>
      </w:r>
      <w:r>
        <w:rPr>
          <w:rFonts w:ascii="Calibri" w:eastAsia="Times New Roman" w:hAnsi="Calibri" w:cs="Calibri"/>
          <w:b/>
          <w:bCs/>
          <w:sz w:val="24"/>
          <w:szCs w:val="24"/>
        </w:rPr>
        <w:tab/>
      </w:r>
      <w:r>
        <w:rPr>
          <w:rFonts w:ascii="Calibri" w:eastAsia="Times New Roman" w:hAnsi="Calibri" w:cs="Calibri"/>
          <w:b/>
          <w:bCs/>
          <w:sz w:val="24"/>
          <w:szCs w:val="24"/>
        </w:rPr>
        <w:tab/>
      </w:r>
      <w:r>
        <w:rPr>
          <w:rFonts w:ascii="Calibri" w:eastAsia="Times New Roman" w:hAnsi="Calibri" w:cs="Calibri"/>
          <w:b/>
          <w:bCs/>
          <w:sz w:val="24"/>
          <w:szCs w:val="24"/>
        </w:rPr>
        <w:tab/>
      </w:r>
      <w:r>
        <w:rPr>
          <w:rFonts w:ascii="Calibri" w:eastAsia="Times New Roman" w:hAnsi="Calibri" w:cs="Calibri"/>
          <w:b/>
          <w:bCs/>
          <w:sz w:val="24"/>
          <w:szCs w:val="24"/>
        </w:rPr>
        <w:tab/>
      </w:r>
      <w:r>
        <w:rPr>
          <w:rFonts w:ascii="Calibri" w:eastAsia="Times New Roman" w:hAnsi="Calibri" w:cs="Calibri"/>
          <w:b/>
          <w:bCs/>
          <w:sz w:val="24"/>
          <w:szCs w:val="24"/>
        </w:rPr>
        <w:tab/>
      </w:r>
      <w:r>
        <w:rPr>
          <w:rFonts w:ascii="Calibri" w:eastAsia="Times New Roman" w:hAnsi="Calibri" w:cs="Calibri"/>
          <w:b/>
          <w:bCs/>
          <w:sz w:val="24"/>
          <w:szCs w:val="24"/>
        </w:rPr>
        <w:tab/>
      </w:r>
      <w:r>
        <w:rPr>
          <w:rFonts w:ascii="Calibri" w:eastAsia="Times New Roman" w:hAnsi="Calibri" w:cs="Calibri"/>
          <w:b/>
          <w:bCs/>
          <w:sz w:val="24"/>
          <w:szCs w:val="24"/>
        </w:rPr>
        <w:tab/>
        <w:t>STAT E-100</w:t>
      </w:r>
      <w:r w:rsidR="00DC5FAF">
        <w:rPr>
          <w:rFonts w:ascii="Calibri" w:eastAsia="Times New Roman" w:hAnsi="Calibri" w:cs="Calibri"/>
          <w:b/>
          <w:bCs/>
          <w:sz w:val="24"/>
          <w:szCs w:val="24"/>
        </w:rPr>
        <w:t xml:space="preserve"> Graduate Project</w:t>
      </w:r>
    </w:p>
    <w:p w:rsidR="00E8637B" w:rsidRDefault="00011ED0" w:rsidP="00944DBB">
      <w:pPr>
        <w:spacing w:line="480" w:lineRule="auto"/>
      </w:pPr>
      <w:r w:rsidRPr="00E8637B">
        <w:rPr>
          <w:b/>
        </w:rPr>
        <w:t>Introduction</w:t>
      </w:r>
    </w:p>
    <w:p w:rsidR="00902B89" w:rsidRDefault="0047092F" w:rsidP="00944DBB">
      <w:pPr>
        <w:spacing w:line="480" w:lineRule="auto"/>
      </w:pPr>
      <w:r>
        <w:t xml:space="preserve">The original idea for the analysis in this project came from a quote I ran across in a </w:t>
      </w:r>
      <w:hyperlink r:id="rId5" w:history="1">
        <w:r w:rsidRPr="007A1839">
          <w:rPr>
            <w:rStyle w:val="Hyperlink"/>
          </w:rPr>
          <w:t>blog</w:t>
        </w:r>
      </w:hyperlink>
      <w:r>
        <w:t xml:space="preserve"> where a Cambridge City Councillor was bemoaning the state of drug abuse in the Ce</w:t>
      </w:r>
      <w:r w:rsidR="00531C91">
        <w:t>ntral Square area of Cambridge, saying that it was the worst he had ever seen it</w:t>
      </w:r>
      <w:r w:rsidR="007214C5">
        <w:t xml:space="preserve"> and ending with “People need to feel safe.”</w:t>
      </w:r>
      <w:r w:rsidR="00531C91">
        <w:t xml:space="preserve"> </w:t>
      </w:r>
      <w:r w:rsidR="004E7E81">
        <w:t xml:space="preserve"> </w:t>
      </w:r>
      <w:r w:rsidR="00531C91">
        <w:t>I</w:t>
      </w:r>
      <w:r w:rsidR="005207C0">
        <w:t xml:space="preserve"> have</w:t>
      </w:r>
      <w:r w:rsidR="00531C91">
        <w:t xml:space="preserve"> lived </w:t>
      </w:r>
      <w:r w:rsidR="005207C0">
        <w:t xml:space="preserve">in Central Square </w:t>
      </w:r>
      <w:r w:rsidR="00531C91">
        <w:t xml:space="preserve">for almost 5 years and as </w:t>
      </w:r>
      <w:r w:rsidR="005E1CCD">
        <w:t xml:space="preserve">a </w:t>
      </w:r>
      <w:r w:rsidR="00531C91">
        <w:t>resident it doesn’t strike me as having ch</w:t>
      </w:r>
      <w:r w:rsidR="007214C5">
        <w:t>anged much one way or the other but I wanted to see how closely the “serious” crime rate tracked with the rate of what might be described as “</w:t>
      </w:r>
      <w:r w:rsidR="005E1CCD">
        <w:t>Q</w:t>
      </w:r>
      <w:r w:rsidR="007214C5">
        <w:t xml:space="preserve">uality of </w:t>
      </w:r>
      <w:r w:rsidR="005E1CCD">
        <w:t>L</w:t>
      </w:r>
      <w:r w:rsidR="007214C5">
        <w:t xml:space="preserve">ife” </w:t>
      </w:r>
      <w:r w:rsidR="00D36489">
        <w:t>(</w:t>
      </w:r>
      <w:r w:rsidR="003639EE">
        <w:t>QoL</w:t>
      </w:r>
      <w:r w:rsidR="00D36489">
        <w:t>)</w:t>
      </w:r>
      <w:r w:rsidR="003639EE">
        <w:t xml:space="preserve"> </w:t>
      </w:r>
      <w:r w:rsidR="007214C5">
        <w:t xml:space="preserve">crimes, those that generally wouldn’t affect me </w:t>
      </w:r>
      <w:r w:rsidR="005955D2">
        <w:t xml:space="preserve">much </w:t>
      </w:r>
      <w:r w:rsidR="007214C5">
        <w:t>as a passerby but would inf</w:t>
      </w:r>
      <w:r w:rsidR="00902B89">
        <w:t xml:space="preserve">luence my perception of safety. </w:t>
      </w:r>
      <w:r w:rsidR="00D36489">
        <w:t xml:space="preserve"> Note: </w:t>
      </w:r>
      <w:r w:rsidR="00E5700B">
        <w:t xml:space="preserve">I avoid any formal interpretation in terms of the criminological “broken windows theory” but </w:t>
      </w:r>
      <w:r w:rsidR="001B2558">
        <w:t xml:space="preserve">no doubt </w:t>
      </w:r>
      <w:r w:rsidR="00E5700B">
        <w:t xml:space="preserve">my general approach </w:t>
      </w:r>
      <w:r w:rsidR="001B2558">
        <w:t>shares certain concepts</w:t>
      </w:r>
      <w:r w:rsidR="00E5700B">
        <w:t xml:space="preserve">. </w:t>
      </w:r>
      <w:r w:rsidR="007214C5">
        <w:t xml:space="preserve">My designation of Serious vs. QoL crimes was </w:t>
      </w:r>
      <w:r w:rsidR="00696114">
        <w:t>mostly</w:t>
      </w:r>
      <w:r w:rsidR="007214C5">
        <w:t xml:space="preserve"> arbitrary, with part of the idea being that I wanted to concentrate on crimes that were </w:t>
      </w:r>
      <w:r w:rsidR="004C006F">
        <w:t>more likely to be observed in public</w:t>
      </w:r>
      <w:r w:rsidR="00696114">
        <w:t xml:space="preserve">, </w:t>
      </w:r>
      <w:r w:rsidR="005955D2">
        <w:t xml:space="preserve">or, if experienced, </w:t>
      </w:r>
      <w:r w:rsidR="007214C5">
        <w:t>less likely to be reported</w:t>
      </w:r>
      <w:r w:rsidR="005955D2">
        <w:t xml:space="preserve"> to the police</w:t>
      </w:r>
      <w:r w:rsidR="00902B89">
        <w:t>. This general idea leads to the largest assumption made in my approach, which is that the crimes in the dataset be considered an independent sample of the larger population of crimes-that-actually-occurred. No doubt there is a large corpus of research on types of crime and their likelihood for being report</w:t>
      </w:r>
      <w:r w:rsidR="00D36489">
        <w:t>ed</w:t>
      </w:r>
      <w:r w:rsidR="00902B89">
        <w:t xml:space="preserve"> to </w:t>
      </w:r>
      <w:r w:rsidR="00D36489">
        <w:t xml:space="preserve">the </w:t>
      </w:r>
      <w:r w:rsidR="00902B89">
        <w:t xml:space="preserve">police but that seemed well beyond the scope of this project. </w:t>
      </w:r>
      <w:r w:rsidR="00D36489">
        <w:t>As a Central Square resident, s</w:t>
      </w:r>
      <w:r w:rsidR="00902B89">
        <w:t xml:space="preserve">ome crimes such as “Drugs” seem relatively common and are unlikely to be reported to the police very often (only 517 </w:t>
      </w:r>
      <w:r w:rsidR="004C006F">
        <w:t xml:space="preserve">in all of Cambridge </w:t>
      </w:r>
      <w:r w:rsidR="00902B89">
        <w:t xml:space="preserve">over 5 years </w:t>
      </w:r>
      <w:r w:rsidR="00D36489">
        <w:t>per the data</w:t>
      </w:r>
      <w:r w:rsidR="00902B89">
        <w:t xml:space="preserve"> seems rather low). On the other end of the scale, Homicides (11 total in original dataset) are gener</w:t>
      </w:r>
      <w:r w:rsidR="00F97872">
        <w:t xml:space="preserve">ally going to be 100% reported. </w:t>
      </w:r>
      <w:r w:rsidR="00611737">
        <w:t>Another assumption regarding independence is that the time-based nature of the data, the effect of which hasn’t been covered in this course, won’t be a concern. I suspect the fact that crime reports are rolled up by year will obviate the need for special treatment but either way I</w:t>
      </w:r>
      <w:r w:rsidR="004C006F">
        <w:t xml:space="preserve"> wanted to </w:t>
      </w:r>
      <w:r w:rsidR="00F8271A">
        <w:t>sound a note of warning</w:t>
      </w:r>
      <w:r w:rsidR="004C006F">
        <w:t>. Going back to the original quote</w:t>
      </w:r>
      <w:r w:rsidR="00F8271A">
        <w:t>,</w:t>
      </w:r>
      <w:r w:rsidR="004C006F">
        <w:t xml:space="preserve"> I initially tried to do some comparison of Central Square crime rates to non-Central rates</w:t>
      </w:r>
      <w:r w:rsidR="00F8271A">
        <w:t>,</w:t>
      </w:r>
      <w:r w:rsidR="004C006F">
        <w:t xml:space="preserve"> but the </w:t>
      </w:r>
      <w:r w:rsidR="004C006F">
        <w:lastRenderedPageBreak/>
        <w:t>geographical nexus of what would generally be considered Central Square lies at the intersection of 4 neighborhoods and I only had population numbers at the neighborhood level.</w:t>
      </w:r>
    </w:p>
    <w:p w:rsidR="0019478B" w:rsidRPr="00ED1C70" w:rsidRDefault="00ED1C70" w:rsidP="00944DBB">
      <w:pPr>
        <w:spacing w:line="480" w:lineRule="auto"/>
        <w:rPr>
          <w:b/>
        </w:rPr>
      </w:pPr>
      <w:r w:rsidRPr="00ED1C70">
        <w:rPr>
          <w:b/>
        </w:rPr>
        <w:t>Data and Methods</w:t>
      </w:r>
    </w:p>
    <w:p w:rsidR="00ED1C70" w:rsidRDefault="002619E1" w:rsidP="00ED1C70">
      <w:pPr>
        <w:spacing w:line="240" w:lineRule="auto"/>
      </w:pPr>
      <w:r>
        <w:t>The primary data set is a list of crimes reported in the City of Cambridge, MA, more specifically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D1C70" w:rsidTr="00ED1C70">
        <w:tc>
          <w:tcPr>
            <w:tcW w:w="9350" w:type="dxa"/>
          </w:tcPr>
          <w:p w:rsidR="00ED1C70" w:rsidRPr="00ED1C70" w:rsidRDefault="00ED1C70" w:rsidP="00ED1C70">
            <w:pPr>
              <w:pStyle w:val="NormalWeb"/>
              <w:spacing w:before="0" w:beforeAutospacing="0" w:after="0" w:afterAutospacing="0"/>
              <w:ind w:left="360" w:right="360"/>
              <w:rPr>
                <w:rFonts w:ascii="Calibri" w:hAnsi="Calibri" w:cs="Calibri"/>
                <w:sz w:val="22"/>
                <w:szCs w:val="22"/>
              </w:rPr>
            </w:pPr>
            <w:r w:rsidRPr="002619E1">
              <w:rPr>
                <w:rFonts w:ascii="Calibri" w:hAnsi="Calibri" w:cs="Calibri"/>
                <w:i/>
                <w:sz w:val="22"/>
                <w:szCs w:val="22"/>
              </w:rPr>
              <w:t>“List of crime incidents featured in the Cambridge Police Department’s Annual Crime Reports and reported in the City of Cambridge over the last 5 years (2009-2013). Includes more than 40 crime types.</w:t>
            </w:r>
            <w:r w:rsidRPr="002619E1">
              <w:rPr>
                <w:rFonts w:ascii="Calibri" w:hAnsi="Calibri" w:cs="Calibri"/>
                <w:b/>
                <w:bCs/>
                <w:i/>
                <w:sz w:val="22"/>
                <w:szCs w:val="22"/>
              </w:rPr>
              <w:t xml:space="preserve"> </w:t>
            </w:r>
            <w:r w:rsidRPr="002619E1">
              <w:rPr>
                <w:rFonts w:ascii="Calibri" w:hAnsi="Calibri" w:cs="Calibri"/>
                <w:bCs/>
                <w:i/>
                <w:sz w:val="22"/>
                <w:szCs w:val="22"/>
              </w:rPr>
              <w:t>Certain crime types are excluded due to confidentiality and/or protection of privacy.</w:t>
            </w:r>
            <w:r w:rsidRPr="002619E1">
              <w:rPr>
                <w:rFonts w:ascii="Calibri" w:hAnsi="Calibri" w:cs="Calibri"/>
                <w:i/>
                <w:sz w:val="22"/>
                <w:szCs w:val="22"/>
              </w:rPr>
              <w:t xml:space="preserve"> “</w:t>
            </w:r>
            <w:r>
              <w:rPr>
                <w:rFonts w:ascii="Calibri" w:hAnsi="Calibri" w:cs="Calibri"/>
                <w:i/>
                <w:sz w:val="22"/>
                <w:szCs w:val="22"/>
              </w:rPr>
              <w:t xml:space="preserve"> </w:t>
            </w:r>
            <w:hyperlink r:id="rId6" w:history="1">
              <w:r w:rsidRPr="00ED1C70">
                <w:rPr>
                  <w:rStyle w:val="Hyperlink"/>
                  <w:rFonts w:ascii="Calibri" w:hAnsi="Calibri" w:cs="Calibri"/>
                  <w:sz w:val="18"/>
                  <w:szCs w:val="18"/>
                </w:rPr>
                <w:t>https://data.cambridgema.gov/Public-Safety/Crime-Reports/xuad-73uj</w:t>
              </w:r>
            </w:hyperlink>
          </w:p>
        </w:tc>
      </w:tr>
    </w:tbl>
    <w:p w:rsidR="002619E1" w:rsidRDefault="00ED1C70" w:rsidP="00ED1C70">
      <w:pPr>
        <w:pStyle w:val="NormalWeb"/>
        <w:spacing w:before="0" w:beforeAutospacing="0" w:after="0" w:afterAutospacing="0" w:line="480" w:lineRule="auto"/>
        <w:rPr>
          <w:rFonts w:ascii="Calibri" w:hAnsi="Calibri" w:cs="Calibri"/>
          <w:sz w:val="22"/>
          <w:szCs w:val="22"/>
        </w:rPr>
      </w:pPr>
      <w:r>
        <w:rPr>
          <w:rFonts w:ascii="Calibri" w:hAnsi="Calibri" w:cs="Calibri"/>
          <w:sz w:val="22"/>
          <w:szCs w:val="22"/>
        </w:rPr>
        <w:br/>
      </w:r>
      <w:r>
        <w:rPr>
          <w:rFonts w:ascii="Calibri" w:hAnsi="Calibri" w:cs="Calibri"/>
          <w:sz w:val="22"/>
          <w:szCs w:val="22"/>
        </w:rPr>
        <w:t xml:space="preserve">The dataset is available is available on the Cambridge Open Data </w:t>
      </w:r>
      <w:hyperlink r:id="rId7" w:history="1">
        <w:r w:rsidRPr="0019478B">
          <w:rPr>
            <w:rStyle w:val="Hyperlink"/>
            <w:rFonts w:ascii="Calibri" w:hAnsi="Calibri" w:cs="Calibri"/>
            <w:sz w:val="22"/>
            <w:szCs w:val="22"/>
          </w:rPr>
          <w:t>web site</w:t>
        </w:r>
      </w:hyperlink>
      <w:r>
        <w:rPr>
          <w:rFonts w:ascii="Calibri" w:hAnsi="Calibri" w:cs="Calibri"/>
          <w:sz w:val="22"/>
          <w:szCs w:val="22"/>
        </w:rPr>
        <w:t xml:space="preserve"> in multiple formats at the URL following the above quote. </w:t>
      </w:r>
      <w:r w:rsidR="002619E1">
        <w:rPr>
          <w:rFonts w:ascii="Calibri" w:hAnsi="Calibri" w:cs="Calibri"/>
          <w:sz w:val="22"/>
          <w:szCs w:val="22"/>
        </w:rPr>
        <w:t xml:space="preserve"> </w:t>
      </w:r>
    </w:p>
    <w:p w:rsidR="00ED09D0" w:rsidRDefault="002619E1" w:rsidP="002619E1">
      <w:pPr>
        <w:pStyle w:val="NormalWeb"/>
        <w:spacing w:before="0" w:beforeAutospacing="0" w:after="0" w:afterAutospacing="0"/>
        <w:rPr>
          <w:rFonts w:ascii="Calibri" w:hAnsi="Calibri" w:cs="Calibri"/>
          <w:sz w:val="22"/>
          <w:szCs w:val="22"/>
        </w:rPr>
      </w:pPr>
      <w:r w:rsidRPr="00D8707F">
        <w:rPr>
          <w:rFonts w:ascii="Calibri" w:hAnsi="Calibri" w:cs="Calibri"/>
          <w:i/>
          <w:sz w:val="22"/>
          <w:szCs w:val="22"/>
        </w:rPr>
        <w:t xml:space="preserve">Dataset </w:t>
      </w:r>
      <w:r w:rsidR="00DD396D" w:rsidRPr="00D8707F">
        <w:rPr>
          <w:rFonts w:ascii="Calibri" w:hAnsi="Calibri" w:cs="Calibri"/>
          <w:i/>
          <w:sz w:val="22"/>
          <w:szCs w:val="22"/>
        </w:rPr>
        <w:t>details</w:t>
      </w:r>
      <w:r w:rsidRPr="00D8707F">
        <w:rPr>
          <w:rFonts w:ascii="Calibri" w:hAnsi="Calibri" w:cs="Calibri"/>
          <w:i/>
          <w:sz w:val="22"/>
          <w:szCs w:val="22"/>
        </w:rPr>
        <w:t>:</w:t>
      </w:r>
      <w:r w:rsidR="00BF5BCD">
        <w:rPr>
          <w:rFonts w:ascii="Calibri" w:hAnsi="Calibri" w:cs="Calibri"/>
          <w:sz w:val="22"/>
          <w:szCs w:val="22"/>
        </w:rPr>
        <w:t xml:space="preserve"> Total of</w:t>
      </w:r>
      <w:r w:rsidR="00ED09D0">
        <w:rPr>
          <w:rFonts w:ascii="Calibri" w:hAnsi="Calibri" w:cs="Calibri"/>
          <w:sz w:val="22"/>
          <w:szCs w:val="22"/>
        </w:rPr>
        <w:t xml:space="preserve"> </w:t>
      </w:r>
      <w:r>
        <w:rPr>
          <w:rFonts w:ascii="Calibri" w:hAnsi="Calibri" w:cs="Calibri"/>
          <w:sz w:val="22"/>
          <w:szCs w:val="22"/>
        </w:rPr>
        <w:t>36,497</w:t>
      </w:r>
      <w:r w:rsidR="00ED09D0">
        <w:rPr>
          <w:rFonts w:ascii="Calibri" w:hAnsi="Calibri" w:cs="Calibri"/>
          <w:sz w:val="22"/>
          <w:szCs w:val="22"/>
        </w:rPr>
        <w:t xml:space="preserve"> observations spanning 5 years, 2009 through 2013,</w:t>
      </w:r>
      <w:r w:rsidR="00817D70">
        <w:rPr>
          <w:rFonts w:ascii="Calibri" w:hAnsi="Calibri" w:cs="Calibri"/>
          <w:sz w:val="22"/>
          <w:szCs w:val="22"/>
        </w:rPr>
        <w:t xml:space="preserve"> covering </w:t>
      </w:r>
      <w:r w:rsidR="00792EC6">
        <w:rPr>
          <w:rFonts w:ascii="Calibri" w:hAnsi="Calibri" w:cs="Calibri"/>
          <w:sz w:val="22"/>
          <w:szCs w:val="22"/>
        </w:rPr>
        <w:t>7</w:t>
      </w:r>
      <w:r w:rsidR="00817D70">
        <w:rPr>
          <w:rFonts w:ascii="Calibri" w:hAnsi="Calibri" w:cs="Calibri"/>
          <w:sz w:val="22"/>
          <w:szCs w:val="22"/>
        </w:rPr>
        <w:t xml:space="preserve"> </w:t>
      </w:r>
      <w:r w:rsidR="00ED09D0">
        <w:rPr>
          <w:rFonts w:ascii="Calibri" w:hAnsi="Calibri" w:cs="Calibri"/>
          <w:sz w:val="22"/>
          <w:szCs w:val="22"/>
        </w:rPr>
        <w:t>variables:</w:t>
      </w:r>
    </w:p>
    <w:p w:rsidR="002619E1" w:rsidRDefault="002619E1" w:rsidP="002619E1">
      <w:pPr>
        <w:pStyle w:val="NormalWeb"/>
        <w:spacing w:before="0" w:beforeAutospacing="0" w:after="0" w:afterAutospacing="0"/>
        <w:rPr>
          <w:rFonts w:ascii="Calibri" w:hAnsi="Calibri" w:cs="Calibri"/>
          <w:sz w:val="22"/>
          <w:szCs w:val="22"/>
        </w:rPr>
      </w:pPr>
    </w:p>
    <w:tbl>
      <w:tblPr>
        <w:tblStyle w:val="TableGrid"/>
        <w:tblW w:w="9355" w:type="dxa"/>
        <w:tblLook w:val="04A0" w:firstRow="1" w:lastRow="0" w:firstColumn="1" w:lastColumn="0" w:noHBand="0" w:noVBand="1"/>
      </w:tblPr>
      <w:tblGrid>
        <w:gridCol w:w="2155"/>
        <w:gridCol w:w="7200"/>
      </w:tblGrid>
      <w:tr w:rsidR="00B51A4F" w:rsidRPr="00817D70" w:rsidTr="00B51A4F">
        <w:tc>
          <w:tcPr>
            <w:tcW w:w="2155" w:type="dxa"/>
          </w:tcPr>
          <w:p w:rsidR="00B51A4F" w:rsidRPr="00817D70" w:rsidRDefault="00B51A4F" w:rsidP="00107ACE">
            <w:pPr>
              <w:pStyle w:val="NormalWeb"/>
              <w:spacing w:after="0"/>
              <w:rPr>
                <w:rFonts w:ascii="Calibri" w:hAnsi="Calibri" w:cs="Calibri"/>
                <w:b/>
                <w:sz w:val="22"/>
                <w:szCs w:val="22"/>
              </w:rPr>
            </w:pPr>
            <w:r>
              <w:rPr>
                <w:rFonts w:ascii="Calibri" w:hAnsi="Calibri" w:cs="Calibri"/>
                <w:b/>
                <w:sz w:val="22"/>
                <w:szCs w:val="22"/>
              </w:rPr>
              <w:t>variable</w:t>
            </w:r>
          </w:p>
        </w:tc>
        <w:tc>
          <w:tcPr>
            <w:tcW w:w="7200" w:type="dxa"/>
          </w:tcPr>
          <w:p w:rsidR="00B51A4F" w:rsidRPr="00817D70" w:rsidRDefault="00792EC6" w:rsidP="00817D70">
            <w:pPr>
              <w:pStyle w:val="NormalWeb"/>
              <w:spacing w:after="0"/>
              <w:rPr>
                <w:rFonts w:ascii="Calibri" w:hAnsi="Calibri" w:cs="Calibri"/>
                <w:b/>
                <w:sz w:val="22"/>
                <w:szCs w:val="22"/>
              </w:rPr>
            </w:pPr>
            <w:r>
              <w:rPr>
                <w:rFonts w:ascii="Calibri" w:hAnsi="Calibri" w:cs="Calibri"/>
                <w:b/>
                <w:sz w:val="22"/>
                <w:szCs w:val="22"/>
              </w:rPr>
              <w:t>D</w:t>
            </w:r>
            <w:r w:rsidR="00B51A4F">
              <w:rPr>
                <w:rFonts w:ascii="Calibri" w:hAnsi="Calibri" w:cs="Calibri"/>
                <w:b/>
                <w:sz w:val="22"/>
                <w:szCs w:val="22"/>
              </w:rPr>
              <w:t>etails</w:t>
            </w:r>
          </w:p>
        </w:tc>
      </w:tr>
      <w:tr w:rsidR="00B51A4F" w:rsidRPr="00817D70" w:rsidTr="00B51A4F">
        <w:tc>
          <w:tcPr>
            <w:tcW w:w="2155" w:type="dxa"/>
          </w:tcPr>
          <w:p w:rsidR="00B51A4F" w:rsidRPr="00817D70" w:rsidRDefault="00B51A4F" w:rsidP="00107ACE">
            <w:pPr>
              <w:pStyle w:val="NormalWeb"/>
              <w:spacing w:after="0"/>
              <w:rPr>
                <w:rFonts w:ascii="Calibri" w:hAnsi="Calibri" w:cs="Calibri"/>
                <w:sz w:val="22"/>
                <w:szCs w:val="22"/>
              </w:rPr>
            </w:pPr>
            <w:r w:rsidRPr="00817D70">
              <w:rPr>
                <w:rFonts w:ascii="Calibri" w:hAnsi="Calibri" w:cs="Calibri"/>
                <w:sz w:val="22"/>
                <w:szCs w:val="22"/>
              </w:rPr>
              <w:t>FileNumber</w:t>
            </w:r>
          </w:p>
        </w:tc>
        <w:tc>
          <w:tcPr>
            <w:tcW w:w="7200" w:type="dxa"/>
          </w:tcPr>
          <w:p w:rsidR="00B51A4F" w:rsidRPr="00817D70" w:rsidRDefault="00B51A4F" w:rsidP="00107ACE">
            <w:pPr>
              <w:pStyle w:val="NormalWeb"/>
              <w:spacing w:after="0"/>
              <w:rPr>
                <w:rFonts w:ascii="Calibri" w:hAnsi="Calibri" w:cs="Calibri"/>
                <w:sz w:val="22"/>
                <w:szCs w:val="22"/>
              </w:rPr>
            </w:pPr>
            <w:r>
              <w:rPr>
                <w:rFonts w:ascii="Calibri" w:hAnsi="Calibri" w:cs="Calibri"/>
                <w:sz w:val="22"/>
                <w:szCs w:val="22"/>
              </w:rPr>
              <w:t>Simple id in format of YYYY-######</w:t>
            </w:r>
            <w:r w:rsidR="00BE5DE5">
              <w:rPr>
                <w:rFonts w:ascii="Calibri" w:hAnsi="Calibri" w:cs="Calibri"/>
                <w:sz w:val="22"/>
                <w:szCs w:val="22"/>
              </w:rPr>
              <w:t>.</w:t>
            </w:r>
          </w:p>
        </w:tc>
      </w:tr>
      <w:tr w:rsidR="00B51A4F" w:rsidRPr="00817D70" w:rsidTr="00B51A4F">
        <w:tc>
          <w:tcPr>
            <w:tcW w:w="2155" w:type="dxa"/>
          </w:tcPr>
          <w:p w:rsidR="00B51A4F" w:rsidRPr="00817D70" w:rsidRDefault="00B51A4F" w:rsidP="00107ACE">
            <w:pPr>
              <w:pStyle w:val="NormalWeb"/>
              <w:spacing w:after="0"/>
              <w:rPr>
                <w:rFonts w:ascii="Calibri" w:hAnsi="Calibri" w:cs="Calibri"/>
                <w:sz w:val="22"/>
                <w:szCs w:val="22"/>
              </w:rPr>
            </w:pPr>
            <w:r w:rsidRPr="00817D70">
              <w:rPr>
                <w:rFonts w:ascii="Calibri" w:hAnsi="Calibri" w:cs="Calibri"/>
                <w:sz w:val="22"/>
                <w:szCs w:val="22"/>
              </w:rPr>
              <w:t>DateOfReport</w:t>
            </w:r>
          </w:p>
        </w:tc>
        <w:tc>
          <w:tcPr>
            <w:tcW w:w="7200" w:type="dxa"/>
          </w:tcPr>
          <w:p w:rsidR="00B51A4F" w:rsidRPr="00817D70" w:rsidRDefault="00B51A4F" w:rsidP="00BE5DE5">
            <w:pPr>
              <w:pStyle w:val="NormalWeb"/>
              <w:spacing w:after="0"/>
              <w:rPr>
                <w:rFonts w:ascii="Calibri" w:hAnsi="Calibri" w:cs="Calibri"/>
                <w:sz w:val="22"/>
                <w:szCs w:val="22"/>
              </w:rPr>
            </w:pPr>
            <w:r>
              <w:rPr>
                <w:rFonts w:ascii="Calibri" w:hAnsi="Calibri" w:cs="Calibri"/>
                <w:sz w:val="22"/>
                <w:szCs w:val="22"/>
              </w:rPr>
              <w:t xml:space="preserve">Date and time of crime report. </w:t>
            </w:r>
            <w:r w:rsidR="00BE5DE5">
              <w:rPr>
                <w:rFonts w:ascii="Calibri" w:hAnsi="Calibri" w:cs="Calibri"/>
                <w:sz w:val="22"/>
                <w:szCs w:val="22"/>
              </w:rPr>
              <w:t>Parsed to year only for analysis purposes.</w:t>
            </w:r>
          </w:p>
        </w:tc>
      </w:tr>
      <w:tr w:rsidR="00B51A4F" w:rsidRPr="00817D70" w:rsidTr="00B51A4F">
        <w:tc>
          <w:tcPr>
            <w:tcW w:w="2155" w:type="dxa"/>
          </w:tcPr>
          <w:p w:rsidR="00B51A4F" w:rsidRPr="00817D70" w:rsidRDefault="00B51A4F" w:rsidP="00107ACE">
            <w:pPr>
              <w:pStyle w:val="NormalWeb"/>
              <w:spacing w:after="0"/>
              <w:rPr>
                <w:rFonts w:ascii="Calibri" w:hAnsi="Calibri" w:cs="Calibri"/>
                <w:sz w:val="22"/>
                <w:szCs w:val="22"/>
              </w:rPr>
            </w:pPr>
            <w:r w:rsidRPr="00817D70">
              <w:rPr>
                <w:rFonts w:ascii="Calibri" w:hAnsi="Calibri" w:cs="Calibri"/>
                <w:sz w:val="22"/>
                <w:szCs w:val="22"/>
              </w:rPr>
              <w:t>CrimeDateTime</w:t>
            </w:r>
          </w:p>
        </w:tc>
        <w:tc>
          <w:tcPr>
            <w:tcW w:w="7200" w:type="dxa"/>
          </w:tcPr>
          <w:p w:rsidR="00B51A4F" w:rsidRPr="00817D70" w:rsidRDefault="00B51A4F" w:rsidP="00107ACE">
            <w:pPr>
              <w:pStyle w:val="NormalWeb"/>
              <w:spacing w:after="0"/>
              <w:rPr>
                <w:rFonts w:ascii="Calibri" w:hAnsi="Calibri" w:cs="Calibri"/>
                <w:sz w:val="22"/>
                <w:szCs w:val="22"/>
              </w:rPr>
            </w:pPr>
            <w:r>
              <w:rPr>
                <w:rFonts w:ascii="Calibri" w:hAnsi="Calibri" w:cs="Calibri"/>
                <w:sz w:val="22"/>
                <w:szCs w:val="22"/>
              </w:rPr>
              <w:t>Data and time, often a range, at which crime was reported to have happened.</w:t>
            </w:r>
          </w:p>
        </w:tc>
      </w:tr>
      <w:tr w:rsidR="00B51A4F" w:rsidRPr="00817D70" w:rsidTr="00B51A4F">
        <w:tc>
          <w:tcPr>
            <w:tcW w:w="2155" w:type="dxa"/>
          </w:tcPr>
          <w:p w:rsidR="00B51A4F" w:rsidRPr="00817D70" w:rsidRDefault="00B51A4F" w:rsidP="00107ACE">
            <w:pPr>
              <w:pStyle w:val="NormalWeb"/>
              <w:spacing w:after="0"/>
              <w:rPr>
                <w:rFonts w:ascii="Calibri" w:hAnsi="Calibri" w:cs="Calibri"/>
                <w:sz w:val="22"/>
                <w:szCs w:val="22"/>
              </w:rPr>
            </w:pPr>
            <w:r w:rsidRPr="00817D70">
              <w:rPr>
                <w:rFonts w:ascii="Calibri" w:hAnsi="Calibri" w:cs="Calibri"/>
                <w:sz w:val="22"/>
                <w:szCs w:val="22"/>
              </w:rPr>
              <w:t>Crime</w:t>
            </w:r>
          </w:p>
        </w:tc>
        <w:tc>
          <w:tcPr>
            <w:tcW w:w="7200" w:type="dxa"/>
          </w:tcPr>
          <w:p w:rsidR="00B51A4F" w:rsidRPr="00817D70" w:rsidRDefault="00B51A4F" w:rsidP="00107ACE">
            <w:pPr>
              <w:pStyle w:val="NormalWeb"/>
              <w:spacing w:after="0"/>
              <w:rPr>
                <w:rFonts w:ascii="Calibri" w:hAnsi="Calibri" w:cs="Calibri"/>
                <w:sz w:val="22"/>
                <w:szCs w:val="22"/>
              </w:rPr>
            </w:pPr>
            <w:r>
              <w:rPr>
                <w:rFonts w:ascii="Calibri" w:hAnsi="Calibri" w:cs="Calibri"/>
                <w:sz w:val="22"/>
                <w:szCs w:val="22"/>
              </w:rPr>
              <w:t>One of 49 categories of crime.</w:t>
            </w:r>
          </w:p>
        </w:tc>
      </w:tr>
      <w:tr w:rsidR="00B51A4F" w:rsidRPr="00817D70" w:rsidTr="00B51A4F">
        <w:tc>
          <w:tcPr>
            <w:tcW w:w="2155" w:type="dxa"/>
          </w:tcPr>
          <w:p w:rsidR="00B51A4F" w:rsidRPr="00817D70" w:rsidRDefault="00B51A4F" w:rsidP="00107ACE">
            <w:pPr>
              <w:pStyle w:val="NormalWeb"/>
              <w:spacing w:after="0"/>
              <w:rPr>
                <w:rFonts w:ascii="Calibri" w:hAnsi="Calibri" w:cs="Calibri"/>
                <w:sz w:val="22"/>
                <w:szCs w:val="22"/>
              </w:rPr>
            </w:pPr>
            <w:r w:rsidRPr="00817D70">
              <w:rPr>
                <w:rFonts w:ascii="Calibri" w:hAnsi="Calibri" w:cs="Calibri"/>
                <w:sz w:val="22"/>
                <w:szCs w:val="22"/>
              </w:rPr>
              <w:t>ReportingArea</w:t>
            </w:r>
          </w:p>
        </w:tc>
        <w:tc>
          <w:tcPr>
            <w:tcW w:w="7200" w:type="dxa"/>
          </w:tcPr>
          <w:p w:rsidR="00B51A4F" w:rsidRPr="00817D70" w:rsidRDefault="00F67052" w:rsidP="00107ACE">
            <w:pPr>
              <w:pStyle w:val="NormalWeb"/>
              <w:spacing w:after="0"/>
              <w:rPr>
                <w:rFonts w:ascii="Calibri" w:hAnsi="Calibri" w:cs="Calibri"/>
                <w:sz w:val="22"/>
                <w:szCs w:val="22"/>
              </w:rPr>
            </w:pPr>
            <w:r>
              <w:rPr>
                <w:rFonts w:ascii="Calibri" w:hAnsi="Calibri" w:cs="Calibri"/>
                <w:sz w:val="22"/>
                <w:szCs w:val="22"/>
              </w:rPr>
              <w:t>One of 116 sub-geographies in Cambridge.</w:t>
            </w:r>
          </w:p>
        </w:tc>
      </w:tr>
      <w:tr w:rsidR="00B51A4F" w:rsidRPr="00817D70" w:rsidTr="00B51A4F">
        <w:tc>
          <w:tcPr>
            <w:tcW w:w="2155" w:type="dxa"/>
          </w:tcPr>
          <w:p w:rsidR="00B51A4F" w:rsidRPr="00817D70" w:rsidRDefault="00B51A4F" w:rsidP="00107ACE">
            <w:pPr>
              <w:pStyle w:val="NormalWeb"/>
              <w:spacing w:after="0"/>
              <w:rPr>
                <w:rFonts w:ascii="Calibri" w:hAnsi="Calibri" w:cs="Calibri"/>
                <w:sz w:val="22"/>
                <w:szCs w:val="22"/>
              </w:rPr>
            </w:pPr>
            <w:r w:rsidRPr="00817D70">
              <w:rPr>
                <w:rFonts w:ascii="Calibri" w:hAnsi="Calibri" w:cs="Calibri"/>
                <w:sz w:val="22"/>
                <w:szCs w:val="22"/>
              </w:rPr>
              <w:t>Neighborhood</w:t>
            </w:r>
          </w:p>
        </w:tc>
        <w:tc>
          <w:tcPr>
            <w:tcW w:w="7200" w:type="dxa"/>
          </w:tcPr>
          <w:p w:rsidR="00F67052" w:rsidRPr="00817D70" w:rsidRDefault="00F67052" w:rsidP="00107ACE">
            <w:pPr>
              <w:pStyle w:val="NormalWeb"/>
              <w:spacing w:after="0"/>
              <w:rPr>
                <w:rFonts w:ascii="Calibri" w:hAnsi="Calibri" w:cs="Calibri"/>
                <w:sz w:val="22"/>
                <w:szCs w:val="22"/>
              </w:rPr>
            </w:pPr>
            <w:r>
              <w:rPr>
                <w:rFonts w:ascii="Calibri" w:hAnsi="Calibri" w:cs="Calibri"/>
                <w:sz w:val="22"/>
                <w:szCs w:val="22"/>
              </w:rPr>
              <w:t>One of 13 neighborhoods as defined by the City of Cambridge.</w:t>
            </w:r>
          </w:p>
        </w:tc>
      </w:tr>
      <w:tr w:rsidR="00B51A4F" w:rsidRPr="00817D70" w:rsidTr="00B51A4F">
        <w:tc>
          <w:tcPr>
            <w:tcW w:w="2155" w:type="dxa"/>
          </w:tcPr>
          <w:p w:rsidR="00B51A4F" w:rsidRPr="00817D70" w:rsidRDefault="00B51A4F" w:rsidP="00107ACE">
            <w:pPr>
              <w:pStyle w:val="NormalWeb"/>
              <w:spacing w:before="0" w:beforeAutospacing="0" w:after="0" w:afterAutospacing="0"/>
              <w:rPr>
                <w:rFonts w:ascii="Calibri" w:hAnsi="Calibri" w:cs="Calibri"/>
                <w:sz w:val="22"/>
                <w:szCs w:val="22"/>
              </w:rPr>
            </w:pPr>
            <w:r w:rsidRPr="00817D70">
              <w:rPr>
                <w:rFonts w:ascii="Calibri" w:hAnsi="Calibri" w:cs="Calibri"/>
                <w:sz w:val="22"/>
                <w:szCs w:val="22"/>
              </w:rPr>
              <w:t>Location</w:t>
            </w:r>
          </w:p>
        </w:tc>
        <w:tc>
          <w:tcPr>
            <w:tcW w:w="7200" w:type="dxa"/>
          </w:tcPr>
          <w:p w:rsidR="00B51A4F" w:rsidRPr="00817D70" w:rsidRDefault="00F67052" w:rsidP="00107ACE">
            <w:pPr>
              <w:pStyle w:val="NormalWeb"/>
              <w:spacing w:before="0" w:beforeAutospacing="0" w:after="0" w:afterAutospacing="0"/>
              <w:rPr>
                <w:rFonts w:ascii="Calibri" w:hAnsi="Calibri" w:cs="Calibri"/>
                <w:sz w:val="22"/>
                <w:szCs w:val="22"/>
              </w:rPr>
            </w:pPr>
            <w:r>
              <w:rPr>
                <w:rFonts w:ascii="Calibri" w:hAnsi="Calibri" w:cs="Calibri"/>
                <w:sz w:val="22"/>
                <w:szCs w:val="22"/>
              </w:rPr>
              <w:t>Rough addresses, generally within a block of actual reported location.</w:t>
            </w:r>
          </w:p>
        </w:tc>
      </w:tr>
    </w:tbl>
    <w:p w:rsidR="00817D70" w:rsidRDefault="00817D70" w:rsidP="00817D70">
      <w:pPr>
        <w:pStyle w:val="NormalWeb"/>
        <w:spacing w:before="0" w:beforeAutospacing="0" w:after="0" w:afterAutospacing="0"/>
        <w:rPr>
          <w:rFonts w:ascii="Calibri" w:hAnsi="Calibri" w:cs="Calibri"/>
          <w:sz w:val="22"/>
          <w:szCs w:val="22"/>
        </w:rPr>
      </w:pPr>
    </w:p>
    <w:p w:rsidR="002619E1" w:rsidRDefault="00696114" w:rsidP="00944DBB">
      <w:pPr>
        <w:spacing w:line="480" w:lineRule="auto"/>
      </w:pPr>
      <w:r w:rsidRPr="00696114">
        <w:t xml:space="preserve">The variables are generally nominal categorical values but the Date </w:t>
      </w:r>
      <w:r w:rsidR="00D8707F">
        <w:t>values</w:t>
      </w:r>
      <w:r w:rsidRPr="00696114">
        <w:t xml:space="preserve"> can be considered ordinal if one is looking at crime over time</w:t>
      </w:r>
      <w:r>
        <w:t xml:space="preserve">. I then </w:t>
      </w:r>
      <w:r w:rsidR="00052867">
        <w:t xml:space="preserve">added a variable that </w:t>
      </w:r>
      <w:r>
        <w:t>categorized the crime values as being “Quality of Life”</w:t>
      </w:r>
      <w:r w:rsidR="00E6350A">
        <w:t xml:space="preserve"> or not</w:t>
      </w:r>
      <w:r w:rsidR="00F20F7F">
        <w:t xml:space="preserve">, with the </w:t>
      </w:r>
      <w:r w:rsidR="00B3354B">
        <w:t>9</w:t>
      </w:r>
      <w:r w:rsidR="00F20F7F">
        <w:t xml:space="preserve"> below </w:t>
      </w:r>
      <w:r w:rsidR="00BE5DE5">
        <w:t>granted the</w:t>
      </w:r>
      <w:r w:rsidR="00F20F7F">
        <w:t xml:space="preserve"> </w:t>
      </w:r>
      <w:r w:rsidR="00BE5DE5">
        <w:t>positive designation</w:t>
      </w:r>
      <w:r w:rsidR="00E6350A">
        <w:t>:</w:t>
      </w:r>
    </w:p>
    <w:tbl>
      <w:tblPr>
        <w:tblStyle w:val="TableGrid"/>
        <w:tblW w:w="0" w:type="auto"/>
        <w:tblInd w:w="1075" w:type="dxa"/>
        <w:tblLook w:val="04A0" w:firstRow="1" w:lastRow="0" w:firstColumn="1" w:lastColumn="0" w:noHBand="0" w:noVBand="1"/>
      </w:tblPr>
      <w:tblGrid>
        <w:gridCol w:w="1288"/>
        <w:gridCol w:w="1870"/>
        <w:gridCol w:w="1295"/>
        <w:gridCol w:w="1350"/>
        <w:gridCol w:w="1260"/>
      </w:tblGrid>
      <w:tr w:rsidR="002508DC" w:rsidRPr="002508DC" w:rsidTr="00D553C6">
        <w:tc>
          <w:tcPr>
            <w:tcW w:w="795" w:type="dxa"/>
          </w:tcPr>
          <w:p w:rsidR="002508DC" w:rsidRPr="002508DC" w:rsidRDefault="002508DC" w:rsidP="002508DC">
            <w:r w:rsidRPr="002508DC">
              <w:t>Annoying &amp; Accosting</w:t>
            </w:r>
          </w:p>
        </w:tc>
        <w:tc>
          <w:tcPr>
            <w:tcW w:w="1870" w:type="dxa"/>
          </w:tcPr>
          <w:p w:rsidR="002508DC" w:rsidRPr="002508DC" w:rsidRDefault="002508DC" w:rsidP="002508DC">
            <w:r w:rsidRPr="002508DC">
              <w:t>Disorderly</w:t>
            </w:r>
          </w:p>
        </w:tc>
        <w:tc>
          <w:tcPr>
            <w:tcW w:w="1295" w:type="dxa"/>
          </w:tcPr>
          <w:p w:rsidR="002508DC" w:rsidRPr="002508DC" w:rsidRDefault="002508DC" w:rsidP="002508DC">
            <w:r w:rsidRPr="002508DC">
              <w:t>Drinking in Public</w:t>
            </w:r>
          </w:p>
        </w:tc>
        <w:tc>
          <w:tcPr>
            <w:tcW w:w="1350" w:type="dxa"/>
          </w:tcPr>
          <w:p w:rsidR="002508DC" w:rsidRPr="002508DC" w:rsidRDefault="002508DC" w:rsidP="002508DC">
            <w:r w:rsidRPr="002508DC">
              <w:t>Flim Flam</w:t>
            </w:r>
          </w:p>
        </w:tc>
        <w:tc>
          <w:tcPr>
            <w:tcW w:w="1260" w:type="dxa"/>
          </w:tcPr>
          <w:p w:rsidR="002508DC" w:rsidRPr="002508DC" w:rsidRDefault="002508DC" w:rsidP="002508DC">
            <w:r w:rsidRPr="002508DC">
              <w:t>Indecent Exposure</w:t>
            </w:r>
          </w:p>
        </w:tc>
      </w:tr>
      <w:tr w:rsidR="002508DC" w:rsidRPr="002508DC" w:rsidTr="00D553C6">
        <w:tc>
          <w:tcPr>
            <w:tcW w:w="795" w:type="dxa"/>
          </w:tcPr>
          <w:p w:rsidR="002508DC" w:rsidRPr="002508DC" w:rsidRDefault="002508DC" w:rsidP="002508DC">
            <w:r w:rsidRPr="002508DC">
              <w:t>Harassment</w:t>
            </w:r>
          </w:p>
        </w:tc>
        <w:tc>
          <w:tcPr>
            <w:tcW w:w="1870" w:type="dxa"/>
          </w:tcPr>
          <w:p w:rsidR="002508DC" w:rsidRPr="002508DC" w:rsidRDefault="002508DC" w:rsidP="002508DC">
            <w:r w:rsidRPr="002508DC">
              <w:t>Peeping &amp; Spying</w:t>
            </w:r>
          </w:p>
        </w:tc>
        <w:tc>
          <w:tcPr>
            <w:tcW w:w="1295" w:type="dxa"/>
          </w:tcPr>
          <w:p w:rsidR="002508DC" w:rsidRPr="002508DC" w:rsidRDefault="002508DC" w:rsidP="002508DC">
            <w:r w:rsidRPr="002508DC">
              <w:t>Stalking</w:t>
            </w:r>
          </w:p>
        </w:tc>
        <w:tc>
          <w:tcPr>
            <w:tcW w:w="1350" w:type="dxa"/>
          </w:tcPr>
          <w:p w:rsidR="002508DC" w:rsidRPr="002508DC" w:rsidRDefault="002508DC" w:rsidP="002508DC">
            <w:r w:rsidRPr="002508DC">
              <w:t>Threats</w:t>
            </w:r>
          </w:p>
        </w:tc>
        <w:tc>
          <w:tcPr>
            <w:tcW w:w="1260" w:type="dxa"/>
          </w:tcPr>
          <w:p w:rsidR="002508DC" w:rsidRPr="002508DC" w:rsidRDefault="002508DC" w:rsidP="002508DC"/>
        </w:tc>
      </w:tr>
    </w:tbl>
    <w:p w:rsidR="002619E1" w:rsidRDefault="00666EAE" w:rsidP="00026F9D">
      <w:pPr>
        <w:spacing w:line="480" w:lineRule="auto"/>
      </w:pPr>
      <w:r>
        <w:br/>
      </w:r>
      <w:r w:rsidR="009A479D">
        <w:t>The data was imported into SQL for manipulation</w:t>
      </w:r>
      <w:r>
        <w:t xml:space="preserve"> and </w:t>
      </w:r>
      <w:r w:rsidR="009A479D">
        <w:t xml:space="preserve">combined with </w:t>
      </w:r>
      <w:r w:rsidR="0096655E">
        <w:t xml:space="preserve">2010 </w:t>
      </w:r>
      <w:r>
        <w:t>per-Neighborhood population data</w:t>
      </w:r>
      <w:r w:rsidR="00052867">
        <w:t xml:space="preserve">, drawn from a </w:t>
      </w:r>
      <w:hyperlink r:id="rId8" w:history="1">
        <w:r w:rsidR="00052867">
          <w:rPr>
            <w:rStyle w:val="Hyperlink"/>
          </w:rPr>
          <w:t xml:space="preserve">demo graphic pdf </w:t>
        </w:r>
      </w:hyperlink>
      <w:r w:rsidR="00052867">
        <w:t xml:space="preserve"> </w:t>
      </w:r>
      <w:r w:rsidR="0096655E">
        <w:t>published by the City of Cambridge</w:t>
      </w:r>
      <w:r w:rsidR="00052867">
        <w:t xml:space="preserve">.  </w:t>
      </w:r>
      <w:r w:rsidR="0096655E">
        <w:t>This all</w:t>
      </w:r>
      <w:r w:rsidR="005C78EB">
        <w:t>owed for per-neighborhood</w:t>
      </w:r>
      <w:r w:rsidR="00174A9C">
        <w:t>/per-thousand-residents</w:t>
      </w:r>
      <w:r w:rsidR="005C78EB">
        <w:t xml:space="preserve"> crimes rates</w:t>
      </w:r>
      <w:r w:rsidR="0096655E">
        <w:t>,</w:t>
      </w:r>
      <w:r>
        <w:t xml:space="preserve"> for both Serious and QoL crimes</w:t>
      </w:r>
      <w:r w:rsidR="00CC456A">
        <w:t xml:space="preserve">, resulting in 65 </w:t>
      </w:r>
      <w:r w:rsidR="005B66BC">
        <w:t xml:space="preserve">final </w:t>
      </w:r>
      <w:r w:rsidR="00CC456A">
        <w:t>observations for analysis – 13 neighborhoods x 5</w:t>
      </w:r>
      <w:r w:rsidR="00A22B14">
        <w:t xml:space="preserve"> years</w:t>
      </w:r>
      <w:r w:rsidR="0061180C">
        <w:t xml:space="preserve">. </w:t>
      </w:r>
    </w:p>
    <w:p w:rsidR="004F7FB7" w:rsidRDefault="00FB657A" w:rsidP="00944DBB">
      <w:pPr>
        <w:spacing w:line="480" w:lineRule="auto"/>
      </w:pPr>
      <w:r>
        <w:lastRenderedPageBreak/>
        <w:t>The first approach to comparing Serious vs. QoL crimes might simply be to v</w:t>
      </w:r>
      <w:r w:rsidR="004F7FB7">
        <w:t xml:space="preserve">isualize both rates for each neighborhood, </w:t>
      </w:r>
      <w:r w:rsidR="00D448E3">
        <w:t xml:space="preserve">essentially to </w:t>
      </w:r>
      <w:r w:rsidR="004F7FB7">
        <w:t xml:space="preserve">eyeball before taking on a more analytic approach. The below </w:t>
      </w:r>
      <w:r w:rsidR="00632C17">
        <w:t xml:space="preserve">chart generated in Tableau </w:t>
      </w:r>
      <w:r w:rsidR="004F7FB7">
        <w:t>shows four of the neighborhoods, those that happen to border on Central Square. Serious crime rate is on top half and QoL on lower –</w:t>
      </w:r>
      <w:r w:rsidR="00AC6D75">
        <w:t xml:space="preserve"> simply looking at the height of each marker in a given year</w:t>
      </w:r>
      <w:r w:rsidR="00BA2C05">
        <w:t xml:space="preserve"> indicates there is likely some </w:t>
      </w:r>
      <w:r w:rsidR="00AC6D75">
        <w:t>correl</w:t>
      </w:r>
      <w:r w:rsidR="00BA2C05">
        <w:t>ation, and good reason to proceed, but nothing too striking yet.</w:t>
      </w:r>
    </w:p>
    <w:p w:rsidR="004F7FB7" w:rsidRDefault="004F7FB7" w:rsidP="00944DBB">
      <w:pPr>
        <w:spacing w:line="480" w:lineRule="auto"/>
      </w:pPr>
      <w:r>
        <w:rPr>
          <w:noProof/>
        </w:rPr>
        <w:drawing>
          <wp:inline distT="0" distB="0" distL="0" distR="0" wp14:anchorId="1E8CEADB" wp14:editId="0A3CE1BD">
            <wp:extent cx="5838825" cy="614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6143625"/>
                    </a:xfrm>
                    <a:prstGeom prst="rect">
                      <a:avLst/>
                    </a:prstGeom>
                  </pic:spPr>
                </pic:pic>
              </a:graphicData>
            </a:graphic>
          </wp:inline>
        </w:drawing>
      </w:r>
    </w:p>
    <w:p w:rsidR="00CC0476" w:rsidRDefault="00CC0476" w:rsidP="00944DBB">
      <w:pPr>
        <w:spacing w:line="480" w:lineRule="auto"/>
      </w:pPr>
      <w:r>
        <w:lastRenderedPageBreak/>
        <w:t>The primary</w:t>
      </w:r>
      <w:r w:rsidR="00D448E3">
        <w:t xml:space="preserve"> analysis technique </w:t>
      </w:r>
      <w:r>
        <w:t xml:space="preserve">used to </w:t>
      </w:r>
      <w:r w:rsidR="00D448E3">
        <w:t>examine</w:t>
      </w:r>
      <w:r>
        <w:t xml:space="preserve"> the correlation between Quality of Life crimes and </w:t>
      </w:r>
      <w:r w:rsidR="00D03A18">
        <w:t>Serious</w:t>
      </w:r>
      <w:r>
        <w:t xml:space="preserve"> crimes will be a linear regression model. After that has been created I will run through some diagnostic checks to see how well model assumptions were met.</w:t>
      </w:r>
    </w:p>
    <w:p w:rsidR="00011ED0" w:rsidRDefault="00757CD4" w:rsidP="00944DBB">
      <w:pPr>
        <w:spacing w:line="480" w:lineRule="auto"/>
        <w:rPr>
          <w:b/>
        </w:rPr>
      </w:pPr>
      <w:r>
        <w:rPr>
          <w:b/>
        </w:rPr>
        <w:t>Results</w:t>
      </w:r>
    </w:p>
    <w:p w:rsidR="00236575" w:rsidRPr="00236575" w:rsidRDefault="00ED0005" w:rsidP="00944DBB">
      <w:pPr>
        <w:spacing w:line="480" w:lineRule="auto"/>
      </w:pPr>
      <w:r>
        <w:t>We b</w:t>
      </w:r>
      <w:r w:rsidR="003A173A">
        <w:t xml:space="preserve">egin </w:t>
      </w:r>
      <w:r w:rsidR="00467E05">
        <w:t xml:space="preserve">with a scatterplot </w:t>
      </w:r>
      <w:r w:rsidR="00E33D9B">
        <w:t xml:space="preserve">with </w:t>
      </w:r>
      <w:r w:rsidR="00467E05">
        <w:t xml:space="preserve">simple linear regression line, </w:t>
      </w:r>
      <w:r w:rsidR="00435D78">
        <w:t xml:space="preserve">QolCrime as the </w:t>
      </w:r>
      <w:r w:rsidR="00467E05">
        <w:t>predictor and SeriousCrime as the dependent variable</w:t>
      </w:r>
      <w:r w:rsidR="00236575">
        <w:t>:</w:t>
      </w:r>
    </w:p>
    <w:tbl>
      <w:tblPr>
        <w:tblStyle w:val="TableGrid"/>
        <w:tblW w:w="0" w:type="auto"/>
        <w:tblLook w:val="04A0" w:firstRow="1" w:lastRow="0" w:firstColumn="1" w:lastColumn="0" w:noHBand="0" w:noVBand="1"/>
      </w:tblPr>
      <w:tblGrid>
        <w:gridCol w:w="8106"/>
      </w:tblGrid>
      <w:tr w:rsidR="009E3DEA" w:rsidTr="009E3DEA">
        <w:tc>
          <w:tcPr>
            <w:tcW w:w="8106" w:type="dxa"/>
          </w:tcPr>
          <w:p w:rsidR="009E3DEA" w:rsidRDefault="009E3DEA" w:rsidP="009E3DEA">
            <w:r w:rsidRPr="003128CB">
              <w:rPr>
                <w:noProof/>
                <w:sz w:val="18"/>
                <w:szCs w:val="18"/>
                <w:highlight w:val="lightGray"/>
              </w:rPr>
              <w:t>&gt; xyplot(crime$SeriousCrime ~ crime$QolCrime, data=crime, type=c('p','r'), main='Predicting Serious Crime from QoL Crime', xlab='Neighborhood Quality of Life Crime Rate (per 1000 pop.)', ylab='Neighborhood Serous Crime Rate (per 1000 pop.)'</w:t>
            </w:r>
            <w:r w:rsidRPr="003F7AA2">
              <w:rPr>
                <w:noProof/>
                <w:highlight w:val="lightGray"/>
              </w:rPr>
              <w:t>)</w:t>
            </w:r>
            <w:bookmarkStart w:id="0" w:name="xyplot1"/>
            <w:r>
              <w:rPr>
                <w:noProof/>
              </w:rPr>
              <w:drawing>
                <wp:inline distT="0" distB="0" distL="0" distR="0" wp14:anchorId="16C40627" wp14:editId="792CB9CA">
                  <wp:extent cx="5010150" cy="505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5057775"/>
                          </a:xfrm>
                          <a:prstGeom prst="rect">
                            <a:avLst/>
                          </a:prstGeom>
                        </pic:spPr>
                      </pic:pic>
                    </a:graphicData>
                  </a:graphic>
                </wp:inline>
              </w:drawing>
            </w:r>
            <w:bookmarkEnd w:id="0"/>
          </w:p>
        </w:tc>
      </w:tr>
    </w:tbl>
    <w:p w:rsidR="00011ED0" w:rsidRDefault="00011ED0" w:rsidP="00944DBB">
      <w:pPr>
        <w:spacing w:line="480" w:lineRule="auto"/>
      </w:pPr>
    </w:p>
    <w:p w:rsidR="00757CD4" w:rsidRDefault="00757CD4" w:rsidP="00944DBB">
      <w:pPr>
        <w:spacing w:line="480" w:lineRule="auto"/>
      </w:pPr>
    </w:p>
    <w:p w:rsidR="00236575" w:rsidRPr="00D8707F" w:rsidRDefault="00D8707F" w:rsidP="00757CD4">
      <w:pPr>
        <w:spacing w:line="240" w:lineRule="auto"/>
        <w:rPr>
          <w:i/>
        </w:rPr>
      </w:pPr>
      <w:r>
        <w:rPr>
          <w:i/>
        </w:rPr>
        <w:lastRenderedPageBreak/>
        <w:t>Abbreviated m</w:t>
      </w:r>
      <w:r w:rsidR="00236575" w:rsidRPr="00D8707F">
        <w:rPr>
          <w:i/>
        </w:rPr>
        <w:t>odel details:</w:t>
      </w:r>
    </w:p>
    <w:tbl>
      <w:tblPr>
        <w:tblStyle w:val="TableGrid"/>
        <w:tblW w:w="0" w:type="auto"/>
        <w:tblLook w:val="04A0" w:firstRow="1" w:lastRow="0" w:firstColumn="1" w:lastColumn="0" w:noHBand="0" w:noVBand="1"/>
      </w:tblPr>
      <w:tblGrid>
        <w:gridCol w:w="9350"/>
      </w:tblGrid>
      <w:tr w:rsidR="00236575" w:rsidTr="00236575">
        <w:tc>
          <w:tcPr>
            <w:tcW w:w="9350" w:type="dxa"/>
          </w:tcPr>
          <w:p w:rsidR="00236575" w:rsidRPr="003128CB" w:rsidRDefault="00236575" w:rsidP="00236575">
            <w:pPr>
              <w:rPr>
                <w:sz w:val="18"/>
                <w:szCs w:val="18"/>
              </w:rPr>
            </w:pPr>
            <w:r w:rsidRPr="003128CB">
              <w:rPr>
                <w:sz w:val="18"/>
                <w:szCs w:val="18"/>
                <w:highlight w:val="lightGray"/>
              </w:rPr>
              <w:t>&gt; model = lm(SeriousCrime ~ QolCrime, data=crime)</w:t>
            </w:r>
            <w:r w:rsidRPr="003128CB">
              <w:rPr>
                <w:sz w:val="18"/>
                <w:szCs w:val="18"/>
                <w:highlight w:val="lightGray"/>
              </w:rPr>
              <w:br/>
              <w:t>&gt; summary(model)</w:t>
            </w: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36575">
              <w:rPr>
                <w:rFonts w:ascii="Lucida Console" w:eastAsia="Times New Roman" w:hAnsi="Lucida Console" w:cs="Courier New"/>
                <w:color w:val="000000"/>
                <w:sz w:val="20"/>
                <w:szCs w:val="20"/>
              </w:rPr>
              <w:t>Residuals:</w:t>
            </w: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36575">
              <w:rPr>
                <w:rFonts w:ascii="Lucida Console" w:eastAsia="Times New Roman" w:hAnsi="Lucida Console" w:cs="Courier New"/>
                <w:color w:val="000000"/>
                <w:sz w:val="20"/>
                <w:szCs w:val="20"/>
              </w:rPr>
              <w:t xml:space="preserve">    Min      1Q  Median      3Q     Max </w:t>
            </w: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36575">
              <w:rPr>
                <w:rFonts w:ascii="Lucida Console" w:eastAsia="Times New Roman" w:hAnsi="Lucida Console" w:cs="Courier New"/>
                <w:color w:val="000000"/>
                <w:sz w:val="20"/>
                <w:szCs w:val="20"/>
              </w:rPr>
              <w:t xml:space="preserve">-47.117 -10.321  -3.513   4.153 105.222 </w:t>
            </w: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36575">
              <w:rPr>
                <w:rFonts w:ascii="Lucida Console" w:eastAsia="Times New Roman" w:hAnsi="Lucida Console" w:cs="Courier New"/>
                <w:color w:val="000000"/>
                <w:sz w:val="20"/>
                <w:szCs w:val="20"/>
              </w:rPr>
              <w:t>Coefficients:</w:t>
            </w: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36575">
              <w:rPr>
                <w:rFonts w:ascii="Lucida Console" w:eastAsia="Times New Roman" w:hAnsi="Lucida Console" w:cs="Courier New"/>
                <w:color w:val="000000"/>
                <w:sz w:val="20"/>
                <w:szCs w:val="20"/>
              </w:rPr>
              <w:t xml:space="preserve">            Estimate Std. Error t value Pr(&gt;|t|)    </w:t>
            </w: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36575">
              <w:rPr>
                <w:rFonts w:ascii="Lucida Console" w:eastAsia="Times New Roman" w:hAnsi="Lucida Console" w:cs="Courier New"/>
                <w:color w:val="000000"/>
                <w:sz w:val="20"/>
                <w:szCs w:val="20"/>
              </w:rPr>
              <w:t xml:space="preserve">(Intercept)  16.5501     5.4988    3.01  0.00376 ** </w:t>
            </w: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36575">
              <w:rPr>
                <w:rFonts w:ascii="Lucida Console" w:eastAsia="Times New Roman" w:hAnsi="Lucida Console" w:cs="Courier New"/>
                <w:color w:val="000000"/>
                <w:sz w:val="20"/>
                <w:szCs w:val="20"/>
              </w:rPr>
              <w:t>QolCrime      8.2067     0.7322   11.21  &lt; 2e-16 ***</w:t>
            </w:r>
          </w:p>
          <w:p w:rsidR="00D8707F" w:rsidRDefault="00D8707F"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36575">
              <w:rPr>
                <w:rFonts w:ascii="Lucida Console" w:eastAsia="Times New Roman" w:hAnsi="Lucida Console" w:cs="Courier New"/>
                <w:color w:val="000000"/>
                <w:sz w:val="20"/>
                <w:szCs w:val="20"/>
              </w:rPr>
              <w:t>Multiple R-squared:  0.666,</w:t>
            </w:r>
            <w:r w:rsidRPr="00236575">
              <w:rPr>
                <w:rFonts w:ascii="Lucida Console" w:eastAsia="Times New Roman" w:hAnsi="Lucida Console" w:cs="Courier New"/>
                <w:color w:val="000000"/>
                <w:sz w:val="20"/>
                <w:szCs w:val="20"/>
              </w:rPr>
              <w:tab/>
              <w:t xml:space="preserve">Adjusted R-squared:  0.6607 </w:t>
            </w:r>
          </w:p>
          <w:p w:rsidR="00236575" w:rsidRPr="00236575" w:rsidRDefault="00236575" w:rsidP="0023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36575">
              <w:rPr>
                <w:rFonts w:ascii="Lucida Console" w:eastAsia="Times New Roman" w:hAnsi="Lucida Console" w:cs="Courier New"/>
                <w:color w:val="000000"/>
                <w:sz w:val="20"/>
                <w:szCs w:val="20"/>
              </w:rPr>
              <w:t>F-statistic: 125.6 on 1 and 63 DF,  p-value: &lt; 2.2e-16</w:t>
            </w:r>
          </w:p>
        </w:tc>
      </w:tr>
    </w:tbl>
    <w:p w:rsidR="00236575" w:rsidRDefault="008A37CA" w:rsidP="00757CD4">
      <w:pPr>
        <w:spacing w:line="240" w:lineRule="auto"/>
      </w:pPr>
      <w:r>
        <w:br/>
      </w:r>
      <w:r w:rsidR="00E33D9B">
        <w:t xml:space="preserve">Perform some diagnostic checks in regards to </w:t>
      </w:r>
      <w:r>
        <w:t>the regression assumptions:</w:t>
      </w:r>
    </w:p>
    <w:p w:rsidR="008A37CA" w:rsidRDefault="008A37CA" w:rsidP="008A37CA">
      <w:pPr>
        <w:pStyle w:val="ListParagraph"/>
        <w:numPr>
          <w:ilvl w:val="0"/>
          <w:numId w:val="1"/>
        </w:numPr>
        <w:spacing w:line="480" w:lineRule="auto"/>
      </w:pPr>
      <w:r>
        <w:t>Relationship between input and output variables are linear in the population</w:t>
      </w:r>
    </w:p>
    <w:p w:rsidR="008A37CA" w:rsidRDefault="008A37CA" w:rsidP="00C75A52">
      <w:pPr>
        <w:pStyle w:val="ListParagraph"/>
        <w:numPr>
          <w:ilvl w:val="1"/>
          <w:numId w:val="1"/>
        </w:numPr>
        <w:spacing w:line="480" w:lineRule="auto"/>
      </w:pPr>
      <w:r>
        <w:t xml:space="preserve">The initial </w:t>
      </w:r>
      <w:hyperlink w:anchor="xyplot1" w:history="1">
        <w:r w:rsidRPr="008A37CA">
          <w:rPr>
            <w:rStyle w:val="Hyperlink"/>
          </w:rPr>
          <w:t>scatterplot</w:t>
        </w:r>
      </w:hyperlink>
      <w:r>
        <w:t xml:space="preserve"> with regression line shows a linear relationship</w:t>
      </w:r>
      <w:r w:rsidR="00EE65C0">
        <w:t>.</w:t>
      </w:r>
    </w:p>
    <w:p w:rsidR="008A37CA" w:rsidRDefault="008A37CA" w:rsidP="008A37CA">
      <w:pPr>
        <w:pStyle w:val="ListParagraph"/>
        <w:numPr>
          <w:ilvl w:val="0"/>
          <w:numId w:val="1"/>
        </w:numPr>
        <w:spacing w:line="480" w:lineRule="auto"/>
      </w:pPr>
      <w:r>
        <w:t>Standard Deviation of the outcome is same for all values of the input variable in the population</w:t>
      </w:r>
    </w:p>
    <w:p w:rsidR="00DD3977" w:rsidRDefault="00DD3977" w:rsidP="00757CD4">
      <w:pPr>
        <w:pStyle w:val="ListParagraph"/>
        <w:numPr>
          <w:ilvl w:val="1"/>
          <w:numId w:val="1"/>
        </w:numPr>
        <w:spacing w:line="480" w:lineRule="auto"/>
      </w:pPr>
      <w:r>
        <w:t xml:space="preserve">Looks good overall, no fan-out effect going on, but the outliers are </w:t>
      </w:r>
      <w:r w:rsidR="00257F5E">
        <w:t xml:space="preserve">definitely </w:t>
      </w:r>
      <w:r>
        <w:t>a concern</w:t>
      </w:r>
      <w:r w:rsidR="00026FFD">
        <w:t>. Adding text labels to outliers shows they are mostly for Highlands neighborhood.</w:t>
      </w:r>
    </w:p>
    <w:tbl>
      <w:tblPr>
        <w:tblStyle w:val="TableGrid"/>
        <w:tblW w:w="0" w:type="auto"/>
        <w:tblLook w:val="04A0" w:firstRow="1" w:lastRow="0" w:firstColumn="1" w:lastColumn="0" w:noHBand="0" w:noVBand="1"/>
      </w:tblPr>
      <w:tblGrid>
        <w:gridCol w:w="4664"/>
        <w:gridCol w:w="4686"/>
      </w:tblGrid>
      <w:tr w:rsidR="00734688" w:rsidTr="00D8707F">
        <w:trPr>
          <w:trHeight w:val="5597"/>
        </w:trPr>
        <w:tc>
          <w:tcPr>
            <w:tcW w:w="4664" w:type="dxa"/>
          </w:tcPr>
          <w:p w:rsidR="00C75A52" w:rsidRPr="00DD3977" w:rsidRDefault="00DD3977" w:rsidP="00DD3977">
            <w:pPr>
              <w:rPr>
                <w:sz w:val="18"/>
                <w:szCs w:val="18"/>
              </w:rPr>
            </w:pPr>
            <w:r w:rsidRPr="00DD3977">
              <w:rPr>
                <w:sz w:val="18"/>
                <w:szCs w:val="18"/>
                <w:highlight w:val="lightGray"/>
              </w:rPr>
              <w:t xml:space="preserve">&gt; </w:t>
            </w:r>
            <w:r w:rsidR="00C75A52" w:rsidRPr="00DD3977">
              <w:rPr>
                <w:sz w:val="18"/>
                <w:szCs w:val="18"/>
                <w:highlight w:val="lightGray"/>
              </w:rPr>
              <w:t>plot(crime$QolCrime, residuals(model), main='Residual Variability', xlab='QolCrime', ylab='Residuals')</w:t>
            </w:r>
            <w:r w:rsidR="00D8707F">
              <w:rPr>
                <w:sz w:val="18"/>
                <w:szCs w:val="18"/>
              </w:rPr>
              <w:br/>
            </w:r>
            <w:r w:rsidRPr="00DD3977">
              <w:rPr>
                <w:sz w:val="18"/>
                <w:szCs w:val="18"/>
              </w:rPr>
              <w:br/>
            </w:r>
            <w:r w:rsidR="00757CD4">
              <w:rPr>
                <w:noProof/>
              </w:rPr>
              <w:drawing>
                <wp:inline distT="0" distB="0" distL="0" distR="0" wp14:anchorId="4441E70C" wp14:editId="7725CE7B">
                  <wp:extent cx="2743200" cy="3019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3019425"/>
                          </a:xfrm>
                          <a:prstGeom prst="rect">
                            <a:avLst/>
                          </a:prstGeom>
                        </pic:spPr>
                      </pic:pic>
                    </a:graphicData>
                  </a:graphic>
                </wp:inline>
              </w:drawing>
            </w:r>
          </w:p>
        </w:tc>
        <w:tc>
          <w:tcPr>
            <w:tcW w:w="4686" w:type="dxa"/>
          </w:tcPr>
          <w:p w:rsidR="00734688" w:rsidRPr="00757CD4" w:rsidRDefault="00963DB0" w:rsidP="00757CD4">
            <w:pPr>
              <w:rPr>
                <w:noProof/>
                <w:sz w:val="18"/>
                <w:szCs w:val="18"/>
              </w:rPr>
            </w:pPr>
            <w:r w:rsidRPr="00026FFD">
              <w:rPr>
                <w:noProof/>
                <w:sz w:val="18"/>
                <w:szCs w:val="18"/>
                <w:highlight w:val="lightGray"/>
              </w:rPr>
              <w:t>&gt; text(crime$QolCrime, residuals(model), labels=crime$valueDescription, pos=2)</w:t>
            </w:r>
            <w:r>
              <w:rPr>
                <w:noProof/>
                <w:sz w:val="18"/>
                <w:szCs w:val="18"/>
              </w:rPr>
              <w:t xml:space="preserve"> # + manual cleanup</w:t>
            </w:r>
            <w:r w:rsidR="00D8707F">
              <w:rPr>
                <w:noProof/>
                <w:sz w:val="18"/>
                <w:szCs w:val="18"/>
              </w:rPr>
              <w:br/>
            </w:r>
            <w:r w:rsidR="00757CD4">
              <w:rPr>
                <w:noProof/>
              </w:rPr>
              <w:t xml:space="preserve"> </w:t>
            </w:r>
            <w:r w:rsidR="00757CD4">
              <w:rPr>
                <w:noProof/>
              </w:rPr>
              <w:drawing>
                <wp:inline distT="0" distB="0" distL="0" distR="0" wp14:anchorId="18664496" wp14:editId="6538D606">
                  <wp:extent cx="282892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3019425"/>
                          </a:xfrm>
                          <a:prstGeom prst="rect">
                            <a:avLst/>
                          </a:prstGeom>
                        </pic:spPr>
                      </pic:pic>
                    </a:graphicData>
                  </a:graphic>
                </wp:inline>
              </w:drawing>
            </w:r>
          </w:p>
        </w:tc>
      </w:tr>
    </w:tbl>
    <w:p w:rsidR="00D8707F" w:rsidRDefault="00D8707F" w:rsidP="00D8707F">
      <w:pPr>
        <w:pStyle w:val="ListParagraph"/>
        <w:spacing w:line="480" w:lineRule="auto"/>
      </w:pPr>
    </w:p>
    <w:p w:rsidR="00D8707F" w:rsidRDefault="00D8707F" w:rsidP="00D8707F">
      <w:pPr>
        <w:pStyle w:val="ListParagraph"/>
        <w:spacing w:line="480" w:lineRule="auto"/>
      </w:pPr>
    </w:p>
    <w:p w:rsidR="008A37CA" w:rsidRDefault="008A37CA" w:rsidP="008A37CA">
      <w:pPr>
        <w:pStyle w:val="ListParagraph"/>
        <w:numPr>
          <w:ilvl w:val="0"/>
          <w:numId w:val="1"/>
        </w:numPr>
        <w:spacing w:line="480" w:lineRule="auto"/>
      </w:pPr>
      <w:r>
        <w:lastRenderedPageBreak/>
        <w:t>Outcome variable is normally distributed around the population regression line</w:t>
      </w:r>
    </w:p>
    <w:p w:rsidR="006B2105" w:rsidRDefault="006B2105" w:rsidP="006B2105">
      <w:pPr>
        <w:pStyle w:val="ListParagraph"/>
        <w:numPr>
          <w:ilvl w:val="1"/>
          <w:numId w:val="1"/>
        </w:numPr>
        <w:spacing w:line="480" w:lineRule="auto"/>
      </w:pPr>
      <w:r>
        <w:t xml:space="preserve">Those </w:t>
      </w:r>
      <w:r w:rsidR="007616FC">
        <w:t xml:space="preserve">rightmost </w:t>
      </w:r>
      <w:r>
        <w:t>Highlands outliers aside, residuals look to be normally distributed</w:t>
      </w:r>
      <w:r w:rsidR="007616FC">
        <w:t>.</w:t>
      </w:r>
    </w:p>
    <w:tbl>
      <w:tblPr>
        <w:tblStyle w:val="TableGrid"/>
        <w:tblW w:w="0" w:type="auto"/>
        <w:tblInd w:w="1930" w:type="dxa"/>
        <w:tblLook w:val="04A0" w:firstRow="1" w:lastRow="0" w:firstColumn="1" w:lastColumn="0" w:noHBand="0" w:noVBand="1"/>
      </w:tblPr>
      <w:tblGrid>
        <w:gridCol w:w="5484"/>
      </w:tblGrid>
      <w:tr w:rsidR="006B2105" w:rsidTr="006B2105">
        <w:trPr>
          <w:trHeight w:val="4234"/>
        </w:trPr>
        <w:tc>
          <w:tcPr>
            <w:tcW w:w="5484" w:type="dxa"/>
          </w:tcPr>
          <w:p w:rsidR="006B2105" w:rsidRPr="006B2105" w:rsidRDefault="006B2105" w:rsidP="006B2105">
            <w:pPr>
              <w:rPr>
                <w:sz w:val="18"/>
                <w:szCs w:val="18"/>
                <w:highlight w:val="lightGray"/>
              </w:rPr>
            </w:pPr>
            <w:r w:rsidRPr="006B2105">
              <w:rPr>
                <w:sz w:val="18"/>
                <w:szCs w:val="18"/>
                <w:highlight w:val="lightGray"/>
              </w:rPr>
              <w:t>&gt; hist(residuals(model), breaks="FD", xlab="Residuals", main="Histogram of residuals")</w:t>
            </w:r>
          </w:p>
          <w:p w:rsidR="006B2105" w:rsidRPr="006B2105" w:rsidRDefault="006B2105" w:rsidP="006B2105">
            <w:pPr>
              <w:rPr>
                <w:sz w:val="18"/>
                <w:szCs w:val="18"/>
              </w:rPr>
            </w:pPr>
            <w:r w:rsidRPr="006B2105">
              <w:rPr>
                <w:sz w:val="18"/>
                <w:szCs w:val="18"/>
                <w:highlight w:val="lightGray"/>
              </w:rPr>
              <w:t>&gt; lines(-50:50, 560*dnorm(x,0,sd(residuals(model))),col=2)</w:t>
            </w:r>
          </w:p>
          <w:p w:rsidR="006B2105" w:rsidRDefault="006B2105" w:rsidP="006B2105">
            <w:pPr>
              <w:spacing w:line="480" w:lineRule="auto"/>
            </w:pPr>
            <w:r>
              <w:rPr>
                <w:noProof/>
              </w:rPr>
              <w:drawing>
                <wp:inline distT="0" distB="0" distL="0" distR="0" wp14:anchorId="01F405DF" wp14:editId="5C335D9D">
                  <wp:extent cx="3076516" cy="309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1981" cy="3101124"/>
                          </a:xfrm>
                          <a:prstGeom prst="rect">
                            <a:avLst/>
                          </a:prstGeom>
                        </pic:spPr>
                      </pic:pic>
                    </a:graphicData>
                  </a:graphic>
                </wp:inline>
              </w:drawing>
            </w:r>
          </w:p>
        </w:tc>
      </w:tr>
    </w:tbl>
    <w:p w:rsidR="008A37CA" w:rsidRDefault="008A37CA" w:rsidP="00944DBB">
      <w:pPr>
        <w:spacing w:line="480" w:lineRule="auto"/>
      </w:pPr>
    </w:p>
    <w:p w:rsidR="007D4EE5" w:rsidRDefault="00252FE1" w:rsidP="00944DBB">
      <w:pPr>
        <w:spacing w:line="480" w:lineRule="auto"/>
      </w:pPr>
      <w:r>
        <w:t xml:space="preserve">Of the 13 neighborhoods for which crime rates were calculated, what is most notable about the one </w:t>
      </w:r>
      <w:r w:rsidR="00B57C54">
        <w:t>primari</w:t>
      </w:r>
      <w:r>
        <w:t xml:space="preserve">ly responsible for the outliers, Highlands, is its relatively small size. The average neighborhood </w:t>
      </w:r>
      <w:r w:rsidR="00024EEA">
        <w:t xml:space="preserve">population </w:t>
      </w:r>
      <w:r>
        <w:t xml:space="preserve">in Cambridge </w:t>
      </w:r>
      <w:r w:rsidR="00024EEA">
        <w:t>for 2010 was</w:t>
      </w:r>
      <w:r>
        <w:t xml:space="preserve"> around 8,000 but Highlands only had 832 people.</w:t>
      </w:r>
      <w:r w:rsidR="00024EEA">
        <w:t xml:space="preserve"> </w:t>
      </w:r>
      <w:r w:rsidR="003310CA">
        <w:t xml:space="preserve">Considering that associated </w:t>
      </w:r>
      <w:r w:rsidR="001148F2">
        <w:t xml:space="preserve">five-year total </w:t>
      </w:r>
      <w:r w:rsidR="003310CA">
        <w:t xml:space="preserve">number of Quality of Life </w:t>
      </w:r>
      <w:r w:rsidR="001148F2">
        <w:t xml:space="preserve">is </w:t>
      </w:r>
      <w:r w:rsidR="003310CA">
        <w:t xml:space="preserve">only 53, the presence of outliers is not surprising. It makes sense to create a new model that excludes </w:t>
      </w:r>
      <w:r w:rsidR="00F262C0">
        <w:t xml:space="preserve">Highlands entirely. Below is the linear regression plot using the new crime2 dataset – not outlier free but much better than the </w:t>
      </w:r>
      <w:r w:rsidR="001148F2">
        <w:t xml:space="preserve">original model. </w:t>
      </w:r>
      <w:r w:rsidR="00F262C0">
        <w:t xml:space="preserve"> (The graphic display of diagnostic regression checks is skipped below for space reasons but </w:t>
      </w:r>
      <w:r w:rsidR="00FE51A0">
        <w:t xml:space="preserve">each of the checks result in </w:t>
      </w:r>
      <w:r w:rsidR="00F262C0">
        <w:t xml:space="preserve">fewer concerns about the </w:t>
      </w:r>
      <w:r w:rsidR="00FE51A0">
        <w:t xml:space="preserve">new </w:t>
      </w:r>
      <w:r w:rsidR="00F262C0">
        <w:t>model’s viability.)</w:t>
      </w:r>
    </w:p>
    <w:p w:rsidR="007D4EE5" w:rsidRPr="007D4EE5" w:rsidRDefault="007D4EE5">
      <w:pPr>
        <w:rPr>
          <w:i/>
        </w:rPr>
      </w:pPr>
      <w:r w:rsidRPr="007D4EE5">
        <w:rPr>
          <w:i/>
        </w:rPr>
        <w:br w:type="page"/>
      </w:r>
    </w:p>
    <w:p w:rsidR="00F57B4E" w:rsidRPr="007D4EE5" w:rsidRDefault="007D4EE5" w:rsidP="00944DBB">
      <w:pPr>
        <w:spacing w:line="480" w:lineRule="auto"/>
        <w:rPr>
          <w:i/>
        </w:rPr>
      </w:pPr>
      <w:r w:rsidRPr="007D4EE5">
        <w:rPr>
          <w:i/>
        </w:rPr>
        <w:lastRenderedPageBreak/>
        <w:t xml:space="preserve">A new </w:t>
      </w:r>
      <w:r>
        <w:rPr>
          <w:i/>
        </w:rPr>
        <w:t xml:space="preserve">Highlands-free </w:t>
      </w:r>
      <w:r w:rsidRPr="007D4EE5">
        <w:rPr>
          <w:i/>
        </w:rPr>
        <w:t>model:</w:t>
      </w:r>
    </w:p>
    <w:tbl>
      <w:tblPr>
        <w:tblStyle w:val="TableGrid"/>
        <w:tblW w:w="9045" w:type="dxa"/>
        <w:tblInd w:w="580" w:type="dxa"/>
        <w:tblLook w:val="04A0" w:firstRow="1" w:lastRow="0" w:firstColumn="1" w:lastColumn="0" w:noHBand="0" w:noVBand="1"/>
      </w:tblPr>
      <w:tblGrid>
        <w:gridCol w:w="9045"/>
      </w:tblGrid>
      <w:tr w:rsidR="00F262C0" w:rsidTr="00D8707F">
        <w:trPr>
          <w:trHeight w:val="8810"/>
        </w:trPr>
        <w:tc>
          <w:tcPr>
            <w:tcW w:w="9045" w:type="dxa"/>
          </w:tcPr>
          <w:p w:rsidR="008D05E3" w:rsidRDefault="008D05E3" w:rsidP="008D05E3">
            <w:pPr>
              <w:rPr>
                <w:sz w:val="18"/>
                <w:szCs w:val="18"/>
                <w:highlight w:val="lightGray"/>
              </w:rPr>
            </w:pPr>
            <w:r w:rsidRPr="008D05E3">
              <w:rPr>
                <w:sz w:val="18"/>
                <w:szCs w:val="18"/>
                <w:highlight w:val="lightGray"/>
              </w:rPr>
              <w:t>&gt; crime2 = subset(crime, crime$Neighborhood != 'Highlands')</w:t>
            </w:r>
          </w:p>
          <w:p w:rsidR="00F262C0" w:rsidRDefault="00F262C0" w:rsidP="00146623">
            <w:r w:rsidRPr="008D05E3">
              <w:rPr>
                <w:noProof/>
                <w:sz w:val="18"/>
                <w:szCs w:val="18"/>
                <w:highlight w:val="lightGray"/>
              </w:rPr>
              <w:t xml:space="preserve">&gt; </w:t>
            </w:r>
            <w:r w:rsidR="00FE51A0">
              <w:rPr>
                <w:noProof/>
                <w:sz w:val="18"/>
                <w:szCs w:val="18"/>
                <w:highlight w:val="lightGray"/>
              </w:rPr>
              <w:t>xyplot(</w:t>
            </w:r>
            <w:r w:rsidRPr="008D05E3">
              <w:rPr>
                <w:noProof/>
                <w:sz w:val="18"/>
                <w:szCs w:val="18"/>
                <w:highlight w:val="lightGray"/>
              </w:rPr>
              <w:t>SeriousCrime ~ QolCrime, data=crime</w:t>
            </w:r>
            <w:r w:rsidR="00FE51A0">
              <w:rPr>
                <w:noProof/>
                <w:sz w:val="18"/>
                <w:szCs w:val="18"/>
                <w:highlight w:val="lightGray"/>
              </w:rPr>
              <w:t>2</w:t>
            </w:r>
            <w:r w:rsidRPr="008D05E3">
              <w:rPr>
                <w:noProof/>
                <w:sz w:val="18"/>
                <w:szCs w:val="18"/>
                <w:highlight w:val="lightGray"/>
              </w:rPr>
              <w:t>, type=c('p','r'), main='Predicting Serious Crime from QoL Crime', xlab='Neighborhood Quality of Life Crime Rate (per 1000 pop.)', ylab='Neighborhood Serous Crime Rate (per 1000 pop.)'</w:t>
            </w:r>
            <w:r w:rsidRPr="008D05E3">
              <w:rPr>
                <w:sz w:val="18"/>
                <w:szCs w:val="18"/>
              </w:rPr>
              <w:br/>
            </w:r>
            <w:r w:rsidR="00146623">
              <w:rPr>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281305</wp:posOffset>
                  </wp:positionV>
                  <wp:extent cx="5162550" cy="5086350"/>
                  <wp:effectExtent l="0" t="0" r="0" b="0"/>
                  <wp:wrapTight wrapText="bothSides">
                    <wp:wrapPolygon edited="0">
                      <wp:start x="0" y="0"/>
                      <wp:lineTo x="0" y="21519"/>
                      <wp:lineTo x="21520" y="21519"/>
                      <wp:lineTo x="215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62550" cy="5086350"/>
                          </a:xfrm>
                          <a:prstGeom prst="rect">
                            <a:avLst/>
                          </a:prstGeom>
                        </pic:spPr>
                      </pic:pic>
                    </a:graphicData>
                  </a:graphic>
                </wp:anchor>
              </w:drawing>
            </w:r>
          </w:p>
        </w:tc>
      </w:tr>
    </w:tbl>
    <w:p w:rsidR="00146623" w:rsidRDefault="00146623" w:rsidP="00146623">
      <w:pPr>
        <w:spacing w:line="240" w:lineRule="auto"/>
      </w:pPr>
    </w:p>
    <w:p w:rsidR="00403C44" w:rsidRDefault="00BB4C3B" w:rsidP="00944DBB">
      <w:pPr>
        <w:spacing w:line="480" w:lineRule="auto"/>
      </w:pPr>
      <w:r>
        <w:t xml:space="preserve">One </w:t>
      </w:r>
      <w:r w:rsidR="00387D9A">
        <w:t>aspect</w:t>
      </w:r>
      <w:r>
        <w:t xml:space="preserve"> to make note of, which can be seen by comparing the above regression line to that of the </w:t>
      </w:r>
      <w:hyperlink w:anchor="xyplot1" w:history="1">
        <w:r w:rsidRPr="00BB4C3B">
          <w:rPr>
            <w:rStyle w:val="Hyperlink"/>
          </w:rPr>
          <w:t>earlier model</w:t>
        </w:r>
      </w:hyperlink>
      <w:r>
        <w:t xml:space="preserve">, </w:t>
      </w:r>
      <w:r w:rsidR="00F57B4E">
        <w:t xml:space="preserve">is </w:t>
      </w:r>
      <w:r w:rsidR="002060B4">
        <w:t xml:space="preserve">the </w:t>
      </w:r>
      <w:r w:rsidR="00735D44">
        <w:t>somewhat less steep angle of the slope</w:t>
      </w:r>
      <w:r w:rsidR="00FE610B">
        <w:t>.</w:t>
      </w:r>
    </w:p>
    <w:p w:rsidR="00403C44" w:rsidRDefault="00403C44">
      <w:r>
        <w:br w:type="page"/>
      </w:r>
    </w:p>
    <w:p w:rsidR="00F262C0" w:rsidRDefault="00FE610B" w:rsidP="00944DBB">
      <w:pPr>
        <w:spacing w:line="480" w:lineRule="auto"/>
      </w:pPr>
      <w:r>
        <w:lastRenderedPageBreak/>
        <w:t>F</w:t>
      </w:r>
      <w:r w:rsidR="009161B6">
        <w:t xml:space="preserve">inally </w:t>
      </w:r>
      <w:r>
        <w:t xml:space="preserve">we have </w:t>
      </w:r>
      <w:r w:rsidR="009161B6">
        <w:t xml:space="preserve">the new model’s output, which will be analyzed </w:t>
      </w:r>
      <w:r w:rsidR="00D23B33">
        <w:t>as part of an overall hypothesis test</w:t>
      </w:r>
      <w:r w:rsidR="009161B6">
        <w:t>:</w:t>
      </w:r>
    </w:p>
    <w:tbl>
      <w:tblPr>
        <w:tblStyle w:val="TableGrid"/>
        <w:tblW w:w="0" w:type="auto"/>
        <w:tblLook w:val="04A0" w:firstRow="1" w:lastRow="0" w:firstColumn="1" w:lastColumn="0" w:noHBand="0" w:noVBand="1"/>
      </w:tblPr>
      <w:tblGrid>
        <w:gridCol w:w="9350"/>
      </w:tblGrid>
      <w:tr w:rsidR="00A63519" w:rsidTr="00A63519">
        <w:tc>
          <w:tcPr>
            <w:tcW w:w="9350" w:type="dxa"/>
          </w:tcPr>
          <w:p w:rsidR="00A63519" w:rsidRPr="003128CB" w:rsidRDefault="00A63519" w:rsidP="00A63519">
            <w:pPr>
              <w:rPr>
                <w:sz w:val="18"/>
                <w:szCs w:val="18"/>
                <w:highlight w:val="lightGray"/>
              </w:rPr>
            </w:pPr>
            <w:r w:rsidRPr="003128CB">
              <w:rPr>
                <w:sz w:val="18"/>
                <w:szCs w:val="18"/>
                <w:highlight w:val="lightGray"/>
              </w:rPr>
              <w:t>&gt; model2 = lm(SeriousCrime ~ QolCrime, data=crime2)</w:t>
            </w:r>
          </w:p>
          <w:p w:rsidR="00A63519" w:rsidRPr="003128CB" w:rsidRDefault="00A63519" w:rsidP="00A63519">
            <w:pPr>
              <w:rPr>
                <w:sz w:val="18"/>
                <w:szCs w:val="18"/>
              </w:rPr>
            </w:pPr>
            <w:r w:rsidRPr="003128CB">
              <w:rPr>
                <w:sz w:val="18"/>
                <w:szCs w:val="18"/>
                <w:highlight w:val="lightGray"/>
              </w:rPr>
              <w:t>&gt; summary(model2)</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lm(formula = SeriousCrime ~ QolCrime, data = crime2)</w:t>
            </w:r>
          </w:p>
          <w:p w:rsidR="003F7AA2" w:rsidRDefault="003F7AA2" w:rsidP="003F7AA2">
            <w:pPr>
              <w:pStyle w:val="HTMLPreformatted"/>
              <w:shd w:val="clear" w:color="auto" w:fill="FFFFFF"/>
              <w:wordWrap w:val="0"/>
              <w:spacing w:line="225" w:lineRule="atLeast"/>
              <w:rPr>
                <w:rFonts w:ascii="Lucida Console" w:hAnsi="Lucida Console"/>
                <w:color w:val="000000"/>
              </w:rPr>
            </w:pP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D8707F"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-31.591  -6.772  -0.612   5.249  35.741 </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19.5225     3.2397   6.026 1.24e-07 ***</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QolCrime      7.0541     0.4792  14.722  &lt; 2e-16 ***</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3F7AA2" w:rsidRDefault="003F7AA2" w:rsidP="003F7AA2">
            <w:pPr>
              <w:pStyle w:val="HTMLPreformatted"/>
              <w:shd w:val="clear" w:color="auto" w:fill="FFFFFF"/>
              <w:wordWrap w:val="0"/>
              <w:spacing w:line="225" w:lineRule="atLeast"/>
              <w:rPr>
                <w:rFonts w:ascii="Lucida Console" w:hAnsi="Lucida Console"/>
                <w:color w:val="000000"/>
              </w:rPr>
            </w:pP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11.53 on 58 degrees of freedom</w:t>
            </w:r>
          </w:p>
          <w:p w:rsid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0.7889,</w:t>
            </w:r>
            <w:r>
              <w:rPr>
                <w:rFonts w:ascii="Lucida Console" w:hAnsi="Lucida Console"/>
                <w:color w:val="000000"/>
              </w:rPr>
              <w:tab/>
              <w:t xml:space="preserve">Adjusted R-squared:  0.7852 </w:t>
            </w:r>
          </w:p>
          <w:p w:rsidR="00A63519" w:rsidRPr="003F7AA2" w:rsidRDefault="003F7AA2" w:rsidP="003F7A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216.7 on 1 and 58 DF,  p-value: &lt; 2.2e-16</w:t>
            </w:r>
          </w:p>
        </w:tc>
      </w:tr>
    </w:tbl>
    <w:p w:rsidR="00A63519" w:rsidRDefault="00A63519" w:rsidP="00A974B8">
      <w:pPr>
        <w:spacing w:line="240" w:lineRule="auto"/>
      </w:pPr>
    </w:p>
    <w:p w:rsidR="00194999" w:rsidRPr="005B7DBE" w:rsidRDefault="00194999" w:rsidP="00944DBB">
      <w:pPr>
        <w:spacing w:line="480" w:lineRule="auto"/>
        <w:rPr>
          <w:b/>
        </w:rPr>
      </w:pPr>
      <w:r w:rsidRPr="005B7DBE">
        <w:rPr>
          <w:b/>
        </w:rPr>
        <w:t>Model Interpretation</w:t>
      </w:r>
    </w:p>
    <w:p w:rsidR="00194999" w:rsidRDefault="001234B4" w:rsidP="00944DBB">
      <w:pPr>
        <w:spacing w:line="480" w:lineRule="auto"/>
      </w:pPr>
      <w:r>
        <w:t>Selected</w:t>
      </w:r>
      <w:r w:rsidR="005B7DBE">
        <w:t xml:space="preserve"> piece</w:t>
      </w:r>
      <w:r>
        <w:t>s</w:t>
      </w:r>
      <w:r w:rsidR="005B7DBE">
        <w:t xml:space="preserve"> of the R output can be examined to provide greater information about the model:</w:t>
      </w:r>
    </w:p>
    <w:tbl>
      <w:tblPr>
        <w:tblStyle w:val="TableGrid"/>
        <w:tblW w:w="0" w:type="auto"/>
        <w:tblLook w:val="04A0" w:firstRow="1" w:lastRow="0" w:firstColumn="1" w:lastColumn="0" w:noHBand="0" w:noVBand="1"/>
      </w:tblPr>
      <w:tblGrid>
        <w:gridCol w:w="4495"/>
        <w:gridCol w:w="4855"/>
      </w:tblGrid>
      <w:tr w:rsidR="005B7DBE" w:rsidTr="001234B4">
        <w:tc>
          <w:tcPr>
            <w:tcW w:w="4495" w:type="dxa"/>
          </w:tcPr>
          <w:p w:rsidR="005B7DBE" w:rsidRPr="00CC7420" w:rsidRDefault="005B7DBE" w:rsidP="005B7DBE">
            <w:pPr>
              <w:pStyle w:val="HTMLPreformatted"/>
              <w:shd w:val="clear" w:color="auto" w:fill="FFFFFF"/>
              <w:wordWrap w:val="0"/>
              <w:spacing w:line="225" w:lineRule="atLeast"/>
              <w:rPr>
                <w:rFonts w:ascii="Lucida Console" w:hAnsi="Lucida Console"/>
                <w:color w:val="000000"/>
                <w:sz w:val="18"/>
                <w:szCs w:val="18"/>
              </w:rPr>
            </w:pPr>
            <w:r w:rsidRPr="00CC7420">
              <w:rPr>
                <w:rFonts w:ascii="Lucida Console" w:hAnsi="Lucida Console"/>
                <w:color w:val="000000"/>
                <w:sz w:val="18"/>
                <w:szCs w:val="18"/>
              </w:rPr>
              <w:t>Residuals:</w:t>
            </w:r>
          </w:p>
          <w:p w:rsidR="005B7DBE" w:rsidRPr="00CC7420" w:rsidRDefault="005B7DBE" w:rsidP="005B7DBE">
            <w:pPr>
              <w:pStyle w:val="HTMLPreformatted"/>
              <w:shd w:val="clear" w:color="auto" w:fill="FFFFFF"/>
              <w:wordWrap w:val="0"/>
              <w:spacing w:line="225" w:lineRule="atLeast"/>
              <w:rPr>
                <w:rFonts w:ascii="Lucida Console" w:hAnsi="Lucida Console"/>
                <w:color w:val="000000"/>
                <w:sz w:val="18"/>
                <w:szCs w:val="18"/>
              </w:rPr>
            </w:pPr>
            <w:r w:rsidRPr="00CC7420">
              <w:rPr>
                <w:rFonts w:ascii="Lucida Console" w:hAnsi="Lucida Console"/>
                <w:color w:val="000000"/>
                <w:sz w:val="18"/>
                <w:szCs w:val="18"/>
              </w:rPr>
              <w:t xml:space="preserve">    Min      1Q  Median      3Q     Max </w:t>
            </w:r>
          </w:p>
          <w:p w:rsidR="005B7DBE" w:rsidRPr="00CC7420" w:rsidRDefault="005B7DBE" w:rsidP="005B7DBE">
            <w:pPr>
              <w:pStyle w:val="HTMLPreformatted"/>
              <w:shd w:val="clear" w:color="auto" w:fill="FFFFFF"/>
              <w:wordWrap w:val="0"/>
              <w:spacing w:line="225" w:lineRule="atLeast"/>
              <w:rPr>
                <w:rFonts w:ascii="Lucida Console" w:hAnsi="Lucida Console"/>
                <w:color w:val="000000"/>
                <w:sz w:val="18"/>
                <w:szCs w:val="18"/>
              </w:rPr>
            </w:pPr>
            <w:r w:rsidRPr="00CC7420">
              <w:rPr>
                <w:rFonts w:ascii="Lucida Console" w:hAnsi="Lucida Console"/>
                <w:color w:val="000000"/>
                <w:sz w:val="18"/>
                <w:szCs w:val="18"/>
              </w:rPr>
              <w:t xml:space="preserve">-31.591  -6.772  -0.612   5.249  35.741 </w:t>
            </w:r>
          </w:p>
        </w:tc>
        <w:tc>
          <w:tcPr>
            <w:tcW w:w="4855" w:type="dxa"/>
          </w:tcPr>
          <w:p w:rsidR="005B7DBE" w:rsidRPr="00ED0005" w:rsidRDefault="001234B4" w:rsidP="00304515">
            <w:r w:rsidRPr="00ED0005">
              <w:t xml:space="preserve">The 31.6 &amp; 35.7 represent outliers, a residual plot on model2 shows 3 </w:t>
            </w:r>
            <w:r w:rsidR="002060B4">
              <w:t xml:space="preserve">values </w:t>
            </w:r>
            <w:r w:rsidRPr="00ED0005">
              <w:t xml:space="preserve">near to 35 and only one at -31.6, either way they are from different </w:t>
            </w:r>
            <w:r w:rsidR="00304515">
              <w:t>neighborhoods</w:t>
            </w:r>
            <w:r w:rsidRPr="00ED0005">
              <w:t>, with no obvious reason to exclude.</w:t>
            </w:r>
          </w:p>
        </w:tc>
      </w:tr>
      <w:tr w:rsidR="005B7DBE" w:rsidTr="001234B4">
        <w:tc>
          <w:tcPr>
            <w:tcW w:w="4495" w:type="dxa"/>
          </w:tcPr>
          <w:p w:rsidR="001234B4" w:rsidRPr="00CC7420" w:rsidRDefault="001234B4" w:rsidP="001234B4">
            <w:pPr>
              <w:pStyle w:val="HTMLPreformatted"/>
              <w:shd w:val="clear" w:color="auto" w:fill="FFFFFF"/>
              <w:wordWrap w:val="0"/>
              <w:spacing w:line="225" w:lineRule="atLeast"/>
              <w:rPr>
                <w:rFonts w:ascii="Lucida Console" w:hAnsi="Lucida Console"/>
                <w:color w:val="000000"/>
                <w:sz w:val="18"/>
                <w:szCs w:val="18"/>
              </w:rPr>
            </w:pPr>
            <w:r w:rsidRPr="00CC7420">
              <w:rPr>
                <w:rFonts w:ascii="Lucida Console" w:hAnsi="Lucida Console"/>
                <w:color w:val="000000"/>
                <w:sz w:val="18"/>
                <w:szCs w:val="18"/>
              </w:rPr>
              <w:t xml:space="preserve">            Estimate </w:t>
            </w:r>
          </w:p>
          <w:p w:rsidR="001234B4" w:rsidRPr="00CC7420" w:rsidRDefault="001234B4" w:rsidP="001234B4">
            <w:pPr>
              <w:pStyle w:val="HTMLPreformatted"/>
              <w:shd w:val="clear" w:color="auto" w:fill="FFFFFF"/>
              <w:wordWrap w:val="0"/>
              <w:spacing w:line="225" w:lineRule="atLeast"/>
              <w:rPr>
                <w:rFonts w:ascii="Lucida Console" w:hAnsi="Lucida Console"/>
                <w:color w:val="000000"/>
                <w:sz w:val="18"/>
                <w:szCs w:val="18"/>
              </w:rPr>
            </w:pPr>
            <w:r w:rsidRPr="00CC7420">
              <w:rPr>
                <w:rFonts w:ascii="Lucida Console" w:hAnsi="Lucida Console"/>
                <w:color w:val="000000"/>
                <w:sz w:val="18"/>
                <w:szCs w:val="18"/>
              </w:rPr>
              <w:t xml:space="preserve">(Intercept)  19.5225 </w:t>
            </w:r>
          </w:p>
          <w:p w:rsidR="005B7DBE" w:rsidRPr="00CC7420" w:rsidRDefault="001234B4" w:rsidP="001234B4">
            <w:pPr>
              <w:pStyle w:val="HTMLPreformatted"/>
              <w:shd w:val="clear" w:color="auto" w:fill="FFFFFF"/>
              <w:wordWrap w:val="0"/>
              <w:spacing w:line="225" w:lineRule="atLeast"/>
              <w:rPr>
                <w:sz w:val="18"/>
                <w:szCs w:val="18"/>
              </w:rPr>
            </w:pPr>
            <w:r w:rsidRPr="00CC7420">
              <w:rPr>
                <w:rFonts w:ascii="Lucida Console" w:hAnsi="Lucida Console"/>
                <w:color w:val="000000"/>
                <w:sz w:val="18"/>
                <w:szCs w:val="18"/>
              </w:rPr>
              <w:t>QolCrime      7.0541</w:t>
            </w:r>
          </w:p>
        </w:tc>
        <w:tc>
          <w:tcPr>
            <w:tcW w:w="4855" w:type="dxa"/>
          </w:tcPr>
          <w:p w:rsidR="005B7DBE" w:rsidRPr="00ED0005" w:rsidRDefault="001234B4" w:rsidP="00FE610B">
            <w:r w:rsidRPr="00ED0005">
              <w:t xml:space="preserve">The intercept slope implies a 0 QolCrime rate would still result in 19.5 SeriousCrime rate, which isn’t particularly meaningful. The QolCrime slope </w:t>
            </w:r>
            <w:r w:rsidR="00FE610B">
              <w:t>implies</w:t>
            </w:r>
            <w:r w:rsidRPr="00ED0005">
              <w:t xml:space="preserve"> each 1 point increase in QolCrime can be expected to result in a 7 point increase in SeriousCrime.</w:t>
            </w:r>
            <w:r w:rsidR="00FE610B">
              <w:t xml:space="preserve"> The earlier model, with Highlands crime data included, had a steeper slope = 8.207.</w:t>
            </w:r>
          </w:p>
        </w:tc>
      </w:tr>
      <w:tr w:rsidR="005B7DBE" w:rsidTr="001234B4">
        <w:tc>
          <w:tcPr>
            <w:tcW w:w="4495" w:type="dxa"/>
          </w:tcPr>
          <w:p w:rsidR="001234B4" w:rsidRPr="00CC7420" w:rsidRDefault="001234B4" w:rsidP="001234B4">
            <w:pPr>
              <w:pStyle w:val="HTMLPreformatted"/>
              <w:shd w:val="clear" w:color="auto" w:fill="FFFFFF"/>
              <w:wordWrap w:val="0"/>
              <w:spacing w:line="225" w:lineRule="atLeast"/>
              <w:rPr>
                <w:rFonts w:ascii="Lucida Console" w:hAnsi="Lucida Console"/>
                <w:color w:val="000000"/>
                <w:sz w:val="18"/>
                <w:szCs w:val="18"/>
              </w:rPr>
            </w:pPr>
            <w:r w:rsidRPr="00CC7420">
              <w:rPr>
                <w:rFonts w:ascii="Lucida Console" w:hAnsi="Lucida Console"/>
                <w:color w:val="000000"/>
                <w:sz w:val="18"/>
                <w:szCs w:val="18"/>
              </w:rPr>
              <w:t xml:space="preserve">            Pr(&gt;|t|)   </w:t>
            </w:r>
          </w:p>
          <w:p w:rsidR="001234B4" w:rsidRPr="00CC7420" w:rsidRDefault="001234B4" w:rsidP="001234B4">
            <w:pPr>
              <w:pStyle w:val="HTMLPreformatted"/>
              <w:shd w:val="clear" w:color="auto" w:fill="FFFFFF"/>
              <w:wordWrap w:val="0"/>
              <w:spacing w:line="225" w:lineRule="atLeast"/>
              <w:rPr>
                <w:rFonts w:ascii="Lucida Console" w:hAnsi="Lucida Console"/>
                <w:color w:val="000000"/>
                <w:sz w:val="18"/>
                <w:szCs w:val="18"/>
              </w:rPr>
            </w:pPr>
            <w:r w:rsidRPr="00CC7420">
              <w:rPr>
                <w:rFonts w:ascii="Lucida Console" w:hAnsi="Lucida Console"/>
                <w:color w:val="000000"/>
                <w:sz w:val="18"/>
                <w:szCs w:val="18"/>
              </w:rPr>
              <w:t xml:space="preserve">(Intercept)  1.24e-07 *** </w:t>
            </w:r>
          </w:p>
          <w:p w:rsidR="005B7DBE" w:rsidRPr="00CC7420" w:rsidRDefault="001234B4" w:rsidP="001234B4">
            <w:pPr>
              <w:spacing w:line="480" w:lineRule="auto"/>
              <w:rPr>
                <w:sz w:val="18"/>
                <w:szCs w:val="18"/>
              </w:rPr>
            </w:pPr>
            <w:r w:rsidRPr="00CC7420">
              <w:rPr>
                <w:rFonts w:ascii="Lucida Console" w:hAnsi="Lucida Console"/>
                <w:color w:val="000000"/>
                <w:sz w:val="18"/>
                <w:szCs w:val="18"/>
              </w:rPr>
              <w:t xml:space="preserve">QolCrime    </w:t>
            </w:r>
            <w:r w:rsidR="00AC28FA" w:rsidRPr="00CC7420">
              <w:rPr>
                <w:rFonts w:ascii="Lucida Console" w:hAnsi="Lucida Console"/>
                <w:color w:val="000000"/>
                <w:sz w:val="18"/>
                <w:szCs w:val="18"/>
              </w:rPr>
              <w:t xml:space="preserve">  </w:t>
            </w:r>
            <w:r w:rsidRPr="00CC7420">
              <w:rPr>
                <w:rFonts w:ascii="Lucida Console" w:hAnsi="Lucida Console"/>
                <w:color w:val="000000"/>
                <w:sz w:val="18"/>
                <w:szCs w:val="18"/>
              </w:rPr>
              <w:t>&lt; 2e-16 ***</w:t>
            </w:r>
          </w:p>
        </w:tc>
        <w:tc>
          <w:tcPr>
            <w:tcW w:w="4855" w:type="dxa"/>
          </w:tcPr>
          <w:p w:rsidR="005B7DBE" w:rsidRPr="00ED0005" w:rsidRDefault="00AC4BF1" w:rsidP="00A57B65">
            <w:r w:rsidRPr="00ED0005">
              <w:t xml:space="preserve">Very small p-values along with the *** indicate that even with an alpha </w:t>
            </w:r>
            <w:r w:rsidR="00A57B65" w:rsidRPr="00ED0005">
              <w:t>&lt;</w:t>
            </w:r>
            <w:r w:rsidRPr="00ED0005">
              <w:t xml:space="preserve"> = 0</w:t>
            </w:r>
            <w:r w:rsidR="00A57B65" w:rsidRPr="00ED0005">
              <w:t>.001</w:t>
            </w:r>
            <w:r w:rsidRPr="00ED0005">
              <w:t xml:space="preserve"> these results would still be statistically significant.</w:t>
            </w:r>
          </w:p>
        </w:tc>
      </w:tr>
      <w:tr w:rsidR="005B7DBE" w:rsidTr="001234B4">
        <w:tc>
          <w:tcPr>
            <w:tcW w:w="4495" w:type="dxa"/>
          </w:tcPr>
          <w:p w:rsidR="00D7265D" w:rsidRDefault="00D7265D" w:rsidP="00D7265D">
            <w:pPr>
              <w:rPr>
                <w:rFonts w:ascii="Lucida Console" w:hAnsi="Lucida Console"/>
                <w:color w:val="000000"/>
                <w:sz w:val="18"/>
                <w:szCs w:val="18"/>
              </w:rPr>
            </w:pPr>
          </w:p>
          <w:p w:rsidR="005B7DBE" w:rsidRPr="00CC7420" w:rsidRDefault="00CC7420" w:rsidP="00D7265D">
            <w:pPr>
              <w:rPr>
                <w:sz w:val="18"/>
                <w:szCs w:val="18"/>
              </w:rPr>
            </w:pPr>
            <w:r w:rsidRPr="00CC7420">
              <w:rPr>
                <w:rFonts w:ascii="Lucida Console" w:hAnsi="Lucida Console"/>
                <w:color w:val="000000"/>
                <w:sz w:val="18"/>
                <w:szCs w:val="18"/>
              </w:rPr>
              <w:t>Multiple R-squared:  0.7889</w:t>
            </w:r>
          </w:p>
        </w:tc>
        <w:tc>
          <w:tcPr>
            <w:tcW w:w="4855" w:type="dxa"/>
          </w:tcPr>
          <w:p w:rsidR="005B7DBE" w:rsidRPr="00ED0005" w:rsidRDefault="00CC7420" w:rsidP="001234B4">
            <w:r w:rsidRPr="00ED0005">
              <w:t>The reported R-squared value is notably high, showing that QolCrime accounts for almost 80% of the variation of SeriousCrime in model2.</w:t>
            </w:r>
          </w:p>
        </w:tc>
      </w:tr>
    </w:tbl>
    <w:p w:rsidR="00FE610B" w:rsidRDefault="00FE610B" w:rsidP="006C2D78">
      <w:pPr>
        <w:spacing w:line="240" w:lineRule="auto"/>
      </w:pPr>
    </w:p>
    <w:p w:rsidR="002060B4" w:rsidRDefault="002060B4" w:rsidP="006C2D78">
      <w:pPr>
        <w:spacing w:line="240" w:lineRule="auto"/>
      </w:pPr>
      <w:r>
        <w:rPr>
          <w:b/>
        </w:rPr>
        <w:t>Confidence Interval</w:t>
      </w:r>
    </w:p>
    <w:tbl>
      <w:tblPr>
        <w:tblStyle w:val="TableGrid"/>
        <w:tblW w:w="9445" w:type="dxa"/>
        <w:tblLook w:val="04A0" w:firstRow="1" w:lastRow="0" w:firstColumn="1" w:lastColumn="0" w:noHBand="0" w:noVBand="1"/>
      </w:tblPr>
      <w:tblGrid>
        <w:gridCol w:w="3505"/>
        <w:gridCol w:w="5940"/>
      </w:tblGrid>
      <w:tr w:rsidR="006C2D78" w:rsidTr="006C2D78">
        <w:trPr>
          <w:trHeight w:val="1160"/>
        </w:trPr>
        <w:tc>
          <w:tcPr>
            <w:tcW w:w="3505" w:type="dxa"/>
          </w:tcPr>
          <w:p w:rsidR="006C2D78" w:rsidRPr="0038493A" w:rsidRDefault="006C2D78" w:rsidP="005B461C">
            <w:pPr>
              <w:pStyle w:val="HTMLPreformatted"/>
              <w:shd w:val="clear" w:color="auto" w:fill="FFFFFF"/>
              <w:wordWrap w:val="0"/>
              <w:spacing w:line="225" w:lineRule="atLeast"/>
              <w:rPr>
                <w:sz w:val="18"/>
                <w:szCs w:val="18"/>
              </w:rPr>
            </w:pPr>
            <w:r w:rsidRPr="00477C94">
              <w:rPr>
                <w:sz w:val="18"/>
                <w:szCs w:val="18"/>
                <w:highlight w:val="lightGray"/>
              </w:rPr>
              <w:t>&gt; confint(model2)</w:t>
            </w:r>
            <w:r>
              <w:br/>
            </w:r>
            <w:r w:rsidRPr="00365011">
              <w:rPr>
                <w:rFonts w:ascii="Lucida Console" w:hAnsi="Lucida Console"/>
                <w:color w:val="000000"/>
                <w:sz w:val="18"/>
                <w:szCs w:val="18"/>
              </w:rPr>
              <w:t xml:space="preserve">                2.5 %   97.5 %</w:t>
            </w:r>
          </w:p>
          <w:p w:rsidR="006C2D78" w:rsidRPr="00365011" w:rsidRDefault="006C2D78" w:rsidP="005B461C">
            <w:pPr>
              <w:pStyle w:val="HTMLPreformatted"/>
              <w:shd w:val="clear" w:color="auto" w:fill="FFFFFF"/>
              <w:wordWrap w:val="0"/>
              <w:spacing w:line="225" w:lineRule="atLeast"/>
              <w:rPr>
                <w:rFonts w:ascii="Lucida Console" w:hAnsi="Lucida Console"/>
                <w:color w:val="000000"/>
                <w:sz w:val="18"/>
                <w:szCs w:val="18"/>
              </w:rPr>
            </w:pPr>
            <w:r w:rsidRPr="00365011">
              <w:rPr>
                <w:rFonts w:ascii="Lucida Console" w:hAnsi="Lucida Console"/>
                <w:color w:val="000000"/>
                <w:sz w:val="18"/>
                <w:szCs w:val="18"/>
              </w:rPr>
              <w:t>(Intercept) 13.037482 26.00761</w:t>
            </w:r>
          </w:p>
          <w:p w:rsidR="006C2D78" w:rsidRPr="00477C94" w:rsidRDefault="006C2D78" w:rsidP="005B461C">
            <w:pPr>
              <w:pStyle w:val="HTMLPreformatted"/>
              <w:shd w:val="clear" w:color="auto" w:fill="FFFFFF"/>
              <w:wordWrap w:val="0"/>
              <w:spacing w:line="225" w:lineRule="atLeast"/>
              <w:rPr>
                <w:rFonts w:ascii="Lucida Console" w:hAnsi="Lucida Console"/>
                <w:color w:val="000000"/>
              </w:rPr>
            </w:pPr>
            <w:r w:rsidRPr="00365011">
              <w:rPr>
                <w:rFonts w:ascii="Lucida Console" w:hAnsi="Lucida Console"/>
                <w:color w:val="000000"/>
                <w:sz w:val="18"/>
                <w:szCs w:val="18"/>
              </w:rPr>
              <w:t>QolCrime     6.094978  8.01324</w:t>
            </w:r>
          </w:p>
        </w:tc>
        <w:tc>
          <w:tcPr>
            <w:tcW w:w="5940" w:type="dxa"/>
          </w:tcPr>
          <w:p w:rsidR="006C2D78" w:rsidRPr="00365011" w:rsidRDefault="006C2D78" w:rsidP="006C2D78">
            <w:pPr>
              <w:pStyle w:val="HTMLPreformatted"/>
              <w:shd w:val="clear" w:color="auto" w:fill="FFFFFF"/>
              <w:wordWrap w:val="0"/>
              <w:rPr>
                <w:rFonts w:asciiTheme="minorHAnsi" w:hAnsiTheme="minorHAnsi" w:cstheme="minorHAnsi"/>
                <w:sz w:val="22"/>
                <w:szCs w:val="22"/>
                <w:highlight w:val="lightGray"/>
              </w:rPr>
            </w:pPr>
            <w:r w:rsidRPr="00365011">
              <w:rPr>
                <w:rFonts w:asciiTheme="minorHAnsi" w:hAnsiTheme="minorHAnsi" w:cstheme="minorHAnsi"/>
                <w:sz w:val="22"/>
                <w:szCs w:val="22"/>
              </w:rPr>
              <w:t xml:space="preserve">A confidence interval can also be created, which indicates 95% confidence that the true slope for Qolcrime in the population is between </w:t>
            </w:r>
            <w:r>
              <w:rPr>
                <w:rFonts w:asciiTheme="minorHAnsi" w:hAnsiTheme="minorHAnsi" w:cstheme="minorHAnsi"/>
                <w:sz w:val="22"/>
                <w:szCs w:val="22"/>
              </w:rPr>
              <w:t>(6.094978</w:t>
            </w:r>
            <w:r w:rsidRPr="00365011">
              <w:rPr>
                <w:rFonts w:asciiTheme="minorHAnsi" w:hAnsiTheme="minorHAnsi" w:cstheme="minorHAnsi"/>
                <w:sz w:val="22"/>
                <w:szCs w:val="22"/>
              </w:rPr>
              <w:t>, 8.01324) and the true intercept in the pop</w:t>
            </w:r>
            <w:r>
              <w:rPr>
                <w:rFonts w:asciiTheme="minorHAnsi" w:hAnsiTheme="minorHAnsi" w:cstheme="minorHAnsi"/>
                <w:sz w:val="22"/>
                <w:szCs w:val="22"/>
              </w:rPr>
              <w:t xml:space="preserve">- </w:t>
            </w:r>
            <w:r w:rsidRPr="00365011">
              <w:rPr>
                <w:rFonts w:asciiTheme="minorHAnsi" w:hAnsiTheme="minorHAnsi" w:cstheme="minorHAnsi"/>
                <w:sz w:val="22"/>
                <w:szCs w:val="22"/>
              </w:rPr>
              <w:t>ulation between (13.0375, 26.008).</w:t>
            </w:r>
          </w:p>
        </w:tc>
      </w:tr>
    </w:tbl>
    <w:p w:rsidR="006C2D78" w:rsidRPr="00483B69" w:rsidRDefault="006C2D78" w:rsidP="00944DBB">
      <w:pPr>
        <w:spacing w:line="480" w:lineRule="auto"/>
      </w:pPr>
    </w:p>
    <w:p w:rsidR="009161B6" w:rsidRPr="00B56690" w:rsidRDefault="00D23B33" w:rsidP="00944DBB">
      <w:pPr>
        <w:spacing w:line="480" w:lineRule="auto"/>
        <w:rPr>
          <w:b/>
        </w:rPr>
      </w:pPr>
      <w:r w:rsidRPr="00B56690">
        <w:rPr>
          <w:b/>
        </w:rPr>
        <w:lastRenderedPageBreak/>
        <w:t>Hypothesis Test</w:t>
      </w:r>
      <w:r w:rsidR="00B56690" w:rsidRPr="00B56690">
        <w:rPr>
          <w:b/>
        </w:rPr>
        <w:t xml:space="preserve"> and Conclusion</w:t>
      </w:r>
    </w:p>
    <w:p w:rsidR="006B2105" w:rsidRDefault="00D23B33" w:rsidP="00944DBB">
      <w:pPr>
        <w:spacing w:line="480" w:lineRule="auto"/>
      </w:pPr>
      <w:r>
        <w:t xml:space="preserve">The null hypothesis </w:t>
      </w:r>
      <w:r w:rsidR="0020668A">
        <w:t>(H</w:t>
      </w:r>
      <w:r w:rsidR="0020668A" w:rsidRPr="0020668A">
        <w:rPr>
          <w:vertAlign w:val="subscript"/>
        </w:rPr>
        <w:t>0</w:t>
      </w:r>
      <w:r w:rsidR="0020668A">
        <w:t>)</w:t>
      </w:r>
      <w:r w:rsidR="00726EBF">
        <w:t xml:space="preserve"> </w:t>
      </w:r>
      <w:r>
        <w:t>will be that the QolCrime coefficient</w:t>
      </w:r>
      <w:r w:rsidR="00DE188B">
        <w:t xml:space="preserve">, i.e. </w:t>
      </w:r>
      <w:r>
        <w:t>slope</w:t>
      </w:r>
      <w:r w:rsidR="00DE188B">
        <w:t>,</w:t>
      </w:r>
      <w:r>
        <w:t xml:space="preserve"> is 0 while the alternative hypothesis </w:t>
      </w:r>
      <w:r w:rsidR="0020668A">
        <w:t>(H</w:t>
      </w:r>
      <w:r w:rsidR="0020668A" w:rsidRPr="0020668A">
        <w:rPr>
          <w:vertAlign w:val="subscript"/>
        </w:rPr>
        <w:t>a</w:t>
      </w:r>
      <w:r w:rsidR="0020668A">
        <w:t>)</w:t>
      </w:r>
      <w:r w:rsidR="00477C94">
        <w:t xml:space="preserve"> </w:t>
      </w:r>
      <w:r>
        <w:t xml:space="preserve">is that </w:t>
      </w:r>
      <w:r w:rsidR="005B7DBE">
        <w:t xml:space="preserve">the slope </w:t>
      </w:r>
      <w:r>
        <w:t xml:space="preserve">&gt; 0, since the </w:t>
      </w:r>
      <w:r w:rsidR="00365011">
        <w:t xml:space="preserve">original </w:t>
      </w:r>
      <w:r>
        <w:t xml:space="preserve">goal </w:t>
      </w:r>
      <w:r w:rsidR="00365011">
        <w:t>was</w:t>
      </w:r>
      <w:r>
        <w:t xml:space="preserve"> to see if QolCrime positively corresponds with higher SeriousCrime. The significance level will be standard </w:t>
      </w:r>
      <w:r w:rsidR="000D31CC">
        <w:rPr>
          <w:rFonts w:cstheme="minorHAnsi"/>
        </w:rPr>
        <w:t>α</w:t>
      </w:r>
      <w:r w:rsidR="000D31CC">
        <w:t xml:space="preserve"> = 0.05. The t-value reported by R = 14.722 and since this is simple linear regression with only one </w:t>
      </w:r>
      <w:r w:rsidR="00DE188B">
        <w:t>input variable</w:t>
      </w:r>
      <w:r w:rsidR="000D31CC">
        <w:t xml:space="preserve">, degrees of freedom = 58 (60 observations - 1 – 1). Those values taken together result in a critical value, for a one-sided </w:t>
      </w:r>
      <w:r w:rsidR="00365011">
        <w:t>t-test</w:t>
      </w:r>
      <w:r w:rsidR="000D31CC">
        <w:t>, of approximately 1.67</w:t>
      </w:r>
      <w:r w:rsidR="0020668A">
        <w:t>, significantly lower than 14.722</w:t>
      </w:r>
      <w:r w:rsidR="001D2C95">
        <w:t xml:space="preserve"> and indicative of</w:t>
      </w:r>
      <w:r w:rsidR="0020668A">
        <w:t xml:space="preserve"> </w:t>
      </w:r>
      <w:r w:rsidR="00726EBF">
        <w:t>H</w:t>
      </w:r>
      <w:r w:rsidR="00726EBF" w:rsidRPr="0020668A">
        <w:rPr>
          <w:vertAlign w:val="subscript"/>
        </w:rPr>
        <w:t>0</w:t>
      </w:r>
      <w:r w:rsidR="001D2C95">
        <w:t xml:space="preserve"> rejection</w:t>
      </w:r>
      <w:r w:rsidR="00726EBF">
        <w:t xml:space="preserve"> in favor of H</w:t>
      </w:r>
      <w:r w:rsidR="00726EBF" w:rsidRPr="0020668A">
        <w:rPr>
          <w:vertAlign w:val="subscript"/>
        </w:rPr>
        <w:t>a</w:t>
      </w:r>
      <w:r w:rsidR="000D31CC">
        <w:t xml:space="preserve">. </w:t>
      </w:r>
      <w:r w:rsidR="00726EBF">
        <w:t xml:space="preserve">Even </w:t>
      </w:r>
      <w:r w:rsidR="001D2C95">
        <w:t>simpler</w:t>
      </w:r>
      <w:r w:rsidR="00726EBF">
        <w:t xml:space="preserve"> would have been to examine the reported p-value, </w:t>
      </w:r>
      <w:r w:rsidR="00194999">
        <w:t>which gives the probability of getting a t-statistic greater than 14.722 (or less than -14.722) on the t-distribution. That p-value</w:t>
      </w:r>
      <w:r w:rsidR="00BE090A">
        <w:t xml:space="preserve">, displayed as </w:t>
      </w:r>
      <w:r w:rsidR="00BE090A" w:rsidRPr="00BE090A">
        <w:t>&lt; 2e-16</w:t>
      </w:r>
      <w:r w:rsidR="00BE090A">
        <w:t xml:space="preserve">, </w:t>
      </w:r>
      <w:r w:rsidR="00B96B97">
        <w:t xml:space="preserve">is </w:t>
      </w:r>
      <w:r w:rsidR="00870856">
        <w:t xml:space="preserve">very </w:t>
      </w:r>
      <w:r w:rsidR="00B96B97">
        <w:t>close to zero</w:t>
      </w:r>
      <w:r w:rsidR="005B7DBE">
        <w:t xml:space="preserve"> (dividing in half for a one-sided test would </w:t>
      </w:r>
      <w:r w:rsidR="00365011">
        <w:t>have no practical effect)</w:t>
      </w:r>
      <w:r w:rsidR="00B96B97">
        <w:t xml:space="preserve"> and so also strongly indicates the null hypothesis should be rejected in favor of the alternative. </w:t>
      </w:r>
    </w:p>
    <w:p w:rsidR="002D7F71" w:rsidRDefault="006C2D78" w:rsidP="00944DBB">
      <w:pPr>
        <w:spacing w:line="480" w:lineRule="auto"/>
      </w:pPr>
      <w:r>
        <w:t xml:space="preserve">A more meaningful restatement of the above conclusion is that there is very little chance the true serious crime rate in Cambridge is not correlated with the rate of what I’ve termed </w:t>
      </w:r>
      <w:r w:rsidR="00C667EA">
        <w:t>“</w:t>
      </w:r>
      <w:r>
        <w:t>Quality of Life</w:t>
      </w:r>
      <w:r w:rsidR="00C667EA">
        <w:t xml:space="preserve">” </w:t>
      </w:r>
      <w:r w:rsidR="00C167E4">
        <w:t xml:space="preserve">crime. </w:t>
      </w:r>
      <w:r w:rsidR="00C667EA">
        <w:t>To put a glossy spin on it</w:t>
      </w:r>
      <w:r w:rsidR="00C167E4">
        <w:t>, if you are a resident of Cambridge and find that over time you feel less and less safe as you walk around your neighborhood</w:t>
      </w:r>
      <w:r w:rsidR="00C667EA">
        <w:t xml:space="preserve">, there is a very good chance you are indeed less safe. That statement disregards any mention of </w:t>
      </w:r>
      <w:r w:rsidR="00EB1984">
        <w:t>exactly who crime victims are likely to be</w:t>
      </w:r>
      <w:r w:rsidR="00C667EA">
        <w:t xml:space="preserve"> and any number of other variables that a true criminological analysis would require. Probably the biggest caveat would be to emphasize the fact that this (very brief) analysis is entirely observational in nature and only attempts to measure existing correlation. It says nothing about a rise in QoL crimes actually causing an increase in the serious crime rate, i.e. along the lines of the broken windows theory where civil disorder is thought to indeed lead to an increase in the amount of serious crime.</w:t>
      </w:r>
    </w:p>
    <w:p w:rsidR="00C667EA" w:rsidRDefault="002D7F71" w:rsidP="00C31F9E">
      <w:pPr>
        <w:spacing w:line="480" w:lineRule="auto"/>
      </w:pPr>
      <w:r>
        <w:t>Given the stated limits of my study, at least one area I would be interested in learning about if possible would be what I alluded to a few sentences ago, where a casual reading of violent crime reports in the media leads one to believe that</w:t>
      </w:r>
      <w:r w:rsidR="0039443A">
        <w:t xml:space="preserve">, in Cambridge at least, </w:t>
      </w:r>
      <w:r>
        <w:t xml:space="preserve"> homeless residents are a </w:t>
      </w:r>
      <w:r w:rsidR="003A04F6">
        <w:t xml:space="preserve">relatively </w:t>
      </w:r>
      <w:r>
        <w:t xml:space="preserve">large </w:t>
      </w:r>
      <w:r>
        <w:lastRenderedPageBreak/>
        <w:t xml:space="preserve">proportion of such victims. </w:t>
      </w:r>
      <w:r w:rsidR="0027542A">
        <w:t xml:space="preserve">One wonders if the </w:t>
      </w:r>
      <w:r w:rsidR="00334EE0">
        <w:t xml:space="preserve">QoL crime perception (which my model assumes is experience equally by all residents) leads to a significantly </w:t>
      </w:r>
      <w:bookmarkStart w:id="1" w:name="_GoBack"/>
      <w:bookmarkEnd w:id="1"/>
      <w:r w:rsidR="00334EE0">
        <w:t>different correlation with the Serious crime rate depending on whether or not the latter victims are homeless</w:t>
      </w:r>
      <w:r w:rsidR="00255CD4">
        <w:t>. Does whether or not “I” feel safe really have as strong an effect on my likelihood of experiencing some aspect of Serious crime vs. that of a homeless person</w:t>
      </w:r>
      <w:r w:rsidR="00334EE0">
        <w:t xml:space="preserve">.  That </w:t>
      </w:r>
      <w:r w:rsidR="00075F62">
        <w:t xml:space="preserve">probably isn’t </w:t>
      </w:r>
      <w:r w:rsidR="00334EE0">
        <w:t xml:space="preserve">possible with current data being collected </w:t>
      </w:r>
      <w:r w:rsidR="00790F34">
        <w:t xml:space="preserve">by the City of Cambridge </w:t>
      </w:r>
      <w:r w:rsidR="00334EE0">
        <w:t xml:space="preserve">but one simple improvement </w:t>
      </w:r>
      <w:r w:rsidR="003A04F6">
        <w:t xml:space="preserve">on the existing approach </w:t>
      </w:r>
      <w:r w:rsidR="00334EE0">
        <w:t>would involve a better understanding of each original crime category to help with more accurately being</w:t>
      </w:r>
      <w:r w:rsidR="00AC6336">
        <w:t xml:space="preserve"> able to rate it as QoL or not</w:t>
      </w:r>
      <w:r w:rsidR="00E94130">
        <w:t>. T</w:t>
      </w:r>
      <w:r w:rsidR="00AC6336">
        <w:t>he original data didn’t have m</w:t>
      </w:r>
      <w:r w:rsidR="00E94130">
        <w:t>uch in the way of documentation and I didn’t spend significa</w:t>
      </w:r>
      <w:r w:rsidR="00C91FB2">
        <w:t>nt time diving into the terms used to label the types of crime</w:t>
      </w:r>
      <w:r w:rsidR="00790F34">
        <w:t>.</w:t>
      </w:r>
    </w:p>
    <w:sectPr w:rsidR="00C667EA" w:rsidSect="00AC6D75">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4761B"/>
    <w:multiLevelType w:val="hybridMultilevel"/>
    <w:tmpl w:val="3154D514"/>
    <w:lvl w:ilvl="0" w:tplc="195E9E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700FE"/>
    <w:multiLevelType w:val="hybridMultilevel"/>
    <w:tmpl w:val="5D167C94"/>
    <w:lvl w:ilvl="0" w:tplc="BDBA079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24DA1"/>
    <w:multiLevelType w:val="hybridMultilevel"/>
    <w:tmpl w:val="A3BCF6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B0EFF"/>
    <w:multiLevelType w:val="multilevel"/>
    <w:tmpl w:val="2444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3"/>
    <w:lvlOverride w:ilvl="0">
      <w:startOverride w:val="4"/>
    </w:lvlOverride>
  </w:num>
  <w:num w:numId="7">
    <w:abstractNumId w:val="3"/>
    <w:lvlOverride w:ilvl="0">
      <w:startOverride w:val="5"/>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D8"/>
    <w:rsid w:val="00011ED0"/>
    <w:rsid w:val="00024EEA"/>
    <w:rsid w:val="00026F9D"/>
    <w:rsid w:val="00026FFD"/>
    <w:rsid w:val="00052867"/>
    <w:rsid w:val="00075F62"/>
    <w:rsid w:val="000D31CC"/>
    <w:rsid w:val="001148F2"/>
    <w:rsid w:val="001234B4"/>
    <w:rsid w:val="00146623"/>
    <w:rsid w:val="00174A9C"/>
    <w:rsid w:val="0019282C"/>
    <w:rsid w:val="0019478B"/>
    <w:rsid w:val="00194999"/>
    <w:rsid w:val="001A23F9"/>
    <w:rsid w:val="001B2558"/>
    <w:rsid w:val="001D2C95"/>
    <w:rsid w:val="002060B4"/>
    <w:rsid w:val="0020668A"/>
    <w:rsid w:val="00214C0C"/>
    <w:rsid w:val="00236575"/>
    <w:rsid w:val="002508DC"/>
    <w:rsid w:val="00252FE1"/>
    <w:rsid w:val="00255CD4"/>
    <w:rsid w:val="00257F5E"/>
    <w:rsid w:val="002619E1"/>
    <w:rsid w:val="0027542A"/>
    <w:rsid w:val="002D7F71"/>
    <w:rsid w:val="002F7BFD"/>
    <w:rsid w:val="00304515"/>
    <w:rsid w:val="003128CB"/>
    <w:rsid w:val="003310CA"/>
    <w:rsid w:val="0033146F"/>
    <w:rsid w:val="00334EE0"/>
    <w:rsid w:val="003639EE"/>
    <w:rsid w:val="00365011"/>
    <w:rsid w:val="0038493A"/>
    <w:rsid w:val="00387D9A"/>
    <w:rsid w:val="0039443A"/>
    <w:rsid w:val="003A04F6"/>
    <w:rsid w:val="003A173A"/>
    <w:rsid w:val="003B6277"/>
    <w:rsid w:val="003C2E52"/>
    <w:rsid w:val="003C412A"/>
    <w:rsid w:val="003D55CD"/>
    <w:rsid w:val="003F7AA2"/>
    <w:rsid w:val="00403C44"/>
    <w:rsid w:val="00435D78"/>
    <w:rsid w:val="00444A84"/>
    <w:rsid w:val="00467E05"/>
    <w:rsid w:val="0047092F"/>
    <w:rsid w:val="00477C94"/>
    <w:rsid w:val="00483B69"/>
    <w:rsid w:val="004C006F"/>
    <w:rsid w:val="004C1D1B"/>
    <w:rsid w:val="004E7E81"/>
    <w:rsid w:val="004F43B3"/>
    <w:rsid w:val="004F7FB7"/>
    <w:rsid w:val="005207C0"/>
    <w:rsid w:val="00531C91"/>
    <w:rsid w:val="00532D48"/>
    <w:rsid w:val="005446C7"/>
    <w:rsid w:val="005955D2"/>
    <w:rsid w:val="005B66BC"/>
    <w:rsid w:val="005B7DBE"/>
    <w:rsid w:val="005C78EB"/>
    <w:rsid w:val="005E1CCD"/>
    <w:rsid w:val="005E21EC"/>
    <w:rsid w:val="00611737"/>
    <w:rsid w:val="0061180C"/>
    <w:rsid w:val="00632C17"/>
    <w:rsid w:val="00640605"/>
    <w:rsid w:val="00666EAE"/>
    <w:rsid w:val="00696114"/>
    <w:rsid w:val="006B2105"/>
    <w:rsid w:val="006C0E88"/>
    <w:rsid w:val="006C2D78"/>
    <w:rsid w:val="007173EC"/>
    <w:rsid w:val="007214C5"/>
    <w:rsid w:val="00726EBF"/>
    <w:rsid w:val="00730FBE"/>
    <w:rsid w:val="00734688"/>
    <w:rsid w:val="00735D44"/>
    <w:rsid w:val="00757CD4"/>
    <w:rsid w:val="007616FC"/>
    <w:rsid w:val="00764E8D"/>
    <w:rsid w:val="00790F34"/>
    <w:rsid w:val="00792EC6"/>
    <w:rsid w:val="007A1839"/>
    <w:rsid w:val="007A2733"/>
    <w:rsid w:val="007B261F"/>
    <w:rsid w:val="007D4EE5"/>
    <w:rsid w:val="007D57D0"/>
    <w:rsid w:val="00817D70"/>
    <w:rsid w:val="00870856"/>
    <w:rsid w:val="00890354"/>
    <w:rsid w:val="008A15F5"/>
    <w:rsid w:val="008A37CA"/>
    <w:rsid w:val="008D05E3"/>
    <w:rsid w:val="008F3541"/>
    <w:rsid w:val="00902B89"/>
    <w:rsid w:val="00911D93"/>
    <w:rsid w:val="009161B6"/>
    <w:rsid w:val="00944DBB"/>
    <w:rsid w:val="00951A24"/>
    <w:rsid w:val="00963DB0"/>
    <w:rsid w:val="0096655E"/>
    <w:rsid w:val="0098572B"/>
    <w:rsid w:val="00992675"/>
    <w:rsid w:val="009A283C"/>
    <w:rsid w:val="009A479D"/>
    <w:rsid w:val="009E3DEA"/>
    <w:rsid w:val="00A175E8"/>
    <w:rsid w:val="00A22B14"/>
    <w:rsid w:val="00A567F5"/>
    <w:rsid w:val="00A57B65"/>
    <w:rsid w:val="00A63519"/>
    <w:rsid w:val="00A82B0A"/>
    <w:rsid w:val="00A974B8"/>
    <w:rsid w:val="00AA2585"/>
    <w:rsid w:val="00AB014D"/>
    <w:rsid w:val="00AC28FA"/>
    <w:rsid w:val="00AC4BF1"/>
    <w:rsid w:val="00AC6336"/>
    <w:rsid w:val="00AC6D75"/>
    <w:rsid w:val="00B3354B"/>
    <w:rsid w:val="00B51A4F"/>
    <w:rsid w:val="00B56690"/>
    <w:rsid w:val="00B57C54"/>
    <w:rsid w:val="00B96B97"/>
    <w:rsid w:val="00BA2C05"/>
    <w:rsid w:val="00BB4C3B"/>
    <w:rsid w:val="00BE090A"/>
    <w:rsid w:val="00BE5DE5"/>
    <w:rsid w:val="00BF5BCD"/>
    <w:rsid w:val="00BF7752"/>
    <w:rsid w:val="00C0032E"/>
    <w:rsid w:val="00C01D84"/>
    <w:rsid w:val="00C167E4"/>
    <w:rsid w:val="00C31F9E"/>
    <w:rsid w:val="00C667EA"/>
    <w:rsid w:val="00C75A52"/>
    <w:rsid w:val="00C91FB2"/>
    <w:rsid w:val="00CC0476"/>
    <w:rsid w:val="00CC456A"/>
    <w:rsid w:val="00CC7420"/>
    <w:rsid w:val="00D03A18"/>
    <w:rsid w:val="00D05773"/>
    <w:rsid w:val="00D1741D"/>
    <w:rsid w:val="00D23B33"/>
    <w:rsid w:val="00D23C18"/>
    <w:rsid w:val="00D36489"/>
    <w:rsid w:val="00D448E3"/>
    <w:rsid w:val="00D553C6"/>
    <w:rsid w:val="00D556D8"/>
    <w:rsid w:val="00D7265D"/>
    <w:rsid w:val="00D8707F"/>
    <w:rsid w:val="00DC5FAF"/>
    <w:rsid w:val="00DD396D"/>
    <w:rsid w:val="00DD3977"/>
    <w:rsid w:val="00DE188B"/>
    <w:rsid w:val="00DE714B"/>
    <w:rsid w:val="00E33D9B"/>
    <w:rsid w:val="00E5700B"/>
    <w:rsid w:val="00E6350A"/>
    <w:rsid w:val="00E7010B"/>
    <w:rsid w:val="00E735E6"/>
    <w:rsid w:val="00E8637B"/>
    <w:rsid w:val="00E94130"/>
    <w:rsid w:val="00EA6BB1"/>
    <w:rsid w:val="00EB1984"/>
    <w:rsid w:val="00EB24DC"/>
    <w:rsid w:val="00ED0005"/>
    <w:rsid w:val="00ED09D0"/>
    <w:rsid w:val="00ED1C70"/>
    <w:rsid w:val="00EE65C0"/>
    <w:rsid w:val="00F0490F"/>
    <w:rsid w:val="00F20F7F"/>
    <w:rsid w:val="00F262C0"/>
    <w:rsid w:val="00F57B4E"/>
    <w:rsid w:val="00F67052"/>
    <w:rsid w:val="00F8271A"/>
    <w:rsid w:val="00F97872"/>
    <w:rsid w:val="00FB657A"/>
    <w:rsid w:val="00FC4097"/>
    <w:rsid w:val="00FE51A0"/>
    <w:rsid w:val="00FE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03B94-FD79-41EF-957D-87C97AAE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9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19E1"/>
    <w:rPr>
      <w:color w:val="0000FF"/>
      <w:u w:val="single"/>
    </w:rPr>
  </w:style>
  <w:style w:type="table" w:styleId="TableGrid">
    <w:name w:val="Table Grid"/>
    <w:basedOn w:val="TableNormal"/>
    <w:uiPriority w:val="39"/>
    <w:rsid w:val="00817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DEA"/>
    <w:pPr>
      <w:ind w:left="720"/>
      <w:contextualSpacing/>
    </w:pPr>
  </w:style>
  <w:style w:type="paragraph" w:styleId="HTMLPreformatted">
    <w:name w:val="HTML Preformatted"/>
    <w:basedOn w:val="Normal"/>
    <w:link w:val="HTMLPreformattedChar"/>
    <w:uiPriority w:val="99"/>
    <w:unhideWhenUsed/>
    <w:rsid w:val="0023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657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75A52"/>
    <w:rPr>
      <w:color w:val="954F72" w:themeColor="followedHyperlink"/>
      <w:u w:val="single"/>
    </w:rPr>
  </w:style>
  <w:style w:type="character" w:styleId="CommentReference">
    <w:name w:val="annotation reference"/>
    <w:basedOn w:val="DefaultParagraphFont"/>
    <w:uiPriority w:val="99"/>
    <w:semiHidden/>
    <w:unhideWhenUsed/>
    <w:rsid w:val="0019282C"/>
    <w:rPr>
      <w:sz w:val="16"/>
      <w:szCs w:val="16"/>
    </w:rPr>
  </w:style>
  <w:style w:type="paragraph" w:styleId="CommentText">
    <w:name w:val="annotation text"/>
    <w:basedOn w:val="Normal"/>
    <w:link w:val="CommentTextChar"/>
    <w:uiPriority w:val="99"/>
    <w:semiHidden/>
    <w:unhideWhenUsed/>
    <w:rsid w:val="0019282C"/>
    <w:pPr>
      <w:spacing w:line="240" w:lineRule="auto"/>
    </w:pPr>
    <w:rPr>
      <w:sz w:val="20"/>
      <w:szCs w:val="20"/>
    </w:rPr>
  </w:style>
  <w:style w:type="character" w:customStyle="1" w:styleId="CommentTextChar">
    <w:name w:val="Comment Text Char"/>
    <w:basedOn w:val="DefaultParagraphFont"/>
    <w:link w:val="CommentText"/>
    <w:uiPriority w:val="99"/>
    <w:semiHidden/>
    <w:rsid w:val="0019282C"/>
    <w:rPr>
      <w:sz w:val="20"/>
      <w:szCs w:val="20"/>
    </w:rPr>
  </w:style>
  <w:style w:type="paragraph" w:styleId="CommentSubject">
    <w:name w:val="annotation subject"/>
    <w:basedOn w:val="CommentText"/>
    <w:next w:val="CommentText"/>
    <w:link w:val="CommentSubjectChar"/>
    <w:uiPriority w:val="99"/>
    <w:semiHidden/>
    <w:unhideWhenUsed/>
    <w:rsid w:val="0019282C"/>
    <w:rPr>
      <w:b/>
      <w:bCs/>
    </w:rPr>
  </w:style>
  <w:style w:type="character" w:customStyle="1" w:styleId="CommentSubjectChar">
    <w:name w:val="Comment Subject Char"/>
    <w:basedOn w:val="CommentTextChar"/>
    <w:link w:val="CommentSubject"/>
    <w:uiPriority w:val="99"/>
    <w:semiHidden/>
    <w:rsid w:val="0019282C"/>
    <w:rPr>
      <w:b/>
      <w:bCs/>
      <w:sz w:val="20"/>
      <w:szCs w:val="20"/>
    </w:rPr>
  </w:style>
  <w:style w:type="paragraph" w:styleId="BalloonText">
    <w:name w:val="Balloon Text"/>
    <w:basedOn w:val="Normal"/>
    <w:link w:val="BalloonTextChar"/>
    <w:uiPriority w:val="99"/>
    <w:semiHidden/>
    <w:unhideWhenUsed/>
    <w:rsid w:val="00192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0728">
      <w:bodyDiv w:val="1"/>
      <w:marLeft w:val="0"/>
      <w:marRight w:val="0"/>
      <w:marTop w:val="0"/>
      <w:marBottom w:val="0"/>
      <w:divBdr>
        <w:top w:val="none" w:sz="0" w:space="0" w:color="auto"/>
        <w:left w:val="none" w:sz="0" w:space="0" w:color="auto"/>
        <w:bottom w:val="none" w:sz="0" w:space="0" w:color="auto"/>
        <w:right w:val="none" w:sz="0" w:space="0" w:color="auto"/>
      </w:divBdr>
    </w:div>
    <w:div w:id="218056129">
      <w:bodyDiv w:val="1"/>
      <w:marLeft w:val="0"/>
      <w:marRight w:val="0"/>
      <w:marTop w:val="0"/>
      <w:marBottom w:val="0"/>
      <w:divBdr>
        <w:top w:val="none" w:sz="0" w:space="0" w:color="auto"/>
        <w:left w:val="none" w:sz="0" w:space="0" w:color="auto"/>
        <w:bottom w:val="none" w:sz="0" w:space="0" w:color="auto"/>
        <w:right w:val="none" w:sz="0" w:space="0" w:color="auto"/>
      </w:divBdr>
    </w:div>
    <w:div w:id="432746659">
      <w:bodyDiv w:val="1"/>
      <w:marLeft w:val="0"/>
      <w:marRight w:val="0"/>
      <w:marTop w:val="0"/>
      <w:marBottom w:val="0"/>
      <w:divBdr>
        <w:top w:val="none" w:sz="0" w:space="0" w:color="auto"/>
        <w:left w:val="none" w:sz="0" w:space="0" w:color="auto"/>
        <w:bottom w:val="none" w:sz="0" w:space="0" w:color="auto"/>
        <w:right w:val="none" w:sz="0" w:space="0" w:color="auto"/>
      </w:divBdr>
    </w:div>
    <w:div w:id="611284455">
      <w:bodyDiv w:val="1"/>
      <w:marLeft w:val="0"/>
      <w:marRight w:val="0"/>
      <w:marTop w:val="0"/>
      <w:marBottom w:val="0"/>
      <w:divBdr>
        <w:top w:val="none" w:sz="0" w:space="0" w:color="auto"/>
        <w:left w:val="none" w:sz="0" w:space="0" w:color="auto"/>
        <w:bottom w:val="none" w:sz="0" w:space="0" w:color="auto"/>
        <w:right w:val="none" w:sz="0" w:space="0" w:color="auto"/>
      </w:divBdr>
    </w:div>
    <w:div w:id="826478779">
      <w:bodyDiv w:val="1"/>
      <w:marLeft w:val="0"/>
      <w:marRight w:val="0"/>
      <w:marTop w:val="0"/>
      <w:marBottom w:val="0"/>
      <w:divBdr>
        <w:top w:val="none" w:sz="0" w:space="0" w:color="auto"/>
        <w:left w:val="none" w:sz="0" w:space="0" w:color="auto"/>
        <w:bottom w:val="none" w:sz="0" w:space="0" w:color="auto"/>
        <w:right w:val="none" w:sz="0" w:space="0" w:color="auto"/>
      </w:divBdr>
    </w:div>
    <w:div w:id="1050375538">
      <w:bodyDiv w:val="1"/>
      <w:marLeft w:val="0"/>
      <w:marRight w:val="0"/>
      <w:marTop w:val="0"/>
      <w:marBottom w:val="0"/>
      <w:divBdr>
        <w:top w:val="none" w:sz="0" w:space="0" w:color="auto"/>
        <w:left w:val="none" w:sz="0" w:space="0" w:color="auto"/>
        <w:bottom w:val="none" w:sz="0" w:space="0" w:color="auto"/>
        <w:right w:val="none" w:sz="0" w:space="0" w:color="auto"/>
      </w:divBdr>
    </w:div>
    <w:div w:id="1243222100">
      <w:bodyDiv w:val="1"/>
      <w:marLeft w:val="0"/>
      <w:marRight w:val="0"/>
      <w:marTop w:val="0"/>
      <w:marBottom w:val="0"/>
      <w:divBdr>
        <w:top w:val="none" w:sz="0" w:space="0" w:color="auto"/>
        <w:left w:val="none" w:sz="0" w:space="0" w:color="auto"/>
        <w:bottom w:val="none" w:sz="0" w:space="0" w:color="auto"/>
        <w:right w:val="none" w:sz="0" w:space="0" w:color="auto"/>
      </w:divBdr>
    </w:div>
    <w:div w:id="1373725422">
      <w:bodyDiv w:val="1"/>
      <w:marLeft w:val="0"/>
      <w:marRight w:val="0"/>
      <w:marTop w:val="0"/>
      <w:marBottom w:val="0"/>
      <w:divBdr>
        <w:top w:val="none" w:sz="0" w:space="0" w:color="auto"/>
        <w:left w:val="none" w:sz="0" w:space="0" w:color="auto"/>
        <w:bottom w:val="none" w:sz="0" w:space="0" w:color="auto"/>
        <w:right w:val="none" w:sz="0" w:space="0" w:color="auto"/>
      </w:divBdr>
    </w:div>
    <w:div w:id="1578899798">
      <w:bodyDiv w:val="1"/>
      <w:marLeft w:val="0"/>
      <w:marRight w:val="0"/>
      <w:marTop w:val="0"/>
      <w:marBottom w:val="0"/>
      <w:divBdr>
        <w:top w:val="none" w:sz="0" w:space="0" w:color="auto"/>
        <w:left w:val="none" w:sz="0" w:space="0" w:color="auto"/>
        <w:bottom w:val="none" w:sz="0" w:space="0" w:color="auto"/>
        <w:right w:val="none" w:sz="0" w:space="0" w:color="auto"/>
      </w:divBdr>
    </w:div>
    <w:div w:id="1640456150">
      <w:bodyDiv w:val="1"/>
      <w:marLeft w:val="0"/>
      <w:marRight w:val="0"/>
      <w:marTop w:val="0"/>
      <w:marBottom w:val="0"/>
      <w:divBdr>
        <w:top w:val="none" w:sz="0" w:space="0" w:color="auto"/>
        <w:left w:val="none" w:sz="0" w:space="0" w:color="auto"/>
        <w:bottom w:val="none" w:sz="0" w:space="0" w:color="auto"/>
        <w:right w:val="none" w:sz="0" w:space="0" w:color="auto"/>
      </w:divBdr>
    </w:div>
    <w:div w:id="1648783099">
      <w:bodyDiv w:val="1"/>
      <w:marLeft w:val="0"/>
      <w:marRight w:val="0"/>
      <w:marTop w:val="0"/>
      <w:marBottom w:val="0"/>
      <w:divBdr>
        <w:top w:val="none" w:sz="0" w:space="0" w:color="auto"/>
        <w:left w:val="none" w:sz="0" w:space="0" w:color="auto"/>
        <w:bottom w:val="none" w:sz="0" w:space="0" w:color="auto"/>
        <w:right w:val="none" w:sz="0" w:space="0" w:color="auto"/>
      </w:divBdr>
    </w:div>
    <w:div w:id="1673289070">
      <w:bodyDiv w:val="1"/>
      <w:marLeft w:val="0"/>
      <w:marRight w:val="0"/>
      <w:marTop w:val="0"/>
      <w:marBottom w:val="0"/>
      <w:divBdr>
        <w:top w:val="none" w:sz="0" w:space="0" w:color="auto"/>
        <w:left w:val="none" w:sz="0" w:space="0" w:color="auto"/>
        <w:bottom w:val="none" w:sz="0" w:space="0" w:color="auto"/>
        <w:right w:val="none" w:sz="0" w:space="0" w:color="auto"/>
      </w:divBdr>
    </w:div>
    <w:div w:id="208522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mbridgema.gov/~/media/Files/CDD/FactsandMaps/profiles/demo_profile_neighborhood_2013.ashx"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data.cambridgema.gov"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cambridgema.gov/Public-Safety/Crime-Reports/xuad-73uj" TargetMode="External"/><Relationship Id="rId11" Type="http://schemas.openxmlformats.org/officeDocument/2006/relationships/image" Target="media/image3.png"/><Relationship Id="rId5" Type="http://schemas.openxmlformats.org/officeDocument/2006/relationships/hyperlink" Target="hhttp://www.cambridgeday.com/2015/10/06/central-square-draws-most-concern-in-talk-of-drug-problems-worsening-everywher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13176</TotalTime>
  <Pages>10</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owenG</dc:creator>
  <cp:keywords/>
  <dc:description/>
  <cp:lastModifiedBy> </cp:lastModifiedBy>
  <cp:revision>162</cp:revision>
  <dcterms:created xsi:type="dcterms:W3CDTF">2015-12-02T01:58:00Z</dcterms:created>
  <dcterms:modified xsi:type="dcterms:W3CDTF">2015-12-14T02:35:00Z</dcterms:modified>
</cp:coreProperties>
</file>