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Aircraft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Helicopters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CH-53E Super Stallion</w:t>
      </w:r>
      <w:r w:rsidDel="00000000" w:rsidR="00000000" w:rsidRPr="00000000">
        <w:rPr>
          <w:b w:val="1"/>
          <w:color w:val="ff0000"/>
          <w:rtl w:val="0"/>
        </w:rPr>
        <w:t xml:space="preserve"> - Priority </w:t>
      </w:r>
      <w:r w:rsidDel="00000000" w:rsidR="00000000" w:rsidRPr="00000000">
        <w:rPr>
          <w:rtl w:val="0"/>
        </w:rPr>
        <w:t xml:space="preserve">[matt-Model 70%]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CH-53K King Stallion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MH-53E Sea Dragon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SH-60 Seahawk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SH-60F Oceanhawk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MH-60R Mk3 Blk2</w:t>
      </w:r>
      <w:r w:rsidDel="00000000" w:rsidR="00000000" w:rsidRPr="00000000">
        <w:rPr>
          <w:b w:val="1"/>
          <w:color w:val="ff0000"/>
          <w:rtl w:val="0"/>
        </w:rPr>
        <w:t xml:space="preserve"> - Priority </w:t>
      </w:r>
      <w:r w:rsidDel="00000000" w:rsidR="00000000" w:rsidRPr="00000000">
        <w:rPr>
          <w:rtl w:val="0"/>
        </w:rPr>
        <w:t xml:space="preserve">[Model 75%]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MH-60S Knighthawk [Finished?]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MH-60T Jayhawk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HH-60H Rescue Hawk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UH-3H Sea King [Model-lower poly]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CH-46 Sea Knight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MQ-8 UAV [Model-lower poly]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VTOL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MV-22B Transport [model 100%]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MV-22B Armed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Fixed 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C-2A Greyhound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- Priority </w:t>
      </w:r>
      <w:r w:rsidDel="00000000" w:rsidR="00000000" w:rsidRPr="00000000">
        <w:rPr>
          <w:rtl w:val="0"/>
        </w:rPr>
        <w:t xml:space="preserve"> [matt-Model 99%]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E-2D Advanced Hawkeye [matt-model 30%]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F/A-18C [Model]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F/A-18D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EA-18G Growler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T-45C Goshawk</w:t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- Priority</w:t>
      </w:r>
      <w:r w:rsidDel="00000000" w:rsidR="00000000" w:rsidRPr="00000000">
        <w:rPr>
          <w:rtl w:val="0"/>
        </w:rPr>
        <w:t xml:space="preserve"> [matt-Model 90%]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A-6E Intruder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S-3B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EA-6B Prowler [Model 0%,Texture 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F-35B [Model,Texture 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F-35C [Model,Texture 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RC-12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P-8 Poseidon [Kuvan]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P-3 Orion [Kuvan]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KC-130J [Model 90%,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RQ-7 UAV [Model 100%]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X-47C UAV [Model 100%]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ScanEagle UAV [Model 100%]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Weapons and Ordnance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AIM-7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AIM-9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AIM-120C/D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AGM-65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AGM-84H/K HARM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AGM-88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AGM-114 Hellfire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AGM-154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AGM-158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CBU’s [Matt-model 100%,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GBU’s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JDAM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MOAB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 82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BLU-82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BLU-109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Practice Bombs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 44 Torpedo [Model 100%,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 46 Torpedo [Model 100%,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 48 Torpedo [Model 100%,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 50 Torpedo [Model 100%,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MK 54 Torpedo [Model 100%, Texture]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Fuel Pod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Rocket Pod (Hydra 19 rnd.) / (Hydra 7 rnd.)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Target Pod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ECM Pod (Electronic Countermeasures) [USAF]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America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Tripoli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LPD</w:t>
      </w:r>
      <w:r w:rsidDel="00000000" w:rsidR="00000000" w:rsidRPr="00000000">
        <w:rPr>
          <w:rtl w:val="0"/>
        </w:rPr>
        <w:br w:type="textWrapping"/>
        <w:t xml:space="preserve">USS John P. Murtha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Somerset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Ashland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Rushmore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Cruisers - </w:t>
      </w:r>
      <w:r w:rsidDel="00000000" w:rsidR="00000000" w:rsidRPr="00000000">
        <w:rPr>
          <w:u w:val="single"/>
          <w:shd w:fill="f9f9f9" w:val="clear"/>
          <w:rtl w:val="0"/>
        </w:rPr>
        <w:t xml:space="preserve">Ticonderoga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Port Royal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Vella Gulf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Destroyers - Arleigh Burke Class</w:t>
        <w:br w:type="textWrapping"/>
      </w:r>
      <w:r w:rsidDel="00000000" w:rsidR="00000000" w:rsidRPr="00000000">
        <w:rPr>
          <w:rtl w:val="0"/>
        </w:rPr>
        <w:t xml:space="preserve">USS Michael Murphy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Spruance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Independence [Model]</w:t>
        <w:br w:type="textWrapping"/>
        <w:t xml:space="preserve">USS Freedom [Model 45%]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Patrol Ships</w:t>
      </w:r>
      <w:r w:rsidDel="00000000" w:rsidR="00000000" w:rsidRPr="00000000">
        <w:rPr>
          <w:rtl w:val="0"/>
        </w:rPr>
        <w:br w:type="textWrapping"/>
        <w:t xml:space="preserve">USS Thunderbolt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Whirlwind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Mine Countermeasure Ships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Chief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USS Dextrous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USMC Ground Assets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Ground Combat Element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M1114 armament carrier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M1151 armament carrier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M1152(A1) heavy cargo truck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M1165 troop/cargo/MRC radio truck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M1167A1 TOW carrier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HIMARS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M777 Artillery Battery  [Model 80%]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M252 Mortar  [Model, Texture, Cfg 60%]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Logistics Combat Element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LVSR [Model 70%]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LVSR/Mk 14 flatbed trailer (LVSR Attachment)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LSVR/Mk 15 wrecker (LVSR Version) [Model 70%]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LSVR/Mk 16 tractor (LVSR Version) [Model 70%]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LSVR/MK17 dropside w/crane (flatbed with troop seats) (LVSR Attachment)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LSVR/MK18 self-loader (containers, ribbon bridges, river boats) (LVSR Version)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M88A2 Recovery Vehicle</w:t>
      </w:r>
    </w:p>
    <w:p w:rsidR="00000000" w:rsidDel="00000000" w:rsidP="00000000" w:rsidRDefault="00000000" w:rsidRPr="00000000">
      <w:pPr>
        <w:spacing w:after="20" w:before="60" w:line="240" w:lineRule="auto"/>
        <w:contextualSpacing w:val="0"/>
      </w:pPr>
      <w:r w:rsidDel="00000000" w:rsidR="00000000" w:rsidRPr="00000000">
        <w:rPr>
          <w:color w:val="252525"/>
          <w:highlight w:val="white"/>
          <w:rtl w:val="0"/>
        </w:rPr>
        <w:t xml:space="preserve">Assault Breacher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M60 ALBV (Armored Vehicle Launched Bridge)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D-9 Bulldozer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highlight w:val="white"/>
          <w:rtl w:val="0"/>
        </w:rPr>
        <w:t xml:space="preserve">TX</w:t>
      </w:r>
      <w:r w:rsidDel="00000000" w:rsidR="00000000" w:rsidRPr="00000000">
        <w:rPr>
          <w:color w:val="252525"/>
          <w:highlight w:val="white"/>
          <w:rtl w:val="0"/>
        </w:rPr>
        <w:t xml:space="preserve">51-19M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