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lang w:val="zh-CN"/>
        </w:rPr>
        <w:id w:val="72118427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947D9" w:rsidRPr="00F947D9" w:rsidRDefault="00F947D9">
          <w:pPr>
            <w:pStyle w:val="TOC"/>
            <w:rPr>
              <w:rFonts w:ascii="宋体" w:eastAsia="宋体" w:hAnsi="宋体"/>
            </w:rPr>
          </w:pPr>
          <w:r w:rsidRPr="00F947D9">
            <w:rPr>
              <w:rFonts w:ascii="宋体" w:eastAsia="宋体" w:hAnsi="宋体"/>
              <w:lang w:val="zh-CN"/>
            </w:rPr>
            <w:t>目录</w:t>
          </w:r>
        </w:p>
        <w:p w:rsidR="00F947D9" w:rsidRDefault="00F947D9">
          <w:pPr>
            <w:pStyle w:val="21"/>
            <w:tabs>
              <w:tab w:val="right" w:leader="dot" w:pos="8296"/>
            </w:tabs>
            <w:rPr>
              <w:noProof/>
            </w:rPr>
          </w:pPr>
          <w:r>
            <w:fldChar w:fldCharType="begin"/>
          </w:r>
          <w:r>
            <w:instrText xml:space="preserve"> TOC \o "1-3" \h \z \u </w:instrText>
          </w:r>
          <w:r>
            <w:fldChar w:fldCharType="separate"/>
          </w:r>
          <w:hyperlink w:anchor="_Toc11890384" w:history="1">
            <w:r w:rsidRPr="00B0428D">
              <w:rPr>
                <w:rStyle w:val="a5"/>
                <w:rFonts w:ascii="宋体" w:hAnsi="宋体"/>
                <w:noProof/>
              </w:rPr>
              <w:t>1</w:t>
            </w:r>
            <w:r w:rsidRPr="00B0428D">
              <w:rPr>
                <w:rStyle w:val="a5"/>
                <w:rFonts w:ascii="宋体" w:hAnsi="宋体"/>
                <w:noProof/>
              </w:rPr>
              <w:t>、</w:t>
            </w:r>
            <w:r w:rsidRPr="00B0428D">
              <w:rPr>
                <w:rStyle w:val="a5"/>
                <w:rFonts w:ascii="宋体" w:hAnsi="宋体"/>
                <w:noProof/>
              </w:rPr>
              <w:t xml:space="preserve"> </w:t>
            </w:r>
            <w:r w:rsidRPr="00B0428D">
              <w:rPr>
                <w:rStyle w:val="a5"/>
                <w:rFonts w:ascii="宋体" w:hAnsi="宋体"/>
                <w:noProof/>
              </w:rPr>
              <w:t>跨市场</w:t>
            </w:r>
            <w:r w:rsidRPr="00B0428D">
              <w:rPr>
                <w:rStyle w:val="a5"/>
                <w:rFonts w:ascii="宋体" w:hAnsi="宋体"/>
                <w:noProof/>
              </w:rPr>
              <w:t>ETF</w:t>
            </w:r>
            <w:r w:rsidRPr="00B0428D">
              <w:rPr>
                <w:rStyle w:val="a5"/>
                <w:rFonts w:ascii="宋体" w:hAnsi="宋体"/>
                <w:noProof/>
              </w:rPr>
              <w:t>现金替代标志有哪几种，分别代表什么含义，以及适用于什么情况？</w:t>
            </w:r>
            <w:r>
              <w:rPr>
                <w:noProof/>
                <w:webHidden/>
              </w:rPr>
              <w:tab/>
            </w:r>
            <w:r>
              <w:rPr>
                <w:noProof/>
                <w:webHidden/>
              </w:rPr>
              <w:fldChar w:fldCharType="begin"/>
            </w:r>
            <w:r>
              <w:rPr>
                <w:noProof/>
                <w:webHidden/>
              </w:rPr>
              <w:instrText xml:space="preserve"> PAGEREF _Toc11890384 \h </w:instrText>
            </w:r>
            <w:r>
              <w:rPr>
                <w:noProof/>
                <w:webHidden/>
              </w:rPr>
            </w:r>
            <w:r>
              <w:rPr>
                <w:noProof/>
                <w:webHidden/>
              </w:rPr>
              <w:fldChar w:fldCharType="separate"/>
            </w:r>
            <w:r w:rsidR="009B6EC8">
              <w:rPr>
                <w:noProof/>
                <w:webHidden/>
              </w:rPr>
              <w:t>2</w:t>
            </w:r>
            <w:r>
              <w:rPr>
                <w:noProof/>
                <w:webHidden/>
              </w:rPr>
              <w:fldChar w:fldCharType="end"/>
            </w:r>
          </w:hyperlink>
        </w:p>
        <w:p w:rsidR="00F947D9" w:rsidRDefault="00F947D9">
          <w:pPr>
            <w:pStyle w:val="21"/>
            <w:tabs>
              <w:tab w:val="right" w:leader="dot" w:pos="8296"/>
            </w:tabs>
            <w:rPr>
              <w:noProof/>
            </w:rPr>
          </w:pPr>
          <w:hyperlink w:anchor="_Toc11890385" w:history="1">
            <w:r w:rsidRPr="00B0428D">
              <w:rPr>
                <w:rStyle w:val="a5"/>
                <w:rFonts w:ascii="宋体" w:hAnsi="宋体"/>
                <w:noProof/>
              </w:rPr>
              <w:t>2</w:t>
            </w:r>
            <w:r w:rsidRPr="00B0428D">
              <w:rPr>
                <w:rStyle w:val="a5"/>
                <w:rFonts w:ascii="宋体" w:hAnsi="宋体"/>
                <w:noProof/>
              </w:rPr>
              <w:t>、</w:t>
            </w:r>
            <w:r w:rsidRPr="00B0428D">
              <w:rPr>
                <w:rStyle w:val="a5"/>
                <w:rFonts w:ascii="宋体" w:hAnsi="宋体"/>
                <w:noProof/>
              </w:rPr>
              <w:t xml:space="preserve"> </w:t>
            </w:r>
            <w:r w:rsidRPr="00B0428D">
              <w:rPr>
                <w:rStyle w:val="a5"/>
                <w:rFonts w:ascii="宋体" w:hAnsi="宋体"/>
                <w:noProof/>
              </w:rPr>
              <w:t>跨市场</w:t>
            </w:r>
            <w:r w:rsidRPr="00B0428D">
              <w:rPr>
                <w:rStyle w:val="a5"/>
                <w:rFonts w:ascii="宋体" w:hAnsi="宋体"/>
                <w:noProof/>
              </w:rPr>
              <w:t>ETF</w:t>
            </w:r>
            <w:r w:rsidRPr="00B0428D">
              <w:rPr>
                <w:rStyle w:val="a5"/>
                <w:rFonts w:ascii="宋体" w:hAnsi="宋体"/>
                <w:noProof/>
              </w:rPr>
              <w:t>赎回时，非</w:t>
            </w:r>
            <w:r w:rsidRPr="00B0428D">
              <w:rPr>
                <w:rStyle w:val="a5"/>
                <w:rFonts w:ascii="宋体" w:hAnsi="宋体"/>
                <w:noProof/>
              </w:rPr>
              <w:t>ETF</w:t>
            </w:r>
            <w:r w:rsidRPr="00B0428D">
              <w:rPr>
                <w:rStyle w:val="a5"/>
                <w:rFonts w:ascii="宋体" w:hAnsi="宋体"/>
                <w:noProof/>
              </w:rPr>
              <w:t>上市交易所的股票如何兑付，这部分股票变现资金最快何时可用，如果该股票停牌其清算周期为何？</w:t>
            </w:r>
            <w:r>
              <w:rPr>
                <w:noProof/>
                <w:webHidden/>
              </w:rPr>
              <w:tab/>
            </w:r>
            <w:r>
              <w:rPr>
                <w:noProof/>
                <w:webHidden/>
              </w:rPr>
              <w:fldChar w:fldCharType="begin"/>
            </w:r>
            <w:r>
              <w:rPr>
                <w:noProof/>
                <w:webHidden/>
              </w:rPr>
              <w:instrText xml:space="preserve"> PAGEREF _Toc11890385 \h </w:instrText>
            </w:r>
            <w:r>
              <w:rPr>
                <w:noProof/>
                <w:webHidden/>
              </w:rPr>
            </w:r>
            <w:r>
              <w:rPr>
                <w:noProof/>
                <w:webHidden/>
              </w:rPr>
              <w:fldChar w:fldCharType="separate"/>
            </w:r>
            <w:r w:rsidR="009B6EC8">
              <w:rPr>
                <w:noProof/>
                <w:webHidden/>
              </w:rPr>
              <w:t>2</w:t>
            </w:r>
            <w:r>
              <w:rPr>
                <w:noProof/>
                <w:webHidden/>
              </w:rPr>
              <w:fldChar w:fldCharType="end"/>
            </w:r>
          </w:hyperlink>
        </w:p>
        <w:p w:rsidR="00F947D9" w:rsidRDefault="00F947D9">
          <w:pPr>
            <w:pStyle w:val="31"/>
            <w:tabs>
              <w:tab w:val="right" w:leader="dot" w:pos="8296"/>
            </w:tabs>
            <w:rPr>
              <w:noProof/>
            </w:rPr>
          </w:pPr>
          <w:hyperlink w:anchor="_Toc11890386" w:history="1">
            <w:r w:rsidRPr="00B0428D">
              <w:rPr>
                <w:rStyle w:val="a5"/>
                <w:noProof/>
              </w:rPr>
              <w:t>关于兑付：</w:t>
            </w:r>
            <w:r>
              <w:rPr>
                <w:noProof/>
                <w:webHidden/>
              </w:rPr>
              <w:tab/>
            </w:r>
            <w:r>
              <w:rPr>
                <w:noProof/>
                <w:webHidden/>
              </w:rPr>
              <w:fldChar w:fldCharType="begin"/>
            </w:r>
            <w:r>
              <w:rPr>
                <w:noProof/>
                <w:webHidden/>
              </w:rPr>
              <w:instrText xml:space="preserve"> PAGEREF _Toc11890386 \h </w:instrText>
            </w:r>
            <w:r>
              <w:rPr>
                <w:noProof/>
                <w:webHidden/>
              </w:rPr>
            </w:r>
            <w:r>
              <w:rPr>
                <w:noProof/>
                <w:webHidden/>
              </w:rPr>
              <w:fldChar w:fldCharType="separate"/>
            </w:r>
            <w:r w:rsidR="009B6EC8">
              <w:rPr>
                <w:noProof/>
                <w:webHidden/>
              </w:rPr>
              <w:t>3</w:t>
            </w:r>
            <w:r>
              <w:rPr>
                <w:noProof/>
                <w:webHidden/>
              </w:rPr>
              <w:fldChar w:fldCharType="end"/>
            </w:r>
          </w:hyperlink>
        </w:p>
        <w:p w:rsidR="00F947D9" w:rsidRDefault="00F947D9">
          <w:pPr>
            <w:pStyle w:val="31"/>
            <w:tabs>
              <w:tab w:val="right" w:leader="dot" w:pos="8296"/>
            </w:tabs>
            <w:rPr>
              <w:noProof/>
            </w:rPr>
          </w:pPr>
          <w:hyperlink w:anchor="_Toc11890387" w:history="1">
            <w:r w:rsidRPr="00B0428D">
              <w:rPr>
                <w:rStyle w:val="a5"/>
                <w:noProof/>
              </w:rPr>
              <w:t>关于变现资金：</w:t>
            </w:r>
            <w:r>
              <w:rPr>
                <w:noProof/>
                <w:webHidden/>
              </w:rPr>
              <w:tab/>
            </w:r>
            <w:r>
              <w:rPr>
                <w:noProof/>
                <w:webHidden/>
              </w:rPr>
              <w:fldChar w:fldCharType="begin"/>
            </w:r>
            <w:r>
              <w:rPr>
                <w:noProof/>
                <w:webHidden/>
              </w:rPr>
              <w:instrText xml:space="preserve"> PAGEREF _Toc11890387 \h </w:instrText>
            </w:r>
            <w:r>
              <w:rPr>
                <w:noProof/>
                <w:webHidden/>
              </w:rPr>
            </w:r>
            <w:r>
              <w:rPr>
                <w:noProof/>
                <w:webHidden/>
              </w:rPr>
              <w:fldChar w:fldCharType="separate"/>
            </w:r>
            <w:r w:rsidR="009B6EC8">
              <w:rPr>
                <w:noProof/>
                <w:webHidden/>
              </w:rPr>
              <w:t>3</w:t>
            </w:r>
            <w:r>
              <w:rPr>
                <w:noProof/>
                <w:webHidden/>
              </w:rPr>
              <w:fldChar w:fldCharType="end"/>
            </w:r>
          </w:hyperlink>
        </w:p>
        <w:p w:rsidR="00F947D9" w:rsidRDefault="00F947D9">
          <w:pPr>
            <w:pStyle w:val="31"/>
            <w:tabs>
              <w:tab w:val="right" w:leader="dot" w:pos="8296"/>
            </w:tabs>
            <w:rPr>
              <w:noProof/>
            </w:rPr>
          </w:pPr>
          <w:hyperlink w:anchor="_Toc11890388" w:history="1">
            <w:r w:rsidRPr="00B0428D">
              <w:rPr>
                <w:rStyle w:val="a5"/>
                <w:noProof/>
              </w:rPr>
              <w:t>关于停牌股票：</w:t>
            </w:r>
            <w:r>
              <w:rPr>
                <w:noProof/>
                <w:webHidden/>
              </w:rPr>
              <w:tab/>
            </w:r>
            <w:r>
              <w:rPr>
                <w:noProof/>
                <w:webHidden/>
              </w:rPr>
              <w:fldChar w:fldCharType="begin"/>
            </w:r>
            <w:r>
              <w:rPr>
                <w:noProof/>
                <w:webHidden/>
              </w:rPr>
              <w:instrText xml:space="preserve"> PAGEREF _Toc11890388 \h </w:instrText>
            </w:r>
            <w:r>
              <w:rPr>
                <w:noProof/>
                <w:webHidden/>
              </w:rPr>
            </w:r>
            <w:r>
              <w:rPr>
                <w:noProof/>
                <w:webHidden/>
              </w:rPr>
              <w:fldChar w:fldCharType="separate"/>
            </w:r>
            <w:r w:rsidR="009B6EC8">
              <w:rPr>
                <w:noProof/>
                <w:webHidden/>
              </w:rPr>
              <w:t>4</w:t>
            </w:r>
            <w:r>
              <w:rPr>
                <w:noProof/>
                <w:webHidden/>
              </w:rPr>
              <w:fldChar w:fldCharType="end"/>
            </w:r>
          </w:hyperlink>
        </w:p>
        <w:p w:rsidR="00F947D9" w:rsidRDefault="00F947D9">
          <w:pPr>
            <w:pStyle w:val="21"/>
            <w:tabs>
              <w:tab w:val="right" w:leader="dot" w:pos="8296"/>
            </w:tabs>
            <w:rPr>
              <w:noProof/>
            </w:rPr>
          </w:pPr>
          <w:hyperlink w:anchor="_Toc11890389" w:history="1">
            <w:r w:rsidRPr="00B0428D">
              <w:rPr>
                <w:rStyle w:val="a5"/>
                <w:rFonts w:ascii="宋体" w:hAnsi="宋体"/>
                <w:noProof/>
              </w:rPr>
              <w:t>3</w:t>
            </w:r>
            <w:r w:rsidRPr="00B0428D">
              <w:rPr>
                <w:rStyle w:val="a5"/>
                <w:rFonts w:ascii="宋体" w:hAnsi="宋体"/>
                <w:noProof/>
              </w:rPr>
              <w:t>、</w:t>
            </w:r>
            <w:r w:rsidRPr="00B0428D">
              <w:rPr>
                <w:rStyle w:val="a5"/>
                <w:rFonts w:ascii="宋体" w:hAnsi="宋体"/>
                <w:noProof/>
              </w:rPr>
              <w:t xml:space="preserve"> T</w:t>
            </w:r>
            <w:r w:rsidRPr="00B0428D">
              <w:rPr>
                <w:rStyle w:val="a5"/>
                <w:rFonts w:ascii="宋体" w:hAnsi="宋体"/>
                <w:noProof/>
              </w:rPr>
              <w:t>日申购</w:t>
            </w:r>
            <w:r w:rsidRPr="00B0428D">
              <w:rPr>
                <w:rStyle w:val="a5"/>
                <w:rFonts w:ascii="宋体" w:hAnsi="宋体"/>
                <w:noProof/>
              </w:rPr>
              <w:t>ETF</w:t>
            </w:r>
            <w:r w:rsidRPr="00B0428D">
              <w:rPr>
                <w:rStyle w:val="a5"/>
                <w:rFonts w:ascii="宋体" w:hAnsi="宋体"/>
                <w:noProof/>
              </w:rPr>
              <w:t>份额，在</w:t>
            </w:r>
            <w:r w:rsidRPr="00B0428D">
              <w:rPr>
                <w:rStyle w:val="a5"/>
                <w:rFonts w:ascii="宋体" w:hAnsi="宋体"/>
                <w:noProof/>
              </w:rPr>
              <w:t>T</w:t>
            </w:r>
            <w:r w:rsidRPr="00B0428D">
              <w:rPr>
                <w:rStyle w:val="a5"/>
                <w:rFonts w:ascii="宋体" w:hAnsi="宋体"/>
                <w:noProof/>
              </w:rPr>
              <w:t>、</w:t>
            </w:r>
            <w:r w:rsidRPr="00B0428D">
              <w:rPr>
                <w:rStyle w:val="a5"/>
                <w:rFonts w:ascii="宋体" w:hAnsi="宋体"/>
                <w:noProof/>
              </w:rPr>
              <w:t>T+1</w:t>
            </w:r>
            <w:r w:rsidRPr="00B0428D">
              <w:rPr>
                <w:rStyle w:val="a5"/>
                <w:rFonts w:ascii="宋体" w:hAnsi="宋体"/>
                <w:noProof/>
              </w:rPr>
              <w:t>、</w:t>
            </w:r>
            <w:r w:rsidRPr="00B0428D">
              <w:rPr>
                <w:rStyle w:val="a5"/>
                <w:rFonts w:ascii="宋体" w:hAnsi="宋体"/>
                <w:noProof/>
              </w:rPr>
              <w:t>T+2</w:t>
            </w:r>
            <w:r w:rsidRPr="00B0428D">
              <w:rPr>
                <w:rStyle w:val="a5"/>
                <w:rFonts w:ascii="宋体" w:hAnsi="宋体"/>
                <w:noProof/>
              </w:rPr>
              <w:t>、</w:t>
            </w:r>
            <w:r w:rsidRPr="00B0428D">
              <w:rPr>
                <w:rStyle w:val="a5"/>
                <w:rFonts w:ascii="宋体" w:hAnsi="宋体"/>
                <w:noProof/>
              </w:rPr>
              <w:t>T+3</w:t>
            </w:r>
            <w:r w:rsidRPr="00B0428D">
              <w:rPr>
                <w:rStyle w:val="a5"/>
                <w:rFonts w:ascii="宋体" w:hAnsi="宋体"/>
                <w:noProof/>
              </w:rPr>
              <w:t>日分别是否能在二级市场卖出？</w:t>
            </w:r>
            <w:r>
              <w:rPr>
                <w:noProof/>
                <w:webHidden/>
              </w:rPr>
              <w:tab/>
            </w:r>
            <w:r>
              <w:rPr>
                <w:noProof/>
                <w:webHidden/>
              </w:rPr>
              <w:fldChar w:fldCharType="begin"/>
            </w:r>
            <w:r>
              <w:rPr>
                <w:noProof/>
                <w:webHidden/>
              </w:rPr>
              <w:instrText xml:space="preserve"> PAGEREF _Toc11890389 \h </w:instrText>
            </w:r>
            <w:r>
              <w:rPr>
                <w:noProof/>
                <w:webHidden/>
              </w:rPr>
            </w:r>
            <w:r>
              <w:rPr>
                <w:noProof/>
                <w:webHidden/>
              </w:rPr>
              <w:fldChar w:fldCharType="separate"/>
            </w:r>
            <w:r w:rsidR="009B6EC8">
              <w:rPr>
                <w:noProof/>
                <w:webHidden/>
              </w:rPr>
              <w:t>4</w:t>
            </w:r>
            <w:r>
              <w:rPr>
                <w:noProof/>
                <w:webHidden/>
              </w:rPr>
              <w:fldChar w:fldCharType="end"/>
            </w:r>
          </w:hyperlink>
        </w:p>
        <w:p w:rsidR="00F947D9" w:rsidRDefault="00F947D9">
          <w:pPr>
            <w:pStyle w:val="21"/>
            <w:tabs>
              <w:tab w:val="right" w:leader="dot" w:pos="8296"/>
            </w:tabs>
            <w:rPr>
              <w:noProof/>
            </w:rPr>
          </w:pPr>
          <w:hyperlink w:anchor="_Toc11890390" w:history="1">
            <w:r w:rsidRPr="00B0428D">
              <w:rPr>
                <w:rStyle w:val="a5"/>
                <w:rFonts w:ascii="宋体" w:hAnsi="宋体"/>
                <w:noProof/>
              </w:rPr>
              <w:t>4</w:t>
            </w:r>
            <w:r w:rsidRPr="00B0428D">
              <w:rPr>
                <w:rStyle w:val="a5"/>
                <w:rFonts w:ascii="宋体" w:hAnsi="宋体"/>
                <w:noProof/>
              </w:rPr>
              <w:t>、</w:t>
            </w:r>
            <w:r w:rsidRPr="00B0428D">
              <w:rPr>
                <w:rStyle w:val="a5"/>
                <w:rFonts w:ascii="宋体" w:hAnsi="宋体"/>
                <w:noProof/>
              </w:rPr>
              <w:t>ETF</w:t>
            </w:r>
            <w:r w:rsidRPr="00B0428D">
              <w:rPr>
                <w:rStyle w:val="a5"/>
                <w:rFonts w:ascii="宋体" w:hAnsi="宋体"/>
                <w:noProof/>
              </w:rPr>
              <w:t>跟踪指数成份股调整日为</w:t>
            </w:r>
            <w:r w:rsidRPr="00B0428D">
              <w:rPr>
                <w:rStyle w:val="a5"/>
                <w:rFonts w:ascii="宋体" w:hAnsi="宋体"/>
                <w:noProof/>
              </w:rPr>
              <w:t>T</w:t>
            </w:r>
            <w:r w:rsidRPr="00B0428D">
              <w:rPr>
                <w:rStyle w:val="a5"/>
                <w:rFonts w:ascii="宋体" w:hAnsi="宋体"/>
                <w:noProof/>
              </w:rPr>
              <w:t>日，那么</w:t>
            </w:r>
            <w:r w:rsidRPr="00B0428D">
              <w:rPr>
                <w:rStyle w:val="a5"/>
                <w:rFonts w:ascii="宋体" w:hAnsi="宋体"/>
                <w:noProof/>
              </w:rPr>
              <w:t>T-2</w:t>
            </w:r>
            <w:r w:rsidRPr="00B0428D">
              <w:rPr>
                <w:rStyle w:val="a5"/>
                <w:rFonts w:ascii="宋体" w:hAnsi="宋体"/>
                <w:noProof/>
              </w:rPr>
              <w:t>、</w:t>
            </w:r>
            <w:r w:rsidRPr="00B0428D">
              <w:rPr>
                <w:rStyle w:val="a5"/>
                <w:rFonts w:ascii="宋体" w:hAnsi="宋体"/>
                <w:noProof/>
              </w:rPr>
              <w:t>T-1</w:t>
            </w:r>
            <w:r w:rsidRPr="00B0428D">
              <w:rPr>
                <w:rStyle w:val="a5"/>
                <w:rFonts w:ascii="宋体" w:hAnsi="宋体"/>
                <w:noProof/>
              </w:rPr>
              <w:t>、</w:t>
            </w:r>
            <w:r w:rsidRPr="00B0428D">
              <w:rPr>
                <w:rStyle w:val="a5"/>
                <w:rFonts w:ascii="宋体" w:hAnsi="宋体"/>
                <w:noProof/>
              </w:rPr>
              <w:t>T</w:t>
            </w:r>
            <w:r w:rsidRPr="00B0428D">
              <w:rPr>
                <w:rStyle w:val="a5"/>
                <w:rFonts w:ascii="宋体" w:hAnsi="宋体"/>
                <w:noProof/>
              </w:rPr>
              <w:t>、</w:t>
            </w:r>
            <w:r w:rsidRPr="00B0428D">
              <w:rPr>
                <w:rStyle w:val="a5"/>
                <w:rFonts w:ascii="宋体" w:hAnsi="宋体"/>
                <w:noProof/>
              </w:rPr>
              <w:t>T+1</w:t>
            </w:r>
            <w:r w:rsidRPr="00B0428D">
              <w:rPr>
                <w:rStyle w:val="a5"/>
                <w:rFonts w:ascii="宋体" w:hAnsi="宋体"/>
                <w:noProof/>
              </w:rPr>
              <w:t>、</w:t>
            </w:r>
            <w:r w:rsidRPr="00B0428D">
              <w:rPr>
                <w:rStyle w:val="a5"/>
                <w:rFonts w:ascii="宋体" w:hAnsi="宋体"/>
                <w:noProof/>
              </w:rPr>
              <w:t>T+2</w:t>
            </w:r>
            <w:r w:rsidRPr="00B0428D">
              <w:rPr>
                <w:rStyle w:val="a5"/>
                <w:rFonts w:ascii="宋体" w:hAnsi="宋体"/>
                <w:noProof/>
              </w:rPr>
              <w:t>日，投资运作处理过程和步骤是什么，请详细说明？</w:t>
            </w:r>
            <w:r>
              <w:rPr>
                <w:noProof/>
                <w:webHidden/>
              </w:rPr>
              <w:tab/>
            </w:r>
            <w:r>
              <w:rPr>
                <w:noProof/>
                <w:webHidden/>
              </w:rPr>
              <w:fldChar w:fldCharType="begin"/>
            </w:r>
            <w:r>
              <w:rPr>
                <w:noProof/>
                <w:webHidden/>
              </w:rPr>
              <w:instrText xml:space="preserve"> PAGEREF _Toc11890390 \h </w:instrText>
            </w:r>
            <w:r>
              <w:rPr>
                <w:noProof/>
                <w:webHidden/>
              </w:rPr>
            </w:r>
            <w:r>
              <w:rPr>
                <w:noProof/>
                <w:webHidden/>
              </w:rPr>
              <w:fldChar w:fldCharType="separate"/>
            </w:r>
            <w:r w:rsidR="009B6EC8">
              <w:rPr>
                <w:noProof/>
                <w:webHidden/>
              </w:rPr>
              <w:t>4</w:t>
            </w:r>
            <w:r>
              <w:rPr>
                <w:noProof/>
                <w:webHidden/>
              </w:rPr>
              <w:fldChar w:fldCharType="end"/>
            </w:r>
          </w:hyperlink>
        </w:p>
        <w:p w:rsidR="00F947D9" w:rsidRDefault="00F947D9">
          <w:pPr>
            <w:pStyle w:val="31"/>
            <w:tabs>
              <w:tab w:val="right" w:leader="dot" w:pos="8296"/>
            </w:tabs>
            <w:rPr>
              <w:noProof/>
            </w:rPr>
          </w:pPr>
          <w:hyperlink w:anchor="_Toc11890391" w:history="1">
            <w:r w:rsidRPr="00B0428D">
              <w:rPr>
                <w:rStyle w:val="a5"/>
                <w:noProof/>
              </w:rPr>
              <w:t>T-2日：</w:t>
            </w:r>
            <w:r>
              <w:rPr>
                <w:noProof/>
                <w:webHidden/>
              </w:rPr>
              <w:tab/>
            </w:r>
            <w:r>
              <w:rPr>
                <w:noProof/>
                <w:webHidden/>
              </w:rPr>
              <w:fldChar w:fldCharType="begin"/>
            </w:r>
            <w:r>
              <w:rPr>
                <w:noProof/>
                <w:webHidden/>
              </w:rPr>
              <w:instrText xml:space="preserve"> PAGEREF _Toc11890391 \h </w:instrText>
            </w:r>
            <w:r>
              <w:rPr>
                <w:noProof/>
                <w:webHidden/>
              </w:rPr>
            </w:r>
            <w:r>
              <w:rPr>
                <w:noProof/>
                <w:webHidden/>
              </w:rPr>
              <w:fldChar w:fldCharType="separate"/>
            </w:r>
            <w:r w:rsidR="009B6EC8">
              <w:rPr>
                <w:noProof/>
                <w:webHidden/>
              </w:rPr>
              <w:t>4</w:t>
            </w:r>
            <w:r>
              <w:rPr>
                <w:noProof/>
                <w:webHidden/>
              </w:rPr>
              <w:fldChar w:fldCharType="end"/>
            </w:r>
          </w:hyperlink>
        </w:p>
        <w:p w:rsidR="00F947D9" w:rsidRDefault="00F947D9">
          <w:pPr>
            <w:pStyle w:val="31"/>
            <w:tabs>
              <w:tab w:val="right" w:leader="dot" w:pos="8296"/>
            </w:tabs>
            <w:rPr>
              <w:noProof/>
            </w:rPr>
          </w:pPr>
          <w:hyperlink w:anchor="_Toc11890392" w:history="1">
            <w:r w:rsidRPr="00B0428D">
              <w:rPr>
                <w:rStyle w:val="a5"/>
                <w:noProof/>
              </w:rPr>
              <w:t>T-1日：</w:t>
            </w:r>
            <w:r>
              <w:rPr>
                <w:noProof/>
                <w:webHidden/>
              </w:rPr>
              <w:tab/>
            </w:r>
            <w:r>
              <w:rPr>
                <w:noProof/>
                <w:webHidden/>
              </w:rPr>
              <w:fldChar w:fldCharType="begin"/>
            </w:r>
            <w:r>
              <w:rPr>
                <w:noProof/>
                <w:webHidden/>
              </w:rPr>
              <w:instrText xml:space="preserve"> PAGEREF _Toc11890392 \h </w:instrText>
            </w:r>
            <w:r>
              <w:rPr>
                <w:noProof/>
                <w:webHidden/>
              </w:rPr>
            </w:r>
            <w:r>
              <w:rPr>
                <w:noProof/>
                <w:webHidden/>
              </w:rPr>
              <w:fldChar w:fldCharType="separate"/>
            </w:r>
            <w:r w:rsidR="009B6EC8">
              <w:rPr>
                <w:noProof/>
                <w:webHidden/>
              </w:rPr>
              <w:t>5</w:t>
            </w:r>
            <w:r>
              <w:rPr>
                <w:noProof/>
                <w:webHidden/>
              </w:rPr>
              <w:fldChar w:fldCharType="end"/>
            </w:r>
          </w:hyperlink>
        </w:p>
        <w:p w:rsidR="00F947D9" w:rsidRDefault="00F947D9">
          <w:pPr>
            <w:pStyle w:val="31"/>
            <w:tabs>
              <w:tab w:val="right" w:leader="dot" w:pos="8296"/>
            </w:tabs>
            <w:rPr>
              <w:noProof/>
            </w:rPr>
          </w:pPr>
          <w:hyperlink w:anchor="_Toc11890393" w:history="1">
            <w:r w:rsidRPr="00B0428D">
              <w:rPr>
                <w:rStyle w:val="a5"/>
                <w:noProof/>
              </w:rPr>
              <w:t>T日：</w:t>
            </w:r>
            <w:r>
              <w:rPr>
                <w:noProof/>
                <w:webHidden/>
              </w:rPr>
              <w:tab/>
            </w:r>
            <w:r>
              <w:rPr>
                <w:noProof/>
                <w:webHidden/>
              </w:rPr>
              <w:fldChar w:fldCharType="begin"/>
            </w:r>
            <w:r>
              <w:rPr>
                <w:noProof/>
                <w:webHidden/>
              </w:rPr>
              <w:instrText xml:space="preserve"> PAGEREF _Toc11890393 \h </w:instrText>
            </w:r>
            <w:r>
              <w:rPr>
                <w:noProof/>
                <w:webHidden/>
              </w:rPr>
            </w:r>
            <w:r>
              <w:rPr>
                <w:noProof/>
                <w:webHidden/>
              </w:rPr>
              <w:fldChar w:fldCharType="separate"/>
            </w:r>
            <w:r w:rsidR="009B6EC8">
              <w:rPr>
                <w:noProof/>
                <w:webHidden/>
              </w:rPr>
              <w:t>6</w:t>
            </w:r>
            <w:r>
              <w:rPr>
                <w:noProof/>
                <w:webHidden/>
              </w:rPr>
              <w:fldChar w:fldCharType="end"/>
            </w:r>
          </w:hyperlink>
        </w:p>
        <w:p w:rsidR="00F947D9" w:rsidRDefault="00F947D9">
          <w:pPr>
            <w:pStyle w:val="31"/>
            <w:tabs>
              <w:tab w:val="right" w:leader="dot" w:pos="8296"/>
            </w:tabs>
            <w:rPr>
              <w:noProof/>
            </w:rPr>
          </w:pPr>
          <w:hyperlink w:anchor="_Toc11890394" w:history="1">
            <w:r w:rsidRPr="00B0428D">
              <w:rPr>
                <w:rStyle w:val="a5"/>
                <w:noProof/>
              </w:rPr>
              <w:t>T+1、T+2日：</w:t>
            </w:r>
            <w:r>
              <w:rPr>
                <w:noProof/>
                <w:webHidden/>
              </w:rPr>
              <w:tab/>
            </w:r>
            <w:r>
              <w:rPr>
                <w:noProof/>
                <w:webHidden/>
              </w:rPr>
              <w:fldChar w:fldCharType="begin"/>
            </w:r>
            <w:r>
              <w:rPr>
                <w:noProof/>
                <w:webHidden/>
              </w:rPr>
              <w:instrText xml:space="preserve"> PAGEREF _Toc11890394 \h </w:instrText>
            </w:r>
            <w:r>
              <w:rPr>
                <w:noProof/>
                <w:webHidden/>
              </w:rPr>
            </w:r>
            <w:r>
              <w:rPr>
                <w:noProof/>
                <w:webHidden/>
              </w:rPr>
              <w:fldChar w:fldCharType="separate"/>
            </w:r>
            <w:r w:rsidR="009B6EC8">
              <w:rPr>
                <w:noProof/>
                <w:webHidden/>
              </w:rPr>
              <w:t>6</w:t>
            </w:r>
            <w:r>
              <w:rPr>
                <w:noProof/>
                <w:webHidden/>
              </w:rPr>
              <w:fldChar w:fldCharType="end"/>
            </w:r>
          </w:hyperlink>
        </w:p>
        <w:p w:rsidR="00F947D9" w:rsidRDefault="00F947D9">
          <w:pPr>
            <w:pStyle w:val="21"/>
            <w:tabs>
              <w:tab w:val="right" w:leader="dot" w:pos="8296"/>
            </w:tabs>
            <w:rPr>
              <w:noProof/>
            </w:rPr>
          </w:pPr>
          <w:hyperlink w:anchor="_Toc11890395" w:history="1">
            <w:r w:rsidRPr="00B0428D">
              <w:rPr>
                <w:rStyle w:val="a5"/>
                <w:rFonts w:ascii="宋体" w:hAnsi="宋体"/>
                <w:noProof/>
              </w:rPr>
              <w:t>5</w:t>
            </w:r>
            <w:r w:rsidRPr="00B0428D">
              <w:rPr>
                <w:rStyle w:val="a5"/>
                <w:rFonts w:ascii="宋体" w:hAnsi="宋体"/>
                <w:noProof/>
              </w:rPr>
              <w:t>、</w:t>
            </w:r>
            <w:r w:rsidRPr="00B0428D">
              <w:rPr>
                <w:rStyle w:val="a5"/>
                <w:rFonts w:ascii="宋体" w:hAnsi="宋体"/>
                <w:noProof/>
              </w:rPr>
              <w:t>ETF</w:t>
            </w:r>
            <w:r w:rsidRPr="00B0428D">
              <w:rPr>
                <w:rStyle w:val="a5"/>
                <w:rFonts w:ascii="宋体" w:hAnsi="宋体"/>
                <w:noProof/>
              </w:rPr>
              <w:t>的跟踪误差和跟踪偏离度是怎样计算的，请写出计算公式？一般</w:t>
            </w:r>
            <w:r w:rsidRPr="00B0428D">
              <w:rPr>
                <w:rStyle w:val="a5"/>
                <w:rFonts w:ascii="宋体" w:hAnsi="宋体"/>
                <w:noProof/>
              </w:rPr>
              <w:t>ETF</w:t>
            </w:r>
            <w:r w:rsidRPr="00B0428D">
              <w:rPr>
                <w:rStyle w:val="a5"/>
                <w:rFonts w:ascii="宋体" w:hAnsi="宋体"/>
                <w:noProof/>
              </w:rPr>
              <w:t>基金合同要求的这两项指标是什么？</w:t>
            </w:r>
            <w:r>
              <w:rPr>
                <w:noProof/>
                <w:webHidden/>
              </w:rPr>
              <w:tab/>
            </w:r>
            <w:r>
              <w:rPr>
                <w:noProof/>
                <w:webHidden/>
              </w:rPr>
              <w:fldChar w:fldCharType="begin"/>
            </w:r>
            <w:r>
              <w:rPr>
                <w:noProof/>
                <w:webHidden/>
              </w:rPr>
              <w:instrText xml:space="preserve"> PAGEREF _Toc11890395 \h </w:instrText>
            </w:r>
            <w:r>
              <w:rPr>
                <w:noProof/>
                <w:webHidden/>
              </w:rPr>
            </w:r>
            <w:r>
              <w:rPr>
                <w:noProof/>
                <w:webHidden/>
              </w:rPr>
              <w:fldChar w:fldCharType="separate"/>
            </w:r>
            <w:r w:rsidR="009B6EC8">
              <w:rPr>
                <w:noProof/>
                <w:webHidden/>
              </w:rPr>
              <w:t>7</w:t>
            </w:r>
            <w:r>
              <w:rPr>
                <w:noProof/>
                <w:webHidden/>
              </w:rPr>
              <w:fldChar w:fldCharType="end"/>
            </w:r>
          </w:hyperlink>
        </w:p>
        <w:p w:rsidR="00F947D9" w:rsidRDefault="00F947D9">
          <w:pPr>
            <w:pStyle w:val="21"/>
            <w:tabs>
              <w:tab w:val="right" w:leader="dot" w:pos="8296"/>
            </w:tabs>
            <w:rPr>
              <w:noProof/>
            </w:rPr>
          </w:pPr>
          <w:hyperlink w:anchor="_Toc11890396" w:history="1">
            <w:r w:rsidRPr="00B0428D">
              <w:rPr>
                <w:rStyle w:val="a5"/>
                <w:rFonts w:ascii="宋体" w:hAnsi="宋体"/>
                <w:noProof/>
              </w:rPr>
              <w:t>6</w:t>
            </w:r>
            <w:r w:rsidRPr="00B0428D">
              <w:rPr>
                <w:rStyle w:val="a5"/>
                <w:rFonts w:ascii="宋体" w:hAnsi="宋体"/>
                <w:noProof/>
              </w:rPr>
              <w:t>、请谈谈</w:t>
            </w:r>
            <w:r w:rsidRPr="00B0428D">
              <w:rPr>
                <w:rStyle w:val="a5"/>
                <w:rFonts w:ascii="宋体" w:hAnsi="宋体"/>
                <w:noProof/>
              </w:rPr>
              <w:t>ETF</w:t>
            </w:r>
            <w:r w:rsidRPr="00B0428D">
              <w:rPr>
                <w:rStyle w:val="a5"/>
                <w:rFonts w:ascii="宋体" w:hAnsi="宋体"/>
                <w:noProof/>
              </w:rPr>
              <w:t>投资运作过程中易出现的风险点是什么，有何风险防范措施及处理？</w:t>
            </w:r>
            <w:r>
              <w:rPr>
                <w:noProof/>
                <w:webHidden/>
              </w:rPr>
              <w:tab/>
            </w:r>
            <w:r>
              <w:rPr>
                <w:noProof/>
                <w:webHidden/>
              </w:rPr>
              <w:fldChar w:fldCharType="begin"/>
            </w:r>
            <w:r>
              <w:rPr>
                <w:noProof/>
                <w:webHidden/>
              </w:rPr>
              <w:instrText xml:space="preserve"> PAGEREF _Toc11890396 \h </w:instrText>
            </w:r>
            <w:r>
              <w:rPr>
                <w:noProof/>
                <w:webHidden/>
              </w:rPr>
            </w:r>
            <w:r>
              <w:rPr>
                <w:noProof/>
                <w:webHidden/>
              </w:rPr>
              <w:fldChar w:fldCharType="separate"/>
            </w:r>
            <w:r w:rsidR="009B6EC8">
              <w:rPr>
                <w:noProof/>
                <w:webHidden/>
              </w:rPr>
              <w:t>7</w:t>
            </w:r>
            <w:r>
              <w:rPr>
                <w:noProof/>
                <w:webHidden/>
              </w:rPr>
              <w:fldChar w:fldCharType="end"/>
            </w:r>
          </w:hyperlink>
        </w:p>
        <w:p w:rsidR="00F947D9" w:rsidRDefault="00F947D9">
          <w:pPr>
            <w:pStyle w:val="31"/>
            <w:tabs>
              <w:tab w:val="right" w:leader="dot" w:pos="8296"/>
            </w:tabs>
            <w:rPr>
              <w:noProof/>
            </w:rPr>
          </w:pPr>
          <w:hyperlink w:anchor="_Toc11890397" w:history="1">
            <w:r w:rsidRPr="00B0428D">
              <w:rPr>
                <w:rStyle w:val="a5"/>
                <w:noProof/>
              </w:rPr>
              <w:t>一、ETF投资运作过程常见的风险点有：</w:t>
            </w:r>
            <w:r>
              <w:rPr>
                <w:noProof/>
                <w:webHidden/>
              </w:rPr>
              <w:tab/>
            </w:r>
            <w:r>
              <w:rPr>
                <w:noProof/>
                <w:webHidden/>
              </w:rPr>
              <w:fldChar w:fldCharType="begin"/>
            </w:r>
            <w:r>
              <w:rPr>
                <w:noProof/>
                <w:webHidden/>
              </w:rPr>
              <w:instrText xml:space="preserve"> PAGEREF _Toc11890397 \h </w:instrText>
            </w:r>
            <w:r>
              <w:rPr>
                <w:noProof/>
                <w:webHidden/>
              </w:rPr>
            </w:r>
            <w:r>
              <w:rPr>
                <w:noProof/>
                <w:webHidden/>
              </w:rPr>
              <w:fldChar w:fldCharType="separate"/>
            </w:r>
            <w:r w:rsidR="009B6EC8">
              <w:rPr>
                <w:noProof/>
                <w:webHidden/>
              </w:rPr>
              <w:t>7</w:t>
            </w:r>
            <w:r>
              <w:rPr>
                <w:noProof/>
                <w:webHidden/>
              </w:rPr>
              <w:fldChar w:fldCharType="end"/>
            </w:r>
          </w:hyperlink>
        </w:p>
        <w:p w:rsidR="00F947D9" w:rsidRDefault="00F947D9">
          <w:pPr>
            <w:pStyle w:val="31"/>
            <w:tabs>
              <w:tab w:val="right" w:leader="dot" w:pos="8296"/>
            </w:tabs>
            <w:rPr>
              <w:noProof/>
            </w:rPr>
          </w:pPr>
          <w:hyperlink w:anchor="_Toc11890398" w:history="1">
            <w:r w:rsidRPr="00B0428D">
              <w:rPr>
                <w:rStyle w:val="a5"/>
                <w:noProof/>
              </w:rPr>
              <w:t>二、主要操作环节风险点：</w:t>
            </w:r>
            <w:r>
              <w:rPr>
                <w:noProof/>
                <w:webHidden/>
              </w:rPr>
              <w:tab/>
            </w:r>
            <w:r>
              <w:rPr>
                <w:noProof/>
                <w:webHidden/>
              </w:rPr>
              <w:fldChar w:fldCharType="begin"/>
            </w:r>
            <w:r>
              <w:rPr>
                <w:noProof/>
                <w:webHidden/>
              </w:rPr>
              <w:instrText xml:space="preserve"> PAGEREF _Toc11890398 \h </w:instrText>
            </w:r>
            <w:r>
              <w:rPr>
                <w:noProof/>
                <w:webHidden/>
              </w:rPr>
            </w:r>
            <w:r>
              <w:rPr>
                <w:noProof/>
                <w:webHidden/>
              </w:rPr>
              <w:fldChar w:fldCharType="separate"/>
            </w:r>
            <w:r w:rsidR="009B6EC8">
              <w:rPr>
                <w:noProof/>
                <w:webHidden/>
              </w:rPr>
              <w:t>7</w:t>
            </w:r>
            <w:r>
              <w:rPr>
                <w:noProof/>
                <w:webHidden/>
              </w:rPr>
              <w:fldChar w:fldCharType="end"/>
            </w:r>
          </w:hyperlink>
        </w:p>
        <w:p w:rsidR="00F947D9" w:rsidRDefault="00F947D9">
          <w:pPr>
            <w:pStyle w:val="31"/>
            <w:tabs>
              <w:tab w:val="right" w:leader="dot" w:pos="8296"/>
            </w:tabs>
            <w:rPr>
              <w:noProof/>
            </w:rPr>
          </w:pPr>
          <w:hyperlink w:anchor="_Toc11890399" w:history="1">
            <w:r w:rsidRPr="00B0428D">
              <w:rPr>
                <w:rStyle w:val="a5"/>
                <w:noProof/>
              </w:rPr>
              <w:t>三、操作环节风险防范及解决思路：</w:t>
            </w:r>
            <w:r>
              <w:rPr>
                <w:noProof/>
                <w:webHidden/>
              </w:rPr>
              <w:tab/>
            </w:r>
            <w:r>
              <w:rPr>
                <w:noProof/>
                <w:webHidden/>
              </w:rPr>
              <w:fldChar w:fldCharType="begin"/>
            </w:r>
            <w:r>
              <w:rPr>
                <w:noProof/>
                <w:webHidden/>
              </w:rPr>
              <w:instrText xml:space="preserve"> PAGEREF _Toc11890399 \h </w:instrText>
            </w:r>
            <w:r>
              <w:rPr>
                <w:noProof/>
                <w:webHidden/>
              </w:rPr>
            </w:r>
            <w:r>
              <w:rPr>
                <w:noProof/>
                <w:webHidden/>
              </w:rPr>
              <w:fldChar w:fldCharType="separate"/>
            </w:r>
            <w:r w:rsidR="009B6EC8">
              <w:rPr>
                <w:noProof/>
                <w:webHidden/>
              </w:rPr>
              <w:t>8</w:t>
            </w:r>
            <w:r>
              <w:rPr>
                <w:noProof/>
                <w:webHidden/>
              </w:rPr>
              <w:fldChar w:fldCharType="end"/>
            </w:r>
          </w:hyperlink>
        </w:p>
        <w:p w:rsidR="00F947D9" w:rsidRDefault="00F947D9">
          <w:pPr>
            <w:pStyle w:val="31"/>
            <w:tabs>
              <w:tab w:val="right" w:leader="dot" w:pos="8296"/>
            </w:tabs>
            <w:rPr>
              <w:noProof/>
            </w:rPr>
          </w:pPr>
          <w:hyperlink w:anchor="_Toc11890400" w:history="1">
            <w:r w:rsidRPr="00B0428D">
              <w:rPr>
                <w:rStyle w:val="a5"/>
                <w:noProof/>
              </w:rPr>
              <w:t>四、非操作环节风险防范及解决思路：</w:t>
            </w:r>
            <w:r>
              <w:rPr>
                <w:noProof/>
                <w:webHidden/>
              </w:rPr>
              <w:tab/>
            </w:r>
            <w:r>
              <w:rPr>
                <w:noProof/>
                <w:webHidden/>
              </w:rPr>
              <w:fldChar w:fldCharType="begin"/>
            </w:r>
            <w:r>
              <w:rPr>
                <w:noProof/>
                <w:webHidden/>
              </w:rPr>
              <w:instrText xml:space="preserve"> PAGEREF _Toc11890400 \h </w:instrText>
            </w:r>
            <w:r>
              <w:rPr>
                <w:noProof/>
                <w:webHidden/>
              </w:rPr>
            </w:r>
            <w:r>
              <w:rPr>
                <w:noProof/>
                <w:webHidden/>
              </w:rPr>
              <w:fldChar w:fldCharType="separate"/>
            </w:r>
            <w:r w:rsidR="009B6EC8">
              <w:rPr>
                <w:noProof/>
                <w:webHidden/>
              </w:rPr>
              <w:t>12</w:t>
            </w:r>
            <w:r>
              <w:rPr>
                <w:noProof/>
                <w:webHidden/>
              </w:rPr>
              <w:fldChar w:fldCharType="end"/>
            </w:r>
          </w:hyperlink>
        </w:p>
        <w:p w:rsidR="00F947D9" w:rsidRDefault="00F947D9">
          <w:r>
            <w:fldChar w:fldCharType="end"/>
          </w:r>
        </w:p>
      </w:sdtContent>
    </w:sdt>
    <w:p w:rsidR="00F947D9" w:rsidRPr="00F947D9" w:rsidRDefault="00F947D9" w:rsidP="00F947D9">
      <w:pPr>
        <w:ind w:firstLine="0"/>
        <w:rPr>
          <w:rFonts w:asciiTheme="majorHAnsi" w:eastAsiaTheme="majorEastAsia" w:hAnsiTheme="majorHAnsi" w:cstheme="majorBidi"/>
          <w:color w:val="2E74B5" w:themeColor="accent1" w:themeShade="BF"/>
          <w:kern w:val="0"/>
          <w:sz w:val="32"/>
          <w:szCs w:val="32"/>
        </w:rPr>
      </w:pPr>
    </w:p>
    <w:p w:rsidR="00F947D9" w:rsidRDefault="00F947D9" w:rsidP="00F947D9">
      <w:pPr>
        <w:ind w:firstLine="0"/>
        <w:rPr>
          <w:rFonts w:asciiTheme="majorHAnsi" w:eastAsiaTheme="majorEastAsia" w:hAnsiTheme="majorHAnsi" w:cstheme="majorBidi"/>
          <w:color w:val="2E74B5" w:themeColor="accent1" w:themeShade="BF"/>
          <w:kern w:val="0"/>
          <w:sz w:val="32"/>
          <w:szCs w:val="32"/>
          <w:lang w:val="zh-CN"/>
        </w:rPr>
      </w:pPr>
    </w:p>
    <w:p w:rsidR="00F947D9" w:rsidRPr="00F947D9" w:rsidRDefault="00F947D9" w:rsidP="00F947D9">
      <w:pPr>
        <w:ind w:firstLine="0"/>
        <w:rPr>
          <w:rFonts w:hint="eastAsia"/>
          <w:lang w:val="zh-CN"/>
        </w:rPr>
      </w:pPr>
    </w:p>
    <w:p w:rsidR="0045713F" w:rsidRDefault="0045713F" w:rsidP="0045713F">
      <w:pPr>
        <w:ind w:firstLine="0"/>
      </w:pPr>
    </w:p>
    <w:p w:rsidR="00326344" w:rsidRDefault="00326344" w:rsidP="0045713F">
      <w:pPr>
        <w:ind w:firstLine="0"/>
      </w:pPr>
    </w:p>
    <w:p w:rsidR="00326344" w:rsidRDefault="00326344" w:rsidP="0045713F">
      <w:pPr>
        <w:ind w:firstLine="0"/>
      </w:pPr>
    </w:p>
    <w:p w:rsidR="00326344" w:rsidRDefault="00326344" w:rsidP="0045713F">
      <w:pPr>
        <w:ind w:firstLine="0"/>
      </w:pPr>
    </w:p>
    <w:p w:rsidR="00326344" w:rsidRDefault="00326344" w:rsidP="0045713F">
      <w:pPr>
        <w:ind w:firstLine="0"/>
      </w:pPr>
    </w:p>
    <w:p w:rsidR="00326344" w:rsidRDefault="00326344" w:rsidP="0045713F">
      <w:pPr>
        <w:ind w:firstLine="0"/>
      </w:pPr>
    </w:p>
    <w:p w:rsidR="00326344" w:rsidRDefault="00326344" w:rsidP="0045713F">
      <w:pPr>
        <w:ind w:firstLine="0"/>
      </w:pPr>
    </w:p>
    <w:p w:rsidR="00326344" w:rsidRDefault="00326344" w:rsidP="0045713F">
      <w:pPr>
        <w:ind w:firstLine="0"/>
        <w:rPr>
          <w:rFonts w:hint="eastAsia"/>
        </w:rPr>
      </w:pPr>
      <w:bookmarkStart w:id="0" w:name="_GoBack"/>
    </w:p>
    <w:p w:rsidR="009E166A" w:rsidRPr="0045713F" w:rsidRDefault="009E166A" w:rsidP="0045713F">
      <w:pPr>
        <w:pStyle w:val="2"/>
        <w:ind w:firstLine="0"/>
        <w:rPr>
          <w:rFonts w:ascii="宋体" w:hAnsi="宋体"/>
          <w:szCs w:val="28"/>
        </w:rPr>
      </w:pPr>
      <w:bookmarkStart w:id="1" w:name="_Toc11890182"/>
      <w:bookmarkStart w:id="2" w:name="_Toc11890384"/>
      <w:bookmarkEnd w:id="0"/>
      <w:r w:rsidRPr="0045713F">
        <w:rPr>
          <w:rFonts w:ascii="宋体" w:hAnsi="宋体"/>
          <w:szCs w:val="28"/>
        </w:rPr>
        <w:lastRenderedPageBreak/>
        <w:t>1、 跨市场ETF现金替代标志有哪几种，分别代表什么含义，以及适用于什么情况？</w:t>
      </w:r>
      <w:bookmarkEnd w:id="1"/>
      <w:bookmarkEnd w:id="2"/>
    </w:p>
    <w:p w:rsidR="009E166A" w:rsidRPr="0045713F" w:rsidRDefault="000C0207" w:rsidP="000C0207">
      <w:pPr>
        <w:rPr>
          <w:rFonts w:ascii="宋体" w:eastAsia="宋体" w:hAnsi="宋体"/>
          <w:sz w:val="22"/>
        </w:rPr>
      </w:pPr>
      <w:r w:rsidRPr="0045713F">
        <w:rPr>
          <w:rFonts w:ascii="宋体" w:eastAsia="宋体" w:hAnsi="宋体" w:hint="eastAsia"/>
          <w:sz w:val="22"/>
        </w:rPr>
        <w:t>当前上交所和深交所跨市场ETF现金替代标志共有四种：</w:t>
      </w:r>
      <w:r w:rsidR="009E166A" w:rsidRPr="0045713F">
        <w:rPr>
          <w:rFonts w:ascii="宋体" w:eastAsia="宋体" w:hAnsi="宋体" w:hint="eastAsia"/>
          <w:sz w:val="22"/>
        </w:rPr>
        <w:t>禁止现金替代（简称“禁止”）</w:t>
      </w:r>
      <w:r w:rsidRPr="0045713F">
        <w:rPr>
          <w:rFonts w:ascii="宋体" w:eastAsia="宋体" w:hAnsi="宋体" w:hint="eastAsia"/>
          <w:sz w:val="22"/>
        </w:rPr>
        <w:t>、</w:t>
      </w:r>
      <w:r w:rsidR="009E166A" w:rsidRPr="0045713F">
        <w:rPr>
          <w:rFonts w:ascii="宋体" w:eastAsia="宋体" w:hAnsi="宋体" w:hint="eastAsia"/>
          <w:sz w:val="22"/>
        </w:rPr>
        <w:t>允许现金替代（简</w:t>
      </w:r>
      <w:r w:rsidR="009E166A" w:rsidRPr="0045713F">
        <w:rPr>
          <w:rFonts w:ascii="宋体" w:eastAsia="宋体" w:hAnsi="宋体"/>
          <w:sz w:val="22"/>
        </w:rPr>
        <w:t xml:space="preserve"> 称“允许”）</w:t>
      </w:r>
      <w:r w:rsidRPr="0045713F">
        <w:rPr>
          <w:rFonts w:ascii="宋体" w:eastAsia="宋体" w:hAnsi="宋体" w:hint="eastAsia"/>
          <w:sz w:val="22"/>
        </w:rPr>
        <w:t>、</w:t>
      </w:r>
      <w:r w:rsidR="009E166A" w:rsidRPr="0045713F">
        <w:rPr>
          <w:rFonts w:ascii="宋体" w:eastAsia="宋体" w:hAnsi="宋体" w:hint="eastAsia"/>
          <w:sz w:val="22"/>
        </w:rPr>
        <w:t>必须现金替代（简称“必须”）</w:t>
      </w:r>
      <w:r w:rsidRPr="0045713F">
        <w:rPr>
          <w:rFonts w:ascii="宋体" w:eastAsia="宋体" w:hAnsi="宋体" w:hint="eastAsia"/>
          <w:sz w:val="22"/>
        </w:rPr>
        <w:t>、</w:t>
      </w:r>
      <w:r w:rsidR="009E166A" w:rsidRPr="0045713F">
        <w:rPr>
          <w:rFonts w:ascii="宋体" w:eastAsia="宋体" w:hAnsi="宋体" w:hint="eastAsia"/>
          <w:sz w:val="22"/>
        </w:rPr>
        <w:t>退补现金替代（简称“退补”</w:t>
      </w:r>
      <w:r w:rsidRPr="0045713F">
        <w:rPr>
          <w:rFonts w:ascii="宋体" w:eastAsia="宋体" w:hAnsi="宋体" w:hint="eastAsia"/>
          <w:sz w:val="22"/>
        </w:rPr>
        <w:t>或</w:t>
      </w:r>
      <w:r w:rsidRPr="0045713F">
        <w:rPr>
          <w:rFonts w:ascii="宋体" w:eastAsia="宋体" w:hAnsi="宋体"/>
          <w:sz w:val="22"/>
        </w:rPr>
        <w:t>"深市退补"</w:t>
      </w:r>
      <w:r w:rsidR="009E166A" w:rsidRPr="0045713F">
        <w:rPr>
          <w:rFonts w:ascii="宋体" w:eastAsia="宋体" w:hAnsi="宋体" w:hint="eastAsia"/>
          <w:sz w:val="22"/>
        </w:rPr>
        <w:t>）</w:t>
      </w:r>
      <w:r w:rsidR="009E166A" w:rsidRPr="0045713F">
        <w:rPr>
          <w:rFonts w:ascii="宋体" w:eastAsia="宋体" w:hAnsi="宋体"/>
          <w:sz w:val="22"/>
        </w:rPr>
        <w:t>。</w:t>
      </w:r>
      <w:r w:rsidR="00AF73BC" w:rsidRPr="0045713F">
        <w:rPr>
          <w:rFonts w:ascii="宋体" w:eastAsia="宋体" w:hAnsi="宋体" w:hint="eastAsia"/>
          <w:sz w:val="22"/>
        </w:rPr>
        <w:t>通常来说，现金替代金额的计算方式为：</w:t>
      </w:r>
    </w:p>
    <w:p w:rsidR="00AF73BC" w:rsidRPr="0045713F" w:rsidRDefault="00AF73BC" w:rsidP="00AF73BC">
      <w:pPr>
        <w:ind w:firstLine="0"/>
        <w:jc w:val="center"/>
        <w:rPr>
          <w:rFonts w:ascii="宋体" w:eastAsia="宋体" w:hAnsi="宋体" w:hint="eastAsia"/>
          <w:i/>
          <w:sz w:val="18"/>
        </w:rPr>
      </w:pPr>
      <w:r w:rsidRPr="0045713F">
        <w:rPr>
          <w:rFonts w:ascii="宋体" w:eastAsia="宋体" w:hAnsi="宋体" w:hint="eastAsia"/>
          <w:i/>
          <w:sz w:val="18"/>
        </w:rPr>
        <w:t>现金替代金额</w:t>
      </w:r>
      <w:r w:rsidRPr="0045713F">
        <w:rPr>
          <w:rFonts w:ascii="宋体" w:eastAsia="宋体" w:hAnsi="宋体"/>
          <w:i/>
          <w:sz w:val="18"/>
        </w:rPr>
        <w:t xml:space="preserve"> = （1+现金替代保证金率）*股票数量 *股票T-1日行情收市价</w:t>
      </w:r>
    </w:p>
    <w:p w:rsidR="000C0207" w:rsidRPr="0045713F" w:rsidRDefault="000C0207" w:rsidP="009E166A">
      <w:pPr>
        <w:ind w:firstLine="0"/>
        <w:rPr>
          <w:rFonts w:ascii="宋体" w:eastAsia="宋体" w:hAnsi="宋体"/>
          <w:sz w:val="22"/>
        </w:rPr>
      </w:pPr>
      <w:r w:rsidRPr="0045713F">
        <w:rPr>
          <w:rFonts w:ascii="宋体" w:eastAsia="宋体" w:hAnsi="宋体"/>
          <w:sz w:val="22"/>
        </w:rPr>
        <w:tab/>
      </w:r>
      <w:r w:rsidRPr="0045713F">
        <w:rPr>
          <w:rFonts w:ascii="宋体" w:eastAsia="宋体" w:hAnsi="宋体" w:hint="eastAsia"/>
          <w:sz w:val="22"/>
        </w:rPr>
        <w:t>其中，</w:t>
      </w:r>
      <w:r w:rsidR="009E166A" w:rsidRPr="0045713F">
        <w:rPr>
          <w:rFonts w:ascii="宋体" w:eastAsia="宋体" w:hAnsi="宋体"/>
          <w:sz w:val="22"/>
        </w:rPr>
        <w:t>禁止现金替代表示，申购或赎回</w:t>
      </w:r>
      <w:r w:rsidRPr="0045713F">
        <w:rPr>
          <w:rFonts w:ascii="宋体" w:eastAsia="宋体" w:hAnsi="宋体" w:hint="eastAsia"/>
          <w:sz w:val="22"/>
        </w:rPr>
        <w:t>ETF</w:t>
      </w:r>
      <w:r w:rsidRPr="0045713F">
        <w:rPr>
          <w:rFonts w:ascii="宋体" w:eastAsia="宋体" w:hAnsi="宋体"/>
          <w:sz w:val="22"/>
        </w:rPr>
        <w:t>份额时必须使用股票，不接受现金替代</w:t>
      </w:r>
      <w:r w:rsidRPr="0045713F">
        <w:rPr>
          <w:rFonts w:ascii="宋体" w:eastAsia="宋体" w:hAnsi="宋体" w:hint="eastAsia"/>
          <w:sz w:val="22"/>
        </w:rPr>
        <w:t>；</w:t>
      </w:r>
      <w:r w:rsidR="009E166A" w:rsidRPr="0045713F">
        <w:rPr>
          <w:rFonts w:ascii="宋体" w:eastAsia="宋体" w:hAnsi="宋体"/>
          <w:sz w:val="22"/>
        </w:rPr>
        <w:t>允许现金替代表示，申购</w:t>
      </w:r>
      <w:r w:rsidRPr="0045713F">
        <w:rPr>
          <w:rFonts w:ascii="宋体" w:eastAsia="宋体" w:hAnsi="宋体" w:hint="eastAsia"/>
          <w:sz w:val="22"/>
        </w:rPr>
        <w:t>ETF</w:t>
      </w:r>
      <w:r w:rsidR="009E166A" w:rsidRPr="0045713F">
        <w:rPr>
          <w:rFonts w:ascii="宋体" w:eastAsia="宋体" w:hAnsi="宋体"/>
          <w:sz w:val="22"/>
        </w:rPr>
        <w:t>份额时可以先使用股票，在股票不足的情况下可以使用现金替代不足的股票；必须现金替代表示，在申购或赎回本基金份额时只能使用现金而不接受股票；退补现金替代标示目前仅适用于深交所股票</w:t>
      </w:r>
      <w:r w:rsidRPr="0045713F">
        <w:rPr>
          <w:rFonts w:ascii="宋体" w:eastAsia="宋体" w:hAnsi="宋体" w:hint="eastAsia"/>
          <w:sz w:val="22"/>
        </w:rPr>
        <w:t>，</w:t>
      </w:r>
      <w:r w:rsidR="009E166A" w:rsidRPr="0045713F">
        <w:rPr>
          <w:rFonts w:ascii="宋体" w:eastAsia="宋体" w:hAnsi="宋体"/>
          <w:sz w:val="22"/>
        </w:rPr>
        <w:t>在申购</w:t>
      </w:r>
      <w:r w:rsidRPr="0045713F">
        <w:rPr>
          <w:rFonts w:ascii="宋体" w:eastAsia="宋体" w:hAnsi="宋体" w:hint="eastAsia"/>
          <w:sz w:val="22"/>
        </w:rPr>
        <w:t>或</w:t>
      </w:r>
      <w:r w:rsidR="009E166A" w:rsidRPr="0045713F">
        <w:rPr>
          <w:rFonts w:ascii="宋体" w:eastAsia="宋体" w:hAnsi="宋体"/>
          <w:sz w:val="22"/>
        </w:rPr>
        <w:t>赎回</w:t>
      </w:r>
      <w:proofErr w:type="spellStart"/>
      <w:r w:rsidRPr="0045713F">
        <w:rPr>
          <w:rFonts w:ascii="宋体" w:eastAsia="宋体" w:hAnsi="宋体" w:hint="eastAsia"/>
          <w:sz w:val="22"/>
        </w:rPr>
        <w:t>ETF</w:t>
      </w:r>
      <w:proofErr w:type="spellEnd"/>
      <w:r w:rsidR="009E166A" w:rsidRPr="0045713F">
        <w:rPr>
          <w:rFonts w:ascii="宋体" w:eastAsia="宋体" w:hAnsi="宋体"/>
          <w:sz w:val="22"/>
        </w:rPr>
        <w:t>份额时</w:t>
      </w:r>
      <w:r w:rsidRPr="0045713F">
        <w:rPr>
          <w:rFonts w:ascii="宋体" w:eastAsia="宋体" w:hAnsi="宋体"/>
          <w:sz w:val="22"/>
        </w:rPr>
        <w:t>只能使用现金，待基金公司代为买卖之后，根据实际成本进行多退少补</w:t>
      </w:r>
      <w:r w:rsidRPr="0045713F">
        <w:rPr>
          <w:rFonts w:ascii="宋体" w:eastAsia="宋体" w:hAnsi="宋体" w:hint="eastAsia"/>
          <w:sz w:val="22"/>
        </w:rPr>
        <w:t>。</w:t>
      </w:r>
    </w:p>
    <w:p w:rsidR="009E166A" w:rsidRPr="0045713F" w:rsidRDefault="000C0207" w:rsidP="000C0207">
      <w:pPr>
        <w:rPr>
          <w:rFonts w:ascii="宋体" w:eastAsia="宋体" w:hAnsi="宋体" w:hint="eastAsia"/>
          <w:sz w:val="22"/>
        </w:rPr>
      </w:pPr>
      <w:r w:rsidRPr="0045713F">
        <w:rPr>
          <w:rFonts w:ascii="宋体" w:eastAsia="宋体" w:hAnsi="宋体" w:hint="eastAsia"/>
          <w:sz w:val="22"/>
        </w:rPr>
        <w:t>禁止现金替代适用于上交所上市的成份股，是指在申购、赎回基金份额时，该成份证券不允许使用现金作为替代。禁止现金替代应是</w:t>
      </w:r>
      <w:r w:rsidRPr="0045713F">
        <w:rPr>
          <w:rFonts w:ascii="宋体" w:eastAsia="宋体" w:hAnsi="宋体"/>
          <w:sz w:val="22"/>
        </w:rPr>
        <w:t>ETF申购赎回规则的本源，即采取一篮子股票组合和ETF份额直接交换的原则。它能有效控制ETF的交易成本和跟踪误差，保证ETF基本套利机制的有效性。 但是在实际操作中，由于成份股停牌等特殊情况的存在，若严格禁止现金替代，将会导致投资者由于无法买入已停牌的股票，而无法正常申购的情况出现。</w:t>
      </w:r>
    </w:p>
    <w:p w:rsidR="009E166A" w:rsidRPr="0045713F" w:rsidRDefault="000C0207" w:rsidP="009E166A">
      <w:pPr>
        <w:ind w:firstLine="0"/>
        <w:rPr>
          <w:rFonts w:ascii="宋体" w:eastAsia="宋体" w:hAnsi="宋体"/>
          <w:sz w:val="22"/>
        </w:rPr>
      </w:pPr>
      <w:r w:rsidRPr="0045713F">
        <w:rPr>
          <w:rFonts w:ascii="宋体" w:eastAsia="宋体" w:hAnsi="宋体"/>
          <w:sz w:val="22"/>
        </w:rPr>
        <w:tab/>
      </w:r>
      <w:r w:rsidR="009E166A" w:rsidRPr="0045713F">
        <w:rPr>
          <w:rFonts w:ascii="宋体" w:eastAsia="宋体" w:hAnsi="宋体" w:hint="eastAsia"/>
          <w:sz w:val="22"/>
        </w:rPr>
        <w:t>必须现金替代与退补有容易混淆，必须现金替代是根据当日提供的</w:t>
      </w:r>
      <w:r w:rsidR="009E166A" w:rsidRPr="0045713F">
        <w:rPr>
          <w:rFonts w:ascii="宋体" w:eastAsia="宋体" w:hAnsi="宋体"/>
          <w:sz w:val="22"/>
        </w:rPr>
        <w:t>ETF申购的信息，成分股的价值会按照前一天的收盘价计算价值，直接拿钱去替换这些成分股。而退补</w:t>
      </w:r>
      <w:r w:rsidRPr="0045713F">
        <w:rPr>
          <w:rFonts w:ascii="宋体" w:eastAsia="宋体" w:hAnsi="宋体" w:hint="eastAsia"/>
          <w:sz w:val="22"/>
        </w:rPr>
        <w:t>是在</w:t>
      </w:r>
      <w:r w:rsidR="009E166A" w:rsidRPr="0045713F">
        <w:rPr>
          <w:rFonts w:ascii="宋体" w:eastAsia="宋体" w:hAnsi="宋体"/>
          <w:sz w:val="22"/>
        </w:rPr>
        <w:t>投资者在申购ETF之后，基金公司再去拿投资者的钱再去购买成分股，等到基金公司去购买的时候，可能比昨日收盘价高，也可能比昨日收盘价低，最终会有个多退少补的过程。</w:t>
      </w:r>
    </w:p>
    <w:p w:rsidR="009E166A" w:rsidRPr="0045713F" w:rsidRDefault="000C0207" w:rsidP="009E166A">
      <w:pPr>
        <w:ind w:firstLine="0"/>
        <w:rPr>
          <w:rFonts w:ascii="宋体" w:eastAsia="宋体" w:hAnsi="宋体"/>
          <w:sz w:val="22"/>
        </w:rPr>
      </w:pPr>
      <w:r w:rsidRPr="0045713F">
        <w:rPr>
          <w:rFonts w:ascii="宋体" w:eastAsia="宋体" w:hAnsi="宋体"/>
          <w:sz w:val="22"/>
        </w:rPr>
        <w:tab/>
        <w:t xml:space="preserve"> </w:t>
      </w:r>
      <w:r w:rsidR="009E166A" w:rsidRPr="0045713F">
        <w:rPr>
          <w:rFonts w:ascii="宋体" w:eastAsia="宋体" w:hAnsi="宋体" w:hint="eastAsia"/>
          <w:sz w:val="22"/>
        </w:rPr>
        <w:t>必须</w:t>
      </w:r>
      <w:r w:rsidRPr="0045713F">
        <w:rPr>
          <w:rFonts w:ascii="宋体" w:eastAsia="宋体" w:hAnsi="宋体" w:hint="eastAsia"/>
          <w:sz w:val="22"/>
        </w:rPr>
        <w:t>现金替代的常见例子时针对停牌的股票</w:t>
      </w:r>
      <w:r w:rsidR="009E166A" w:rsidRPr="0045713F">
        <w:rPr>
          <w:rFonts w:ascii="宋体" w:eastAsia="宋体" w:hAnsi="宋体" w:hint="eastAsia"/>
          <w:sz w:val="22"/>
        </w:rPr>
        <w:t>：例如</w:t>
      </w:r>
      <w:r w:rsidR="009E166A" w:rsidRPr="0045713F">
        <w:rPr>
          <w:rFonts w:ascii="宋体" w:eastAsia="宋体" w:hAnsi="宋体"/>
          <w:sz w:val="22"/>
        </w:rPr>
        <w:t>ETF基金510331.SH的PCF</w:t>
      </w:r>
      <w:r w:rsidR="00FF2C58" w:rsidRPr="0045713F">
        <w:rPr>
          <w:rFonts w:ascii="宋体" w:eastAsia="宋体" w:hAnsi="宋体" w:hint="eastAsia"/>
          <w:sz w:val="22"/>
        </w:rPr>
        <w:t>在</w:t>
      </w:r>
      <w:r w:rsidRPr="0045713F">
        <w:rPr>
          <w:rFonts w:ascii="宋体" w:eastAsia="宋体" w:hAnsi="宋体" w:hint="eastAsia"/>
          <w:sz w:val="22"/>
        </w:rPr>
        <w:t>2019-06-19当日</w:t>
      </w:r>
      <w:r w:rsidR="009E166A" w:rsidRPr="0045713F">
        <w:rPr>
          <w:rFonts w:ascii="宋体" w:eastAsia="宋体" w:hAnsi="宋体"/>
          <w:sz w:val="22"/>
        </w:rPr>
        <w:t>，</w:t>
      </w:r>
      <w:r w:rsidRPr="0045713F">
        <w:rPr>
          <w:rFonts w:ascii="宋体" w:eastAsia="宋体" w:hAnsi="宋体" w:hint="eastAsia"/>
          <w:sz w:val="22"/>
        </w:rPr>
        <w:t>个股</w:t>
      </w:r>
      <w:r w:rsidR="009E166A" w:rsidRPr="0045713F">
        <w:rPr>
          <w:rFonts w:ascii="宋体" w:eastAsia="宋体" w:hAnsi="宋体"/>
          <w:sz w:val="22"/>
        </w:rPr>
        <w:t xml:space="preserve">603259 </w:t>
      </w:r>
      <w:proofErr w:type="gramStart"/>
      <w:r w:rsidR="009E166A" w:rsidRPr="0045713F">
        <w:rPr>
          <w:rFonts w:ascii="宋体" w:eastAsia="宋体" w:hAnsi="宋体"/>
          <w:sz w:val="22"/>
        </w:rPr>
        <w:t>药明康德</w:t>
      </w:r>
      <w:proofErr w:type="gramEnd"/>
      <w:r w:rsidRPr="0045713F">
        <w:rPr>
          <w:rFonts w:ascii="宋体" w:eastAsia="宋体" w:hAnsi="宋体" w:hint="eastAsia"/>
          <w:sz w:val="22"/>
        </w:rPr>
        <w:t>必须</w:t>
      </w:r>
      <w:r w:rsidR="009E166A" w:rsidRPr="0045713F">
        <w:rPr>
          <w:rFonts w:ascii="宋体" w:eastAsia="宋体" w:hAnsi="宋体"/>
          <w:sz w:val="22"/>
        </w:rPr>
        <w:t>用现金8505￥代替100股。</w:t>
      </w:r>
      <w:r w:rsidR="009E166A" w:rsidRPr="0045713F">
        <w:rPr>
          <w:rFonts w:ascii="宋体" w:eastAsia="宋体" w:hAnsi="宋体" w:hint="eastAsia"/>
          <w:sz w:val="22"/>
        </w:rPr>
        <w:t>对于停牌股票，一般设置为必须现金替代。对于因各种原因不想持有的股票，一般设置为必须现金替代。现金替代标识设置的好坏会影响投资业绩、规模、投资者投诉</w:t>
      </w:r>
      <w:r w:rsidR="0094361B" w:rsidRPr="0045713F">
        <w:rPr>
          <w:rFonts w:ascii="宋体" w:eastAsia="宋体" w:hAnsi="宋体" w:hint="eastAsia"/>
          <w:sz w:val="22"/>
        </w:rPr>
        <w:t>量</w:t>
      </w:r>
      <w:r w:rsidR="009E166A" w:rsidRPr="0045713F">
        <w:rPr>
          <w:rFonts w:ascii="宋体" w:eastAsia="宋体" w:hAnsi="宋体" w:hint="eastAsia"/>
          <w:sz w:val="22"/>
        </w:rPr>
        <w:t>。</w:t>
      </w:r>
    </w:p>
    <w:p w:rsidR="00C16B28" w:rsidRPr="0045713F" w:rsidRDefault="00C16B28" w:rsidP="00C16B28">
      <w:pPr>
        <w:ind w:firstLine="0"/>
        <w:rPr>
          <w:rFonts w:ascii="宋体" w:eastAsia="宋体" w:hAnsi="宋体"/>
          <w:sz w:val="22"/>
        </w:rPr>
      </w:pPr>
      <w:r w:rsidRPr="0045713F">
        <w:rPr>
          <w:rFonts w:ascii="宋体" w:eastAsia="宋体" w:hAnsi="宋体"/>
          <w:sz w:val="22"/>
        </w:rPr>
        <w:tab/>
      </w:r>
      <w:r w:rsidR="009E166A" w:rsidRPr="0045713F">
        <w:rPr>
          <w:rFonts w:ascii="宋体" w:eastAsia="宋体" w:hAnsi="宋体" w:hint="eastAsia"/>
          <w:sz w:val="22"/>
        </w:rPr>
        <w:t>对于“现金替代”的股票，基金合同通常约定</w:t>
      </w:r>
      <w:r w:rsidR="009E166A" w:rsidRPr="0045713F">
        <w:rPr>
          <w:rFonts w:ascii="宋体" w:eastAsia="宋体" w:hAnsi="宋体"/>
          <w:sz w:val="22"/>
        </w:rPr>
        <w:t>T+2日内买到股票(补</w:t>
      </w:r>
      <w:proofErr w:type="gramStart"/>
      <w:r w:rsidR="009E166A" w:rsidRPr="0045713F">
        <w:rPr>
          <w:rFonts w:ascii="宋体" w:eastAsia="宋体" w:hAnsi="宋体"/>
          <w:sz w:val="22"/>
        </w:rPr>
        <w:t>券</w:t>
      </w:r>
      <w:proofErr w:type="gramEnd"/>
      <w:r w:rsidR="009E166A" w:rsidRPr="0045713F">
        <w:rPr>
          <w:rFonts w:ascii="宋体" w:eastAsia="宋体" w:hAnsi="宋体"/>
          <w:sz w:val="22"/>
        </w:rPr>
        <w:t>)都是合理的。目前嘉实、华夏、华泰柏瑞、易方达公司</w:t>
      </w:r>
      <w:proofErr w:type="gramStart"/>
      <w:r w:rsidR="009E166A" w:rsidRPr="0045713F">
        <w:rPr>
          <w:rFonts w:ascii="宋体" w:eastAsia="宋体" w:hAnsi="宋体"/>
          <w:sz w:val="22"/>
        </w:rPr>
        <w:t>主页均</w:t>
      </w:r>
      <w:proofErr w:type="gramEnd"/>
      <w:r w:rsidR="009E166A" w:rsidRPr="0045713F">
        <w:rPr>
          <w:rFonts w:ascii="宋体" w:eastAsia="宋体" w:hAnsi="宋体"/>
          <w:sz w:val="22"/>
        </w:rPr>
        <w:t>开通了跨市场ETF自助查询补</w:t>
      </w:r>
      <w:proofErr w:type="gramStart"/>
      <w:r w:rsidR="009E166A" w:rsidRPr="0045713F">
        <w:rPr>
          <w:rFonts w:ascii="宋体" w:eastAsia="宋体" w:hAnsi="宋体"/>
          <w:sz w:val="22"/>
        </w:rPr>
        <w:t>券</w:t>
      </w:r>
      <w:proofErr w:type="gramEnd"/>
      <w:r w:rsidR="009E166A" w:rsidRPr="0045713F">
        <w:rPr>
          <w:rFonts w:ascii="宋体" w:eastAsia="宋体" w:hAnsi="宋体"/>
          <w:sz w:val="22"/>
        </w:rPr>
        <w:t>结果的页面，方便投资者事后查询。</w:t>
      </w:r>
      <w:r w:rsidR="009E166A" w:rsidRPr="0045713F">
        <w:rPr>
          <w:rFonts w:ascii="宋体" w:eastAsia="宋体" w:hAnsi="宋体" w:hint="eastAsia"/>
          <w:sz w:val="22"/>
        </w:rPr>
        <w:t>例如，嘉</w:t>
      </w:r>
      <w:proofErr w:type="gramStart"/>
      <w:r w:rsidR="009E166A" w:rsidRPr="0045713F">
        <w:rPr>
          <w:rFonts w:ascii="宋体" w:eastAsia="宋体" w:hAnsi="宋体" w:hint="eastAsia"/>
          <w:sz w:val="22"/>
        </w:rPr>
        <w:t>实基金</w:t>
      </w:r>
      <w:proofErr w:type="gramEnd"/>
      <w:r w:rsidR="009E166A" w:rsidRPr="0045713F">
        <w:rPr>
          <w:rFonts w:ascii="宋体" w:eastAsia="宋体" w:hAnsi="宋体" w:hint="eastAsia"/>
          <w:sz w:val="22"/>
        </w:rPr>
        <w:t>对允许现金替代的补</w:t>
      </w:r>
      <w:proofErr w:type="gramStart"/>
      <w:r w:rsidR="009E166A" w:rsidRPr="0045713F">
        <w:rPr>
          <w:rFonts w:ascii="宋体" w:eastAsia="宋体" w:hAnsi="宋体" w:hint="eastAsia"/>
          <w:sz w:val="22"/>
        </w:rPr>
        <w:t>券</w:t>
      </w:r>
      <w:proofErr w:type="gramEnd"/>
      <w:r w:rsidR="009E166A" w:rsidRPr="0045713F">
        <w:rPr>
          <w:rFonts w:ascii="宋体" w:eastAsia="宋体" w:hAnsi="宋体" w:hint="eastAsia"/>
          <w:sz w:val="22"/>
        </w:rPr>
        <w:t>一般按</w:t>
      </w:r>
      <w:r w:rsidR="009E166A" w:rsidRPr="0045713F">
        <w:rPr>
          <w:rFonts w:ascii="宋体" w:eastAsia="宋体" w:hAnsi="宋体"/>
          <w:sz w:val="22"/>
        </w:rPr>
        <w:t>T+2日收盘价结算，退补类现金替代一般1分钟内给投资者代理买卖。若补</w:t>
      </w:r>
      <w:proofErr w:type="gramStart"/>
      <w:r w:rsidR="009E166A" w:rsidRPr="0045713F">
        <w:rPr>
          <w:rFonts w:ascii="宋体" w:eastAsia="宋体" w:hAnsi="宋体"/>
          <w:sz w:val="22"/>
        </w:rPr>
        <w:t>券</w:t>
      </w:r>
      <w:proofErr w:type="gramEnd"/>
      <w:r w:rsidR="009E166A" w:rsidRPr="0045713F">
        <w:rPr>
          <w:rFonts w:ascii="宋体" w:eastAsia="宋体" w:hAnsi="宋体"/>
          <w:sz w:val="22"/>
        </w:rPr>
        <w:t>时股票持续停牌，一般有20天宽限期。若超过20天宽限期，基金公司通常按第20天收盘价为投资者结算。</w:t>
      </w:r>
    </w:p>
    <w:p w:rsidR="00C16B28" w:rsidRPr="0045713F" w:rsidRDefault="00C16B28" w:rsidP="00C16B28">
      <w:pPr>
        <w:ind w:firstLine="0"/>
        <w:rPr>
          <w:rFonts w:ascii="宋体" w:eastAsia="宋体" w:hAnsi="宋体" w:hint="eastAsia"/>
          <w:sz w:val="22"/>
        </w:rPr>
      </w:pPr>
    </w:p>
    <w:p w:rsidR="009E166A" w:rsidRPr="0045713F" w:rsidRDefault="009E166A" w:rsidP="009E166A">
      <w:pPr>
        <w:pStyle w:val="2"/>
        <w:rPr>
          <w:rFonts w:ascii="宋体" w:hAnsi="宋体"/>
        </w:rPr>
      </w:pPr>
      <w:bookmarkStart w:id="3" w:name="_Toc11890183"/>
      <w:bookmarkStart w:id="4" w:name="_Toc11890385"/>
      <w:r w:rsidRPr="0045713F">
        <w:rPr>
          <w:rFonts w:ascii="宋体" w:hAnsi="宋体"/>
        </w:rPr>
        <w:t>2、 跨市场ETF赎回时，非ETF上市交易所的股票如何兑付，这部分股票变现资金最快何时可用，如果该股票停牌其清算周期为何？</w:t>
      </w:r>
      <w:bookmarkEnd w:id="3"/>
      <w:bookmarkEnd w:id="4"/>
    </w:p>
    <w:p w:rsidR="009E166A" w:rsidRPr="0045713F" w:rsidRDefault="009E166A" w:rsidP="009E166A">
      <w:pPr>
        <w:ind w:firstLine="0"/>
        <w:rPr>
          <w:rFonts w:ascii="宋体" w:eastAsia="宋体" w:hAnsi="宋体"/>
          <w:sz w:val="22"/>
        </w:rPr>
      </w:pPr>
    </w:p>
    <w:p w:rsidR="000E755C" w:rsidRPr="0045713F" w:rsidRDefault="000E755C" w:rsidP="00B830C8">
      <w:pPr>
        <w:pStyle w:val="3"/>
        <w:rPr>
          <w:rFonts w:hint="eastAsia"/>
        </w:rPr>
      </w:pPr>
      <w:bookmarkStart w:id="5" w:name="_Toc11890184"/>
      <w:bookmarkStart w:id="6" w:name="_Toc11890386"/>
      <w:r w:rsidRPr="0045713F">
        <w:rPr>
          <w:rFonts w:hint="eastAsia"/>
        </w:rPr>
        <w:lastRenderedPageBreak/>
        <w:t>关于兑付：</w:t>
      </w:r>
      <w:bookmarkEnd w:id="5"/>
      <w:bookmarkEnd w:id="6"/>
    </w:p>
    <w:p w:rsidR="00060876" w:rsidRPr="0045713F" w:rsidRDefault="003F6A66" w:rsidP="00EE39EB">
      <w:pPr>
        <w:rPr>
          <w:rFonts w:ascii="宋体" w:eastAsia="宋体" w:hAnsi="宋体"/>
          <w:sz w:val="22"/>
        </w:rPr>
      </w:pPr>
      <w:r w:rsidRPr="0045713F">
        <w:rPr>
          <w:rFonts w:ascii="宋体" w:eastAsia="宋体" w:hAnsi="宋体" w:hint="eastAsia"/>
          <w:sz w:val="22"/>
        </w:rPr>
        <w:t>对于上交所ETF来说，深交所的股票</w:t>
      </w:r>
      <w:r w:rsidR="0018538B" w:rsidRPr="0045713F">
        <w:rPr>
          <w:rFonts w:ascii="宋体" w:eastAsia="宋体" w:hAnsi="宋体" w:hint="eastAsia"/>
          <w:sz w:val="22"/>
        </w:rPr>
        <w:t>卖出</w:t>
      </w:r>
      <w:r w:rsidRPr="0045713F">
        <w:rPr>
          <w:rFonts w:ascii="宋体" w:eastAsia="宋体" w:hAnsi="宋体" w:hint="eastAsia"/>
          <w:sz w:val="22"/>
        </w:rPr>
        <w:t>通常采用“深市退补”方式，</w:t>
      </w:r>
      <w:r w:rsidR="00B053F3" w:rsidRPr="0045713F">
        <w:rPr>
          <w:rFonts w:ascii="宋体" w:eastAsia="宋体" w:hAnsi="宋体" w:hint="eastAsia"/>
          <w:sz w:val="22"/>
        </w:rPr>
        <w:t>该部分股票必须使用现金替代，由基金管理人进行实际买卖和多退少补。</w:t>
      </w:r>
      <w:r w:rsidR="009626D1" w:rsidRPr="0045713F">
        <w:rPr>
          <w:rFonts w:ascii="宋体" w:eastAsia="宋体" w:hAnsi="宋体" w:hint="eastAsia"/>
          <w:sz w:val="22"/>
        </w:rPr>
        <w:t>上交所ETF</w:t>
      </w:r>
      <w:r w:rsidR="009626D1" w:rsidRPr="0045713F">
        <w:rPr>
          <w:rFonts w:ascii="宋体" w:eastAsia="宋体" w:hAnsi="宋体"/>
          <w:sz w:val="22"/>
        </w:rPr>
        <w:t>,</w:t>
      </w:r>
      <w:r w:rsidR="009626D1" w:rsidRPr="0045713F">
        <w:rPr>
          <w:rFonts w:ascii="宋体" w:eastAsia="宋体" w:hAnsi="宋体" w:hint="eastAsia"/>
          <w:sz w:val="22"/>
        </w:rPr>
        <w:t>在T日买入的可T日赎回。T日赎回时，其中深交所成份股由基金管理人在10秒内自动卖出，不确定性受10秒内股价波动影响。</w:t>
      </w:r>
    </w:p>
    <w:p w:rsidR="000E04CF" w:rsidRPr="0045713F" w:rsidRDefault="000E04CF" w:rsidP="00EE39EB">
      <w:pPr>
        <w:rPr>
          <w:rFonts w:ascii="宋体" w:eastAsia="宋体" w:hAnsi="宋体"/>
          <w:sz w:val="22"/>
        </w:rPr>
      </w:pPr>
      <w:r w:rsidRPr="0045713F">
        <w:rPr>
          <w:rFonts w:ascii="宋体" w:eastAsia="宋体" w:hAnsi="宋体" w:hint="eastAsia"/>
          <w:sz w:val="22"/>
        </w:rPr>
        <w:t>基金管理人在</w:t>
      </w:r>
      <w:r w:rsidRPr="0045713F">
        <w:rPr>
          <w:rFonts w:ascii="宋体" w:eastAsia="宋体" w:hAnsi="宋体"/>
          <w:sz w:val="22"/>
        </w:rPr>
        <w:t>T日在收到</w:t>
      </w:r>
      <w:r w:rsidRPr="0045713F">
        <w:rPr>
          <w:rFonts w:ascii="宋体" w:eastAsia="宋体" w:hAnsi="宋体" w:hint="eastAsia"/>
          <w:sz w:val="22"/>
        </w:rPr>
        <w:t>跨市场ETF赎回时，交易确认后按照“时间优先、实时申报”的原则依次卖出赎回被替代的部分证券。</w:t>
      </w:r>
      <w:r w:rsidRPr="0045713F">
        <w:rPr>
          <w:rFonts w:ascii="宋体" w:eastAsia="宋体" w:hAnsi="宋体"/>
          <w:sz w:val="22"/>
        </w:rPr>
        <w:t>T日未完成的交易，基金管理人在T日后被替代的成</w:t>
      </w:r>
      <w:r w:rsidRPr="0045713F">
        <w:rPr>
          <w:rFonts w:ascii="宋体" w:eastAsia="宋体" w:hAnsi="宋体" w:hint="eastAsia"/>
          <w:sz w:val="22"/>
        </w:rPr>
        <w:t>份证券有正常交易的</w:t>
      </w:r>
      <w:r w:rsidR="00814EEA" w:rsidRPr="0045713F">
        <w:rPr>
          <w:rFonts w:ascii="宋体" w:eastAsia="宋体" w:hAnsi="宋体" w:hint="eastAsia"/>
          <w:sz w:val="22"/>
        </w:rPr>
        <w:t>T</w:t>
      </w:r>
      <w:r w:rsidRPr="0045713F">
        <w:rPr>
          <w:rFonts w:ascii="宋体" w:eastAsia="宋体" w:hAnsi="宋体"/>
          <w:sz w:val="22"/>
        </w:rPr>
        <w:t>+2日内完成上述交易。</w:t>
      </w:r>
    </w:p>
    <w:p w:rsidR="009E166A" w:rsidRPr="0045713F" w:rsidRDefault="00EE39EB" w:rsidP="009E166A">
      <w:pPr>
        <w:ind w:firstLine="0"/>
        <w:rPr>
          <w:rFonts w:ascii="宋体" w:eastAsia="宋体" w:hAnsi="宋体"/>
          <w:sz w:val="22"/>
        </w:rPr>
      </w:pPr>
      <w:r w:rsidRPr="0045713F">
        <w:rPr>
          <w:rFonts w:ascii="宋体" w:eastAsia="宋体" w:hAnsi="宋体"/>
          <w:sz w:val="22"/>
        </w:rPr>
        <w:tab/>
      </w:r>
      <w:r w:rsidRPr="0045713F">
        <w:rPr>
          <w:rFonts w:ascii="宋体" w:eastAsia="宋体" w:hAnsi="宋体" w:hint="eastAsia"/>
          <w:sz w:val="22"/>
        </w:rPr>
        <w:t>其中，</w:t>
      </w:r>
      <w:r w:rsidR="009E166A" w:rsidRPr="0045713F">
        <w:rPr>
          <w:rFonts w:ascii="宋体" w:eastAsia="宋体" w:hAnsi="宋体" w:hint="eastAsia"/>
          <w:sz w:val="22"/>
        </w:rPr>
        <w:t>时间优先的原则为：申购赎回方向相同的，先确认成交者优先于后确认成交者。先后顺序按照上交所确认申购赎回的时间确定。实时申报的原则为：基金管理人在深交所连续竞价期间，根据收到的上交所申购赎回确认记录，在技术系统允许的情况下实时向深交所申报被替代证券的交易指令</w:t>
      </w:r>
      <w:r w:rsidRPr="0045713F">
        <w:rPr>
          <w:rFonts w:ascii="宋体" w:eastAsia="宋体" w:hAnsi="宋体" w:hint="eastAsia"/>
          <w:sz w:val="22"/>
        </w:rPr>
        <w:t>。</w:t>
      </w:r>
    </w:p>
    <w:p w:rsidR="009E166A" w:rsidRPr="0045713F" w:rsidRDefault="00EE39EB" w:rsidP="009E166A">
      <w:pPr>
        <w:ind w:firstLine="0"/>
        <w:rPr>
          <w:rFonts w:ascii="宋体" w:eastAsia="宋体" w:hAnsi="宋体"/>
          <w:sz w:val="22"/>
        </w:rPr>
      </w:pPr>
      <w:r w:rsidRPr="0045713F">
        <w:rPr>
          <w:rFonts w:ascii="宋体" w:eastAsia="宋体" w:hAnsi="宋体"/>
          <w:sz w:val="22"/>
        </w:rPr>
        <w:tab/>
      </w:r>
      <w:r w:rsidR="009E166A" w:rsidRPr="0045713F">
        <w:rPr>
          <w:rFonts w:ascii="宋体" w:eastAsia="宋体" w:hAnsi="宋体" w:hint="eastAsia"/>
          <w:sz w:val="22"/>
        </w:rPr>
        <w:t>按照“时间优先”的原则依次与赎回投资者确定基金应退还投资者或投资者应补</w:t>
      </w:r>
    </w:p>
    <w:p w:rsidR="009E166A" w:rsidRPr="0045713F" w:rsidRDefault="009E166A" w:rsidP="009E166A">
      <w:pPr>
        <w:ind w:firstLine="0"/>
        <w:rPr>
          <w:rFonts w:ascii="宋体" w:eastAsia="宋体" w:hAnsi="宋体"/>
          <w:sz w:val="22"/>
        </w:rPr>
      </w:pPr>
      <w:r w:rsidRPr="0045713F">
        <w:rPr>
          <w:rFonts w:ascii="宋体" w:eastAsia="宋体" w:hAnsi="宋体" w:hint="eastAsia"/>
          <w:sz w:val="22"/>
        </w:rPr>
        <w:t>交的款项，即按照赎回时间顺序，以替代金额与被替代证券的依次实际卖出收入（卖出价格扣除交易费用）的差额，确定基金应退还赎回投资者或赎回投资者应补交的款项。</w:t>
      </w:r>
    </w:p>
    <w:p w:rsidR="005A7F1D" w:rsidRPr="0045713F" w:rsidRDefault="005A7F1D" w:rsidP="005A7F1D">
      <w:pPr>
        <w:ind w:firstLine="0"/>
        <w:rPr>
          <w:rFonts w:ascii="宋体" w:eastAsia="宋体" w:hAnsi="宋体"/>
          <w:sz w:val="22"/>
        </w:rPr>
      </w:pPr>
      <w:r w:rsidRPr="0045713F">
        <w:rPr>
          <w:rFonts w:ascii="宋体" w:eastAsia="宋体" w:hAnsi="宋体"/>
          <w:sz w:val="22"/>
        </w:rPr>
        <w:tab/>
        <w:t>中登上海分公司在T日日终形成当日证券交易的清算净额。中登上海分公司将清算结果发送相关结算参与人和基金管理人。 T+1日，中登上海分公司根据本管理人申报的T日现金差额数据，完成T日ETF申购赎回对应的现金差额清算，并将相关数据通过结算明细等数据文件发送相关基金管理公司和销售代理人，相关数据</w:t>
      </w:r>
      <w:proofErr w:type="gramStart"/>
      <w:r w:rsidRPr="0045713F">
        <w:rPr>
          <w:rFonts w:ascii="宋体" w:eastAsia="宋体" w:hAnsi="宋体"/>
          <w:sz w:val="22"/>
        </w:rPr>
        <w:t>不</w:t>
      </w:r>
      <w:proofErr w:type="gramEnd"/>
      <w:r w:rsidRPr="0045713F">
        <w:rPr>
          <w:rFonts w:ascii="宋体" w:eastAsia="宋体" w:hAnsi="宋体"/>
          <w:sz w:val="22"/>
        </w:rPr>
        <w:t>并入当日资金清算净额。管理人可使用中登上海分公司PROP系统中的“ETF申赎资金代收代付”功能模块、通过开放式基金结算账户办理ETF现金差额资金划付业务。</w:t>
      </w:r>
    </w:p>
    <w:p w:rsidR="000E755C" w:rsidRPr="0045713F" w:rsidRDefault="000E755C" w:rsidP="009E166A">
      <w:pPr>
        <w:ind w:firstLine="0"/>
        <w:rPr>
          <w:rFonts w:ascii="宋体" w:eastAsia="宋体" w:hAnsi="宋体" w:hint="eastAsia"/>
          <w:sz w:val="22"/>
        </w:rPr>
      </w:pPr>
    </w:p>
    <w:p w:rsidR="000E755C" w:rsidRPr="0045713F" w:rsidRDefault="000E755C" w:rsidP="00B830C8">
      <w:pPr>
        <w:pStyle w:val="3"/>
        <w:rPr>
          <w:rFonts w:hint="eastAsia"/>
          <w:szCs w:val="22"/>
        </w:rPr>
      </w:pPr>
      <w:bookmarkStart w:id="7" w:name="_Toc11890185"/>
      <w:bookmarkStart w:id="8" w:name="_Toc11890387"/>
      <w:r w:rsidRPr="0045713F">
        <w:rPr>
          <w:rFonts w:hint="eastAsia"/>
        </w:rPr>
        <w:t>关于变现资金：</w:t>
      </w:r>
      <w:bookmarkEnd w:id="7"/>
      <w:bookmarkEnd w:id="8"/>
    </w:p>
    <w:p w:rsidR="00C55522" w:rsidRPr="0045713F" w:rsidRDefault="00F8625E" w:rsidP="00E36631">
      <w:pPr>
        <w:rPr>
          <w:rFonts w:ascii="宋体" w:eastAsia="宋体" w:hAnsi="宋体"/>
          <w:sz w:val="22"/>
        </w:rPr>
      </w:pPr>
      <w:r w:rsidRPr="0045713F">
        <w:rPr>
          <w:rFonts w:ascii="宋体" w:eastAsia="宋体" w:hAnsi="宋体" w:hint="eastAsia"/>
          <w:sz w:val="22"/>
        </w:rPr>
        <w:t>对于上交所ETF，基金管理人不迟于</w:t>
      </w:r>
      <w:r w:rsidRPr="0045713F">
        <w:rPr>
          <w:rFonts w:ascii="宋体" w:eastAsia="宋体" w:hAnsi="宋体"/>
          <w:sz w:val="22"/>
        </w:rPr>
        <w:t>T+3日办理赎</w:t>
      </w:r>
      <w:r w:rsidRPr="0045713F">
        <w:rPr>
          <w:rFonts w:ascii="宋体" w:eastAsia="宋体" w:hAnsi="宋体" w:hint="eastAsia"/>
          <w:sz w:val="22"/>
        </w:rPr>
        <w:t>回的深交所上市的成份股现金替代的交付</w:t>
      </w:r>
      <w:r w:rsidR="00C55522" w:rsidRPr="0045713F">
        <w:rPr>
          <w:rFonts w:ascii="宋体" w:eastAsia="宋体" w:hAnsi="宋体" w:hint="eastAsia"/>
          <w:sz w:val="22"/>
        </w:rPr>
        <w:t>，中登对该部分深市成份股采用代收代付模式</w:t>
      </w:r>
      <w:r w:rsidRPr="0045713F">
        <w:rPr>
          <w:rFonts w:ascii="宋体" w:eastAsia="宋体" w:hAnsi="宋体" w:hint="eastAsia"/>
          <w:sz w:val="22"/>
        </w:rPr>
        <w:t>。</w:t>
      </w:r>
    </w:p>
    <w:p w:rsidR="00E36631" w:rsidRPr="0045713F" w:rsidRDefault="00E36631" w:rsidP="00060876">
      <w:pPr>
        <w:rPr>
          <w:rFonts w:ascii="宋体" w:eastAsia="宋体" w:hAnsi="宋体"/>
          <w:sz w:val="22"/>
        </w:rPr>
      </w:pPr>
      <w:r w:rsidRPr="0045713F">
        <w:rPr>
          <w:rFonts w:ascii="宋体" w:eastAsia="宋体" w:hAnsi="宋体" w:hint="eastAsia"/>
          <w:sz w:val="22"/>
        </w:rPr>
        <w:t>投资者</w:t>
      </w:r>
      <w:r w:rsidRPr="0045713F">
        <w:rPr>
          <w:rFonts w:ascii="宋体" w:eastAsia="宋体" w:hAnsi="宋体"/>
          <w:sz w:val="22"/>
        </w:rPr>
        <w:t xml:space="preserve"> T 日赎回成功后，</w:t>
      </w:r>
      <w:r w:rsidR="003D6297" w:rsidRPr="0045713F">
        <w:rPr>
          <w:rFonts w:ascii="宋体" w:eastAsia="宋体" w:hAnsi="宋体"/>
          <w:sz w:val="22"/>
        </w:rPr>
        <w:t>中登上海分公司</w:t>
      </w:r>
      <w:r w:rsidRPr="0045713F">
        <w:rPr>
          <w:rFonts w:ascii="宋体" w:eastAsia="宋体" w:hAnsi="宋体"/>
          <w:sz w:val="22"/>
        </w:rPr>
        <w:t>在T日收市后办理上交所上市的</w:t>
      </w:r>
      <w:proofErr w:type="gramStart"/>
      <w:r w:rsidRPr="0045713F">
        <w:rPr>
          <w:rFonts w:ascii="宋体" w:eastAsia="宋体" w:hAnsi="宋体"/>
          <w:sz w:val="22"/>
        </w:rPr>
        <w:t>成份股交收</w:t>
      </w:r>
      <w:proofErr w:type="gramEnd"/>
      <w:r w:rsidRPr="0045713F">
        <w:rPr>
          <w:rFonts w:ascii="宋体" w:eastAsia="宋体" w:hAnsi="宋体"/>
          <w:sz w:val="22"/>
        </w:rPr>
        <w:t>与基金</w:t>
      </w:r>
      <w:r w:rsidRPr="0045713F">
        <w:rPr>
          <w:rFonts w:ascii="宋体" w:eastAsia="宋体" w:hAnsi="宋体" w:hint="eastAsia"/>
          <w:sz w:val="22"/>
        </w:rPr>
        <w:t>份额的注销以及现金替代的清算；在</w:t>
      </w:r>
      <w:r w:rsidRPr="0045713F">
        <w:rPr>
          <w:rFonts w:ascii="宋体" w:eastAsia="宋体" w:hAnsi="宋体"/>
          <w:sz w:val="22"/>
        </w:rPr>
        <w:t>T+1日办理上交所上市的成份股现金替代的交</w:t>
      </w:r>
      <w:proofErr w:type="gramStart"/>
      <w:r w:rsidRPr="0045713F">
        <w:rPr>
          <w:rFonts w:ascii="宋体" w:eastAsia="宋体" w:hAnsi="宋体"/>
          <w:sz w:val="22"/>
        </w:rPr>
        <w:t>收以及</w:t>
      </w:r>
      <w:proofErr w:type="gramEnd"/>
      <w:r w:rsidRPr="0045713F">
        <w:rPr>
          <w:rFonts w:ascii="宋体" w:eastAsia="宋体" w:hAnsi="宋体" w:hint="eastAsia"/>
          <w:sz w:val="22"/>
        </w:rPr>
        <w:t>现金差额的清算；在</w:t>
      </w:r>
      <w:r w:rsidRPr="0045713F">
        <w:rPr>
          <w:rFonts w:ascii="宋体" w:eastAsia="宋体" w:hAnsi="宋体"/>
          <w:sz w:val="22"/>
        </w:rPr>
        <w:t>T+2日办理现金差额的交收，并将结果发送给申购赎回代理券商、基</w:t>
      </w:r>
      <w:r w:rsidRPr="0045713F">
        <w:rPr>
          <w:rFonts w:ascii="宋体" w:eastAsia="宋体" w:hAnsi="宋体" w:hint="eastAsia"/>
          <w:sz w:val="22"/>
        </w:rPr>
        <w:t>金管理人和基金托管人。</w:t>
      </w:r>
      <w:r w:rsidR="009E166A" w:rsidRPr="0045713F">
        <w:rPr>
          <w:rFonts w:ascii="宋体" w:eastAsia="宋体" w:hAnsi="宋体"/>
          <w:sz w:val="22"/>
        </w:rPr>
        <w:t>N+2日日终，若已卖出全部被替代的证券，则以替代金额与被替代证券的实际卖出收</w:t>
      </w:r>
      <w:r w:rsidR="009E166A" w:rsidRPr="0045713F">
        <w:rPr>
          <w:rFonts w:ascii="宋体" w:eastAsia="宋体" w:hAnsi="宋体" w:hint="eastAsia"/>
          <w:sz w:val="22"/>
        </w:rPr>
        <w:t>入（卖出价格扣除交易费用）的差额，确定基金应退还赎回投资者或赎回投资者应补交的款项；若未能卖出全部被替代的证券，以替代金额与所卖出的部分被替代证券实际卖出收入（卖出价格扣除交易费用）加上按照</w:t>
      </w:r>
      <w:r w:rsidR="009E166A" w:rsidRPr="0045713F">
        <w:rPr>
          <w:rFonts w:ascii="宋体" w:eastAsia="宋体" w:hAnsi="宋体"/>
          <w:sz w:val="22"/>
        </w:rPr>
        <w:t xml:space="preserve"> N+2 日收盘价计算的未卖出的部分被替代证券价值</w:t>
      </w:r>
      <w:r w:rsidR="009E166A" w:rsidRPr="0045713F">
        <w:rPr>
          <w:rFonts w:ascii="宋体" w:eastAsia="宋体" w:hAnsi="宋体" w:hint="eastAsia"/>
          <w:sz w:val="22"/>
        </w:rPr>
        <w:t>的差额，确定基金应退还赎回投资者或赎回投资者应补交的款项</w:t>
      </w:r>
      <w:r w:rsidR="00EA34FC" w:rsidRPr="0045713F">
        <w:rPr>
          <w:rFonts w:ascii="宋体" w:eastAsia="宋体" w:hAnsi="宋体" w:hint="eastAsia"/>
          <w:sz w:val="22"/>
        </w:rPr>
        <w:t>。</w:t>
      </w:r>
      <w:r w:rsidR="00EA34FC" w:rsidRPr="0045713F">
        <w:rPr>
          <w:rFonts w:ascii="宋体" w:eastAsia="宋体" w:hAnsi="宋体"/>
          <w:sz w:val="22"/>
        </w:rPr>
        <w:t>N+2日后第1个工作日，基金管理人将应退款和补款的明细及汇总数据发送给相关申</w:t>
      </w:r>
      <w:r w:rsidR="00EA34FC" w:rsidRPr="0045713F">
        <w:rPr>
          <w:rFonts w:ascii="宋体" w:eastAsia="宋体" w:hAnsi="宋体" w:hint="eastAsia"/>
          <w:sz w:val="22"/>
        </w:rPr>
        <w:t>购赎回代理券商和基金托管人，相关款项的清算</w:t>
      </w:r>
      <w:proofErr w:type="gramStart"/>
      <w:r w:rsidR="00EA34FC" w:rsidRPr="0045713F">
        <w:rPr>
          <w:rFonts w:ascii="宋体" w:eastAsia="宋体" w:hAnsi="宋体" w:hint="eastAsia"/>
          <w:sz w:val="22"/>
        </w:rPr>
        <w:t>交收将于</w:t>
      </w:r>
      <w:proofErr w:type="gramEnd"/>
      <w:r w:rsidR="00EA34FC" w:rsidRPr="0045713F">
        <w:rPr>
          <w:rFonts w:ascii="宋体" w:eastAsia="宋体" w:hAnsi="宋体" w:hint="eastAsia"/>
          <w:sz w:val="22"/>
        </w:rPr>
        <w:t>此后</w:t>
      </w:r>
      <w:r w:rsidR="00EA34FC" w:rsidRPr="0045713F">
        <w:rPr>
          <w:rFonts w:ascii="宋体" w:eastAsia="宋体" w:hAnsi="宋体"/>
          <w:sz w:val="22"/>
        </w:rPr>
        <w:t>3个工作日内完成。</w:t>
      </w:r>
    </w:p>
    <w:p w:rsidR="009E166A" w:rsidRPr="0045713F" w:rsidRDefault="009E166A" w:rsidP="009E166A">
      <w:pPr>
        <w:ind w:firstLine="0"/>
        <w:rPr>
          <w:rFonts w:ascii="宋体" w:eastAsia="宋体" w:hAnsi="宋体" w:hint="eastAsia"/>
          <w:sz w:val="22"/>
        </w:rPr>
      </w:pPr>
    </w:p>
    <w:p w:rsidR="000E755C" w:rsidRPr="0045713F" w:rsidRDefault="000E755C" w:rsidP="00B830C8">
      <w:pPr>
        <w:pStyle w:val="3"/>
      </w:pPr>
      <w:bookmarkStart w:id="9" w:name="_Toc11890186"/>
      <w:bookmarkStart w:id="10" w:name="_Toc11890388"/>
      <w:r w:rsidRPr="0045713F">
        <w:rPr>
          <w:rFonts w:hint="eastAsia"/>
        </w:rPr>
        <w:lastRenderedPageBreak/>
        <w:t>关于停牌股票：</w:t>
      </w:r>
      <w:bookmarkEnd w:id="9"/>
      <w:bookmarkEnd w:id="10"/>
    </w:p>
    <w:p w:rsidR="009E166A" w:rsidRPr="0045713F" w:rsidRDefault="00EA34FC" w:rsidP="009E166A">
      <w:pPr>
        <w:ind w:firstLine="0"/>
        <w:rPr>
          <w:rFonts w:ascii="宋体" w:eastAsia="宋体" w:hAnsi="宋体"/>
          <w:sz w:val="22"/>
        </w:rPr>
      </w:pPr>
      <w:r w:rsidRPr="0045713F">
        <w:rPr>
          <w:rFonts w:ascii="宋体" w:eastAsia="宋体" w:hAnsi="宋体"/>
          <w:sz w:val="22"/>
        </w:rPr>
        <w:tab/>
      </w:r>
      <w:r w:rsidRPr="0045713F">
        <w:rPr>
          <w:rFonts w:ascii="宋体" w:eastAsia="宋体" w:hAnsi="宋体" w:hint="eastAsia"/>
          <w:sz w:val="22"/>
        </w:rPr>
        <w:t>对于</w:t>
      </w:r>
      <w:r w:rsidRPr="0045713F">
        <w:rPr>
          <w:rFonts w:ascii="宋体" w:eastAsia="宋体" w:hAnsi="宋体"/>
          <w:sz w:val="22"/>
        </w:rPr>
        <w:t>T日因停牌或流动性不足等原因未卖出的被替代的部分证券，T日后基</w:t>
      </w:r>
      <w:r w:rsidRPr="0045713F">
        <w:rPr>
          <w:rFonts w:ascii="宋体" w:eastAsia="宋体" w:hAnsi="宋体" w:hint="eastAsia"/>
          <w:sz w:val="22"/>
        </w:rPr>
        <w:t>金管理人可以继续进行被替代证券的卖出，按照前述原则确定基金应退还投资者的款项。</w:t>
      </w:r>
      <w:r w:rsidR="009E166A" w:rsidRPr="0045713F">
        <w:rPr>
          <w:rFonts w:ascii="宋体" w:eastAsia="宋体" w:hAnsi="宋体" w:hint="eastAsia"/>
          <w:sz w:val="22"/>
        </w:rPr>
        <w:t>特例情况</w:t>
      </w:r>
      <w:r w:rsidRPr="0045713F">
        <w:rPr>
          <w:rFonts w:ascii="宋体" w:eastAsia="宋体" w:hAnsi="宋体" w:hint="eastAsia"/>
          <w:sz w:val="22"/>
        </w:rPr>
        <w:t>指的是</w:t>
      </w:r>
      <w:r w:rsidR="009E166A" w:rsidRPr="0045713F">
        <w:rPr>
          <w:rFonts w:ascii="宋体" w:eastAsia="宋体" w:hAnsi="宋体"/>
          <w:sz w:val="22"/>
        </w:rPr>
        <w:t>T日起，深圳证券交易所正常交易日已达到 20 日而该证券正常交易</w:t>
      </w:r>
      <w:r w:rsidR="009E166A" w:rsidRPr="0045713F">
        <w:rPr>
          <w:rFonts w:ascii="宋体" w:eastAsia="宋体" w:hAnsi="宋体" w:hint="eastAsia"/>
          <w:sz w:val="22"/>
        </w:rPr>
        <w:t>日低于</w:t>
      </w:r>
      <w:r w:rsidR="009E166A" w:rsidRPr="0045713F">
        <w:rPr>
          <w:rFonts w:ascii="宋体" w:eastAsia="宋体" w:hAnsi="宋体"/>
          <w:sz w:val="22"/>
        </w:rPr>
        <w:t xml:space="preserve"> 2 日，则以替代金额与所购入的部分被替代证券实际购入成本（包括买入价格与交</w:t>
      </w:r>
    </w:p>
    <w:p w:rsidR="009E166A" w:rsidRPr="0045713F" w:rsidRDefault="009E166A" w:rsidP="009E166A">
      <w:pPr>
        <w:ind w:firstLine="0"/>
        <w:rPr>
          <w:rFonts w:ascii="宋体" w:eastAsia="宋体" w:hAnsi="宋体"/>
          <w:sz w:val="22"/>
        </w:rPr>
      </w:pPr>
      <w:r w:rsidRPr="0045713F">
        <w:rPr>
          <w:rFonts w:ascii="宋体" w:eastAsia="宋体" w:hAnsi="宋体" w:hint="eastAsia"/>
          <w:sz w:val="22"/>
        </w:rPr>
        <w:t>易费用）加上按照最近一次收盘价计算的未购入的部分被替代证券价值的差额，确定基金应退还申购投资者或申购投资者应补交的款项，以替代金额与所卖出的部分被替代证券实际卖出收入（卖出价格扣除交易费用）加上按照最近一次收盘价计算的未卖出的部分被替代证券价值的差额，确定基金应退还赎回投资者或赎回投资者应补交的款项。</w:t>
      </w:r>
    </w:p>
    <w:p w:rsidR="009E166A" w:rsidRPr="0045713F" w:rsidRDefault="009E166A" w:rsidP="009E166A">
      <w:pPr>
        <w:ind w:firstLine="0"/>
        <w:rPr>
          <w:rFonts w:ascii="宋体" w:eastAsia="宋体" w:hAnsi="宋体"/>
          <w:sz w:val="22"/>
        </w:rPr>
      </w:pPr>
    </w:p>
    <w:p w:rsidR="009E166A" w:rsidRPr="0045713F" w:rsidRDefault="009E166A" w:rsidP="00060876">
      <w:pPr>
        <w:pStyle w:val="2"/>
        <w:ind w:firstLine="0"/>
        <w:rPr>
          <w:rFonts w:ascii="宋体" w:hAnsi="宋体"/>
        </w:rPr>
      </w:pPr>
      <w:bookmarkStart w:id="11" w:name="_Toc11890187"/>
      <w:bookmarkStart w:id="12" w:name="_Toc11890389"/>
      <w:r w:rsidRPr="0045713F">
        <w:rPr>
          <w:rFonts w:ascii="宋体" w:hAnsi="宋体"/>
        </w:rPr>
        <w:t>3、 T日申购ETF份额，在T、T+1、T+2、T+3日分别是否能在二级市场卖出？</w:t>
      </w:r>
      <w:bookmarkEnd w:id="11"/>
      <w:bookmarkEnd w:id="12"/>
    </w:p>
    <w:p w:rsidR="00F86499" w:rsidRPr="0045713F" w:rsidRDefault="009E166A" w:rsidP="00F86499">
      <w:pPr>
        <w:rPr>
          <w:rFonts w:ascii="宋体" w:eastAsia="宋体" w:hAnsi="宋体"/>
          <w:sz w:val="22"/>
        </w:rPr>
      </w:pPr>
      <w:r w:rsidRPr="0045713F">
        <w:rPr>
          <w:rFonts w:ascii="宋体" w:eastAsia="宋体" w:hAnsi="宋体" w:hint="eastAsia"/>
          <w:sz w:val="22"/>
        </w:rPr>
        <w:t>在目前结算规则下，</w:t>
      </w:r>
      <w:r w:rsidR="00060876" w:rsidRPr="0045713F">
        <w:rPr>
          <w:rFonts w:ascii="宋体" w:eastAsia="宋体" w:hAnsi="宋体" w:hint="eastAsia"/>
          <w:sz w:val="22"/>
        </w:rPr>
        <w:t>上交所跨市场ETF在</w:t>
      </w:r>
      <w:r w:rsidRPr="0045713F">
        <w:rPr>
          <w:rFonts w:ascii="宋体" w:eastAsia="宋体" w:hAnsi="宋体"/>
          <w:sz w:val="22"/>
        </w:rPr>
        <w:t>T日申购的基金份额当日可卖出，</w:t>
      </w:r>
      <w:r w:rsidR="00060876" w:rsidRPr="0045713F">
        <w:rPr>
          <w:rFonts w:ascii="宋体" w:eastAsia="宋体" w:hAnsi="宋体"/>
          <w:sz w:val="22"/>
        </w:rPr>
        <w:t>T</w:t>
      </w:r>
      <w:r w:rsidRPr="0045713F">
        <w:rPr>
          <w:rFonts w:ascii="宋体" w:eastAsia="宋体" w:hAnsi="宋体"/>
          <w:sz w:val="22"/>
        </w:rPr>
        <w:t>日申购当日未卖出</w:t>
      </w:r>
      <w:r w:rsidRPr="0045713F">
        <w:rPr>
          <w:rFonts w:ascii="宋体" w:eastAsia="宋体" w:hAnsi="宋体" w:hint="eastAsia"/>
          <w:sz w:val="22"/>
        </w:rPr>
        <w:t>的基金份额，</w:t>
      </w:r>
      <w:r w:rsidR="00060876" w:rsidRPr="0045713F">
        <w:rPr>
          <w:rFonts w:ascii="宋体" w:eastAsia="宋体" w:hAnsi="宋体"/>
          <w:sz w:val="22"/>
        </w:rPr>
        <w:t>T+1</w:t>
      </w:r>
      <w:r w:rsidRPr="0045713F">
        <w:rPr>
          <w:rFonts w:ascii="宋体" w:eastAsia="宋体" w:hAnsi="宋体"/>
          <w:sz w:val="22"/>
        </w:rPr>
        <w:t>日不得卖出和赎回，</w:t>
      </w:r>
      <w:r w:rsidR="00060876" w:rsidRPr="0045713F">
        <w:rPr>
          <w:rFonts w:ascii="宋体" w:eastAsia="宋体" w:hAnsi="宋体"/>
          <w:sz w:val="22"/>
        </w:rPr>
        <w:t>T+1</w:t>
      </w:r>
      <w:r w:rsidRPr="0045713F">
        <w:rPr>
          <w:rFonts w:ascii="宋体" w:eastAsia="宋体" w:hAnsi="宋体"/>
          <w:sz w:val="22"/>
        </w:rPr>
        <w:t>日交</w:t>
      </w:r>
      <w:proofErr w:type="gramStart"/>
      <w:r w:rsidRPr="0045713F">
        <w:rPr>
          <w:rFonts w:ascii="宋体" w:eastAsia="宋体" w:hAnsi="宋体"/>
          <w:sz w:val="22"/>
        </w:rPr>
        <w:t>收成功</w:t>
      </w:r>
      <w:proofErr w:type="gramEnd"/>
      <w:r w:rsidRPr="0045713F">
        <w:rPr>
          <w:rFonts w:ascii="宋体" w:eastAsia="宋体" w:hAnsi="宋体"/>
          <w:sz w:val="22"/>
        </w:rPr>
        <w:t>后</w:t>
      </w:r>
      <w:r w:rsidR="00060876" w:rsidRPr="0045713F">
        <w:rPr>
          <w:rFonts w:ascii="宋体" w:eastAsia="宋体" w:hAnsi="宋体"/>
          <w:sz w:val="22"/>
        </w:rPr>
        <w:t>T+2</w:t>
      </w:r>
      <w:r w:rsidRPr="0045713F">
        <w:rPr>
          <w:rFonts w:ascii="宋体" w:eastAsia="宋体" w:hAnsi="宋体"/>
          <w:sz w:val="22"/>
        </w:rPr>
        <w:t>日可卖出和赎回</w:t>
      </w:r>
      <w:r w:rsidR="00E17066" w:rsidRPr="0045713F">
        <w:rPr>
          <w:rFonts w:ascii="宋体" w:eastAsia="宋体" w:hAnsi="宋体" w:hint="eastAsia"/>
          <w:sz w:val="22"/>
        </w:rPr>
        <w:t>。若T+2赎回，则T+</w:t>
      </w:r>
      <w:r w:rsidR="00E17066" w:rsidRPr="0045713F">
        <w:rPr>
          <w:rFonts w:ascii="宋体" w:eastAsia="宋体" w:hAnsi="宋体"/>
          <w:sz w:val="22"/>
        </w:rPr>
        <w:t>3</w:t>
      </w:r>
      <w:r w:rsidR="00E17066" w:rsidRPr="0045713F">
        <w:rPr>
          <w:rFonts w:ascii="宋体" w:eastAsia="宋体" w:hAnsi="宋体" w:hint="eastAsia"/>
          <w:sz w:val="22"/>
        </w:rPr>
        <w:t>日股票到账后可卖出股票</w:t>
      </w:r>
      <w:r w:rsidRPr="0045713F">
        <w:rPr>
          <w:rFonts w:ascii="宋体" w:eastAsia="宋体" w:hAnsi="宋体"/>
          <w:sz w:val="22"/>
        </w:rPr>
        <w:t>。</w:t>
      </w:r>
      <w:r w:rsidR="00F34564" w:rsidRPr="0045713F">
        <w:rPr>
          <w:rFonts w:ascii="宋体" w:eastAsia="宋体" w:hAnsi="宋体" w:hint="eastAsia"/>
          <w:sz w:val="22"/>
        </w:rPr>
        <w:t>深交所跨市场ETF在</w:t>
      </w:r>
      <w:r w:rsidR="00F34564" w:rsidRPr="0045713F">
        <w:rPr>
          <w:rFonts w:ascii="宋体" w:eastAsia="宋体" w:hAnsi="宋体"/>
          <w:sz w:val="22"/>
        </w:rPr>
        <w:t>T日申购的基金份额</w:t>
      </w:r>
      <w:r w:rsidR="00E17066" w:rsidRPr="0045713F">
        <w:rPr>
          <w:rFonts w:ascii="宋体" w:eastAsia="宋体" w:hAnsi="宋体"/>
          <w:sz w:val="22"/>
        </w:rPr>
        <w:t>T+2日卖出或赎回</w:t>
      </w:r>
      <w:r w:rsidR="00E17066" w:rsidRPr="0045713F">
        <w:rPr>
          <w:rFonts w:ascii="宋体" w:eastAsia="宋体" w:hAnsi="宋体" w:hint="eastAsia"/>
          <w:sz w:val="22"/>
        </w:rPr>
        <w:t>。</w:t>
      </w:r>
      <w:r w:rsidR="00E17066" w:rsidRPr="0045713F">
        <w:rPr>
          <w:rFonts w:ascii="宋体" w:eastAsia="宋体" w:hAnsi="宋体"/>
          <w:sz w:val="22"/>
        </w:rPr>
        <w:t>2019年4月，深交所发布《关于做好深市ETF交易结算模式调整相关技术准备的通知》，拟对深市ETF现行交易结算模式进行调整。</w:t>
      </w:r>
      <w:r w:rsidR="00E17066" w:rsidRPr="0045713F">
        <w:rPr>
          <w:rFonts w:ascii="宋体" w:eastAsia="宋体" w:hAnsi="宋体" w:hint="eastAsia"/>
          <w:sz w:val="22"/>
        </w:rPr>
        <w:t>调整后，</w:t>
      </w:r>
      <w:r w:rsidR="00E17066" w:rsidRPr="0045713F">
        <w:rPr>
          <w:rFonts w:ascii="宋体" w:eastAsia="宋体" w:hAnsi="宋体"/>
          <w:sz w:val="22"/>
        </w:rPr>
        <w:t>T日申购的基金份额T日卖出</w:t>
      </w:r>
      <w:r w:rsidR="00E17066" w:rsidRPr="0045713F">
        <w:rPr>
          <w:rFonts w:ascii="宋体" w:eastAsia="宋体" w:hAnsi="宋体" w:hint="eastAsia"/>
          <w:sz w:val="22"/>
        </w:rPr>
        <w:t>、T+</w:t>
      </w:r>
      <w:r w:rsidR="00E17066" w:rsidRPr="0045713F">
        <w:rPr>
          <w:rFonts w:ascii="宋体" w:eastAsia="宋体" w:hAnsi="宋体"/>
          <w:sz w:val="22"/>
        </w:rPr>
        <w:t>2</w:t>
      </w:r>
      <w:r w:rsidR="00E17066" w:rsidRPr="0045713F">
        <w:rPr>
          <w:rFonts w:ascii="宋体" w:eastAsia="宋体" w:hAnsi="宋体" w:hint="eastAsia"/>
          <w:sz w:val="22"/>
        </w:rPr>
        <w:t>日可</w:t>
      </w:r>
      <w:r w:rsidR="00E17066" w:rsidRPr="0045713F">
        <w:rPr>
          <w:rFonts w:ascii="宋体" w:eastAsia="宋体" w:hAnsi="宋体"/>
          <w:sz w:val="22"/>
        </w:rPr>
        <w:t>赎回</w:t>
      </w:r>
      <w:r w:rsidR="00E17066" w:rsidRPr="0045713F">
        <w:rPr>
          <w:rFonts w:ascii="宋体" w:eastAsia="宋体" w:hAnsi="宋体" w:hint="eastAsia"/>
          <w:sz w:val="22"/>
        </w:rPr>
        <w:t>。</w:t>
      </w:r>
    </w:p>
    <w:p w:rsidR="00F86499" w:rsidRPr="0045713F" w:rsidRDefault="00F86499" w:rsidP="00F86499">
      <w:pPr>
        <w:rPr>
          <w:rFonts w:ascii="宋体" w:eastAsia="宋体" w:hAnsi="宋体" w:hint="eastAsia"/>
          <w:sz w:val="22"/>
        </w:rPr>
      </w:pPr>
    </w:p>
    <w:p w:rsidR="009E166A" w:rsidRPr="0045713F" w:rsidRDefault="009E166A" w:rsidP="00F86499">
      <w:pPr>
        <w:pStyle w:val="2"/>
        <w:ind w:firstLine="0"/>
        <w:rPr>
          <w:rFonts w:ascii="宋体" w:hAnsi="宋体"/>
        </w:rPr>
      </w:pPr>
      <w:bookmarkStart w:id="13" w:name="_Toc11890188"/>
      <w:bookmarkStart w:id="14" w:name="_Toc11890390"/>
      <w:r w:rsidRPr="0045713F">
        <w:rPr>
          <w:rFonts w:ascii="宋体" w:hAnsi="宋体"/>
        </w:rPr>
        <w:t>4、ETF跟踪指数成份股调整日为T日，那么T-2、T-1、T、T+1、T+2日，投资运作处理过程和步骤是什么，请详细说明？</w:t>
      </w:r>
      <w:bookmarkEnd w:id="13"/>
      <w:bookmarkEnd w:id="14"/>
    </w:p>
    <w:p w:rsidR="009E166A" w:rsidRPr="0045713F" w:rsidRDefault="009E166A" w:rsidP="009E166A">
      <w:pPr>
        <w:ind w:firstLine="0"/>
        <w:rPr>
          <w:rFonts w:ascii="宋体" w:eastAsia="宋体" w:hAnsi="宋体"/>
          <w:sz w:val="22"/>
        </w:rPr>
      </w:pPr>
    </w:p>
    <w:p w:rsidR="0041471B" w:rsidRPr="0045713F" w:rsidRDefault="0041471B" w:rsidP="00B830C8">
      <w:pPr>
        <w:pStyle w:val="3"/>
      </w:pPr>
      <w:bookmarkStart w:id="15" w:name="_Toc11890189"/>
      <w:bookmarkStart w:id="16" w:name="_Toc11890391"/>
      <w:r w:rsidRPr="0045713F">
        <w:rPr>
          <w:rFonts w:hint="eastAsia"/>
        </w:rPr>
        <w:t>T-2日：</w:t>
      </w:r>
      <w:bookmarkEnd w:id="15"/>
      <w:bookmarkEnd w:id="16"/>
    </w:p>
    <w:p w:rsidR="009E166A" w:rsidRPr="0045713F" w:rsidRDefault="0041471B" w:rsidP="00BD3196">
      <w:pPr>
        <w:pStyle w:val="4"/>
      </w:pPr>
      <w:r w:rsidRPr="0045713F">
        <w:rPr>
          <w:rFonts w:hint="eastAsia"/>
        </w:rPr>
        <w:t>1，</w:t>
      </w:r>
      <w:r w:rsidR="009E166A" w:rsidRPr="0045713F">
        <w:t>收集指数调整信息</w:t>
      </w:r>
    </w:p>
    <w:p w:rsidR="009E166A" w:rsidRPr="0045713F" w:rsidRDefault="009E166A" w:rsidP="0041471B">
      <w:pPr>
        <w:rPr>
          <w:rFonts w:ascii="宋体" w:eastAsia="宋体" w:hAnsi="宋体"/>
          <w:sz w:val="22"/>
        </w:rPr>
      </w:pPr>
      <w:r w:rsidRPr="0045713F">
        <w:rPr>
          <w:rFonts w:ascii="宋体" w:eastAsia="宋体" w:hAnsi="宋体" w:hint="eastAsia"/>
          <w:sz w:val="22"/>
        </w:rPr>
        <w:t>基金经理及助理人员（及跨境</w:t>
      </w:r>
      <w:r w:rsidRPr="0045713F">
        <w:rPr>
          <w:rFonts w:ascii="宋体" w:eastAsia="宋体" w:hAnsi="宋体"/>
          <w:sz w:val="22"/>
        </w:rPr>
        <w:t>ETF产品的投资顾问）每日通过查询交易所网站公告、指数公司网站公告，或通过查询资讯系统等收集指数调整信息，内容包括成份股是否有定期调整、临时调整，指数调整时间表，指数成份股调入调出</w:t>
      </w:r>
      <w:r w:rsidRPr="0045713F">
        <w:rPr>
          <w:rFonts w:ascii="宋体" w:eastAsia="宋体" w:hAnsi="宋体" w:hint="eastAsia"/>
          <w:sz w:val="22"/>
        </w:rPr>
        <w:t>股票名单等。</w:t>
      </w:r>
    </w:p>
    <w:p w:rsidR="0041471B" w:rsidRPr="0045713F" w:rsidRDefault="0041471B" w:rsidP="00BD3196">
      <w:pPr>
        <w:pStyle w:val="4"/>
        <w:rPr>
          <w:rFonts w:hint="eastAsia"/>
          <w:szCs w:val="22"/>
        </w:rPr>
      </w:pPr>
      <w:r w:rsidRPr="0045713F">
        <w:rPr>
          <w:rFonts w:hint="eastAsia"/>
        </w:rPr>
        <w:lastRenderedPageBreak/>
        <w:t>2，记录和讨论</w:t>
      </w:r>
    </w:p>
    <w:p w:rsidR="009E166A" w:rsidRPr="0045713F" w:rsidRDefault="009E166A" w:rsidP="0041471B">
      <w:pPr>
        <w:rPr>
          <w:rFonts w:ascii="宋体" w:eastAsia="宋体" w:hAnsi="宋体"/>
          <w:sz w:val="22"/>
        </w:rPr>
      </w:pPr>
      <w:r w:rsidRPr="0045713F">
        <w:rPr>
          <w:rFonts w:ascii="宋体" w:eastAsia="宋体" w:hAnsi="宋体" w:hint="eastAsia"/>
          <w:sz w:val="22"/>
        </w:rPr>
        <w:t>基金经理及助理人员（及跨境</w:t>
      </w:r>
      <w:r w:rsidRPr="0045713F">
        <w:rPr>
          <w:rFonts w:ascii="宋体" w:eastAsia="宋体" w:hAnsi="宋体"/>
          <w:sz w:val="22"/>
        </w:rPr>
        <w:t>ETF产品的投资顾问）根据指数变动信息进行记录，并及时将指数变动信息结果以邮件方式告知基金经理及助理人员（及跨境ETF产品的投资顾问）、篮子文件生成、复核人员后，基金经理及时组织上述人员对指数调整进行讨论，具体流程</w:t>
      </w:r>
      <w:r w:rsidR="0041471B" w:rsidRPr="0045713F">
        <w:rPr>
          <w:rFonts w:ascii="宋体" w:eastAsia="宋体" w:hAnsi="宋体" w:hint="eastAsia"/>
          <w:sz w:val="22"/>
        </w:rPr>
        <w:t>属于</w:t>
      </w:r>
      <w:r w:rsidR="0041471B" w:rsidRPr="0045713F">
        <w:rPr>
          <w:rFonts w:ascii="宋体" w:eastAsia="宋体" w:hAnsi="宋体"/>
          <w:sz w:val="22"/>
        </w:rPr>
        <w:t>重大参数调整</w:t>
      </w:r>
      <w:r w:rsidRPr="0045713F">
        <w:rPr>
          <w:rFonts w:ascii="宋体" w:eastAsia="宋体" w:hAnsi="宋体"/>
          <w:sz w:val="22"/>
        </w:rPr>
        <w:t>。</w:t>
      </w:r>
    </w:p>
    <w:p w:rsidR="009E166A" w:rsidRPr="0045713F" w:rsidRDefault="0041471B" w:rsidP="009E166A">
      <w:pPr>
        <w:ind w:firstLine="0"/>
        <w:rPr>
          <w:rFonts w:ascii="宋体" w:eastAsia="宋体" w:hAnsi="宋体"/>
          <w:sz w:val="22"/>
        </w:rPr>
      </w:pPr>
      <w:r w:rsidRPr="0045713F">
        <w:rPr>
          <w:rFonts w:ascii="宋体" w:eastAsia="宋体" w:hAnsi="宋体"/>
          <w:sz w:val="22"/>
        </w:rPr>
        <w:tab/>
      </w:r>
      <w:r w:rsidR="009E166A" w:rsidRPr="0045713F">
        <w:rPr>
          <w:rFonts w:ascii="宋体" w:eastAsia="宋体" w:hAnsi="宋体" w:hint="eastAsia"/>
          <w:sz w:val="22"/>
        </w:rPr>
        <w:t>基金经理组织相关人员针对指数成份股调整进行充分的讨论，并制订详细计划，内容包括根据投资原则、指数成份股调入调出的时间点、调入调出成份股的停复牌情况、补</w:t>
      </w:r>
      <w:proofErr w:type="gramStart"/>
      <w:r w:rsidR="009E166A" w:rsidRPr="0045713F">
        <w:rPr>
          <w:rFonts w:ascii="宋体" w:eastAsia="宋体" w:hAnsi="宋体" w:hint="eastAsia"/>
          <w:sz w:val="22"/>
        </w:rPr>
        <w:t>券</w:t>
      </w:r>
      <w:proofErr w:type="gramEnd"/>
      <w:r w:rsidR="009E166A" w:rsidRPr="0045713F">
        <w:rPr>
          <w:rFonts w:ascii="宋体" w:eastAsia="宋体" w:hAnsi="宋体" w:hint="eastAsia"/>
          <w:sz w:val="22"/>
        </w:rPr>
        <w:t>安排等制订交易计划和篮子文件参数调整计划。</w:t>
      </w:r>
    </w:p>
    <w:p w:rsidR="0041471B" w:rsidRPr="0045713F" w:rsidRDefault="0041471B" w:rsidP="00BD3196">
      <w:pPr>
        <w:pStyle w:val="4"/>
        <w:rPr>
          <w:rFonts w:hint="eastAsia"/>
          <w:szCs w:val="22"/>
        </w:rPr>
      </w:pPr>
      <w:r w:rsidRPr="0045713F">
        <w:t>3</w:t>
      </w:r>
      <w:r w:rsidRPr="0045713F">
        <w:rPr>
          <w:rFonts w:hint="eastAsia"/>
        </w:rPr>
        <w:t>，制定调整方案</w:t>
      </w:r>
    </w:p>
    <w:p w:rsidR="009E166A" w:rsidRPr="0045713F" w:rsidRDefault="009E166A" w:rsidP="0041471B">
      <w:pPr>
        <w:rPr>
          <w:rFonts w:ascii="宋体" w:eastAsia="宋体" w:hAnsi="宋体"/>
          <w:sz w:val="22"/>
        </w:rPr>
      </w:pPr>
      <w:r w:rsidRPr="0045713F">
        <w:rPr>
          <w:rFonts w:ascii="宋体" w:eastAsia="宋体" w:hAnsi="宋体" w:hint="eastAsia"/>
          <w:sz w:val="22"/>
        </w:rPr>
        <w:t>在篮子文件参数调整计划中，若交易计划正常完成，调出成份股的现金替代标志可在调出时间点之前设置为“必须”，调入成份股的现金替代标志可在调入时间点之后设置为“必须”；若交易计划由于调入调出</w:t>
      </w:r>
      <w:proofErr w:type="gramStart"/>
      <w:r w:rsidRPr="0045713F">
        <w:rPr>
          <w:rFonts w:ascii="宋体" w:eastAsia="宋体" w:hAnsi="宋体" w:hint="eastAsia"/>
          <w:sz w:val="22"/>
        </w:rPr>
        <w:t>成份股停复</w:t>
      </w:r>
      <w:proofErr w:type="gramEnd"/>
      <w:r w:rsidRPr="0045713F">
        <w:rPr>
          <w:rFonts w:ascii="宋体" w:eastAsia="宋体" w:hAnsi="宋体" w:hint="eastAsia"/>
          <w:sz w:val="22"/>
        </w:rPr>
        <w:t>牌等因素无法正常完成，根据实际情况，经讨论确定现金替代标志的调整方案。</w:t>
      </w:r>
    </w:p>
    <w:p w:rsidR="0041471B" w:rsidRPr="0045713F" w:rsidRDefault="0041471B" w:rsidP="0041471B">
      <w:pPr>
        <w:ind w:firstLine="0"/>
        <w:rPr>
          <w:rFonts w:ascii="宋体" w:eastAsia="宋体" w:hAnsi="宋体"/>
          <w:sz w:val="22"/>
        </w:rPr>
      </w:pPr>
    </w:p>
    <w:p w:rsidR="0041471B" w:rsidRPr="0045713F" w:rsidRDefault="005778D2" w:rsidP="00B830C8">
      <w:pPr>
        <w:pStyle w:val="3"/>
        <w:rPr>
          <w:rFonts w:hint="eastAsia"/>
          <w:szCs w:val="22"/>
        </w:rPr>
      </w:pPr>
      <w:bookmarkStart w:id="17" w:name="_Toc11890190"/>
      <w:bookmarkStart w:id="18" w:name="_Toc11890392"/>
      <w:r w:rsidRPr="0045713F">
        <w:t>T</w:t>
      </w:r>
      <w:r w:rsidR="000F0487" w:rsidRPr="0045713F">
        <w:t>-1</w:t>
      </w:r>
      <w:r w:rsidR="0041471B" w:rsidRPr="0045713F">
        <w:rPr>
          <w:rFonts w:hint="eastAsia"/>
        </w:rPr>
        <w:t>日：</w:t>
      </w:r>
      <w:bookmarkEnd w:id="17"/>
      <w:bookmarkEnd w:id="18"/>
    </w:p>
    <w:p w:rsidR="000F0487" w:rsidRPr="0045713F" w:rsidRDefault="000F0487" w:rsidP="00BD3196">
      <w:pPr>
        <w:pStyle w:val="4"/>
      </w:pPr>
      <w:r w:rsidRPr="0045713F">
        <w:rPr>
          <w:rFonts w:hint="eastAsia"/>
        </w:rPr>
        <w:t>1，实施参数调整计划</w:t>
      </w:r>
    </w:p>
    <w:p w:rsidR="009E166A" w:rsidRPr="0045713F" w:rsidRDefault="0041471B" w:rsidP="009E166A">
      <w:pPr>
        <w:ind w:firstLine="0"/>
        <w:rPr>
          <w:rFonts w:ascii="宋体" w:eastAsia="宋体" w:hAnsi="宋体"/>
          <w:sz w:val="22"/>
        </w:rPr>
      </w:pPr>
      <w:r w:rsidRPr="0045713F">
        <w:rPr>
          <w:rFonts w:ascii="宋体" w:eastAsia="宋体" w:hAnsi="宋体"/>
          <w:sz w:val="22"/>
        </w:rPr>
        <w:tab/>
      </w:r>
      <w:r w:rsidR="009E166A" w:rsidRPr="0045713F">
        <w:rPr>
          <w:rFonts w:ascii="宋体" w:eastAsia="宋体" w:hAnsi="宋体" w:hint="eastAsia"/>
          <w:sz w:val="22"/>
        </w:rPr>
        <w:t>在确定参数调整计划后，基金经理以邮件方式告知相关人员，在参数调整计划实施阶段，若根据实际情况需要变更参数调整计划，基金经理需将变更情况及时告知相关人员。基金经理在成份股调整期间按事先制订的交易计划进行交易（对于有投资顾问的跨境</w:t>
      </w:r>
      <w:r w:rsidR="009E166A" w:rsidRPr="0045713F">
        <w:rPr>
          <w:rFonts w:ascii="宋体" w:eastAsia="宋体" w:hAnsi="宋体"/>
          <w:sz w:val="22"/>
        </w:rPr>
        <w:t>ETF产品，可由境外投资顾问执行，基金经理对投资指令的执行情况进行核对），并注意头寸、证券数量是否能够满足ETF平稳运作的需要；若由于调入调出</w:t>
      </w:r>
      <w:proofErr w:type="gramStart"/>
      <w:r w:rsidR="009E166A" w:rsidRPr="0045713F">
        <w:rPr>
          <w:rFonts w:ascii="宋体" w:eastAsia="宋体" w:hAnsi="宋体"/>
          <w:sz w:val="22"/>
        </w:rPr>
        <w:t>成份股停复</w:t>
      </w:r>
      <w:proofErr w:type="gramEnd"/>
      <w:r w:rsidR="009E166A" w:rsidRPr="0045713F">
        <w:rPr>
          <w:rFonts w:ascii="宋体" w:eastAsia="宋体" w:hAnsi="宋体"/>
          <w:sz w:val="22"/>
        </w:rPr>
        <w:t>牌等因素导致调整无法正常完成，基金经理需结合成份股的现金替代标志确定头寸、证券数量是否能够满足</w:t>
      </w:r>
      <w:proofErr w:type="spellStart"/>
      <w:r w:rsidR="009E166A" w:rsidRPr="0045713F">
        <w:rPr>
          <w:rFonts w:ascii="宋体" w:eastAsia="宋体" w:hAnsi="宋体"/>
          <w:sz w:val="22"/>
        </w:rPr>
        <w:t>ETF</w:t>
      </w:r>
      <w:proofErr w:type="spellEnd"/>
      <w:r w:rsidR="009E166A" w:rsidRPr="0045713F">
        <w:rPr>
          <w:rFonts w:ascii="宋体" w:eastAsia="宋体" w:hAnsi="宋体"/>
          <w:sz w:val="22"/>
        </w:rPr>
        <w:t>平稳运作的需要，必要时及时进行调整。</w:t>
      </w:r>
    </w:p>
    <w:p w:rsidR="0041471B" w:rsidRPr="0045713F" w:rsidRDefault="005E1021" w:rsidP="00BD3196">
      <w:pPr>
        <w:pStyle w:val="4"/>
        <w:rPr>
          <w:rFonts w:hint="eastAsia"/>
          <w:szCs w:val="22"/>
        </w:rPr>
      </w:pPr>
      <w:r w:rsidRPr="0045713F">
        <w:rPr>
          <w:rFonts w:hint="eastAsia"/>
        </w:rPr>
        <w:t>2，生产篮子文件</w:t>
      </w:r>
      <w:r w:rsidR="005860F6" w:rsidRPr="0045713F">
        <w:rPr>
          <w:rFonts w:hint="eastAsia"/>
        </w:rPr>
        <w:t>及复核</w:t>
      </w:r>
    </w:p>
    <w:p w:rsidR="009E166A" w:rsidRPr="0045713F" w:rsidRDefault="009E166A" w:rsidP="009B05EC">
      <w:pPr>
        <w:rPr>
          <w:rFonts w:ascii="宋体" w:eastAsia="宋体" w:hAnsi="宋体"/>
          <w:sz w:val="22"/>
        </w:rPr>
      </w:pPr>
      <w:r w:rsidRPr="0045713F">
        <w:rPr>
          <w:rFonts w:ascii="宋体" w:eastAsia="宋体" w:hAnsi="宋体" w:hint="eastAsia"/>
          <w:sz w:val="22"/>
        </w:rPr>
        <w:t>生成人员在成份股调整期间按事先制订的篮子文件参数调整计划来生成文件。复核人员在成份股调整期间按事先制订的交易计划和篮子文件参数调整计划，复核交易完成情况和参数调整情况；若发现异常，立即通报风险管理小组，查找原因并进行调整。在指数成份股调整期间，风险监控人员需特别注意</w:t>
      </w:r>
      <w:r w:rsidRPr="0045713F">
        <w:rPr>
          <w:rFonts w:ascii="宋体" w:eastAsia="宋体" w:hAnsi="宋体"/>
          <w:sz w:val="22"/>
        </w:rPr>
        <w:t>ETF的申购、赎回是否正常；若发现</w:t>
      </w:r>
      <w:r w:rsidRPr="0045713F">
        <w:rPr>
          <w:rFonts w:ascii="宋体" w:eastAsia="宋体" w:hAnsi="宋体" w:hint="eastAsia"/>
          <w:sz w:val="22"/>
        </w:rPr>
        <w:t>异常，立即通报</w:t>
      </w:r>
      <w:r w:rsidRPr="0045713F">
        <w:rPr>
          <w:rFonts w:ascii="宋体" w:eastAsia="宋体" w:hAnsi="宋体"/>
          <w:sz w:val="22"/>
        </w:rPr>
        <w:t>ETF风险管理小组准备启动应急预案，同时通知上交</w:t>
      </w:r>
      <w:proofErr w:type="gramStart"/>
      <w:r w:rsidRPr="0045713F">
        <w:rPr>
          <w:rFonts w:ascii="宋体" w:eastAsia="宋体" w:hAnsi="宋体"/>
          <w:sz w:val="22"/>
        </w:rPr>
        <w:t>所基金</w:t>
      </w:r>
      <w:proofErr w:type="gramEnd"/>
      <w:r w:rsidRPr="0045713F">
        <w:rPr>
          <w:rFonts w:ascii="宋体" w:eastAsia="宋体" w:hAnsi="宋体"/>
          <w:sz w:val="22"/>
        </w:rPr>
        <w:t>部门。</w:t>
      </w:r>
    </w:p>
    <w:p w:rsidR="00177C2E" w:rsidRPr="0045713F" w:rsidRDefault="00177C2E" w:rsidP="00BD3196">
      <w:pPr>
        <w:pStyle w:val="4"/>
      </w:pPr>
      <w:r w:rsidRPr="0045713F">
        <w:t>3</w:t>
      </w:r>
      <w:r w:rsidRPr="0045713F">
        <w:rPr>
          <w:rFonts w:hint="eastAsia"/>
        </w:rPr>
        <w:t>，上传篮子文件</w:t>
      </w:r>
    </w:p>
    <w:p w:rsidR="00177C2E" w:rsidRPr="0045713F" w:rsidRDefault="00177C2E" w:rsidP="00177C2E">
      <w:pPr>
        <w:ind w:firstLine="0"/>
        <w:rPr>
          <w:rFonts w:ascii="宋体" w:eastAsia="宋体" w:hAnsi="宋体"/>
          <w:sz w:val="22"/>
        </w:rPr>
      </w:pPr>
      <w:r w:rsidRPr="0045713F">
        <w:rPr>
          <w:rFonts w:ascii="宋体" w:eastAsia="宋体" w:hAnsi="宋体"/>
          <w:sz w:val="22"/>
        </w:rPr>
        <w:tab/>
      </w:r>
      <w:r w:rsidRPr="0045713F">
        <w:rPr>
          <w:rFonts w:ascii="宋体" w:eastAsia="宋体" w:hAnsi="宋体" w:hint="eastAsia"/>
          <w:sz w:val="22"/>
        </w:rPr>
        <w:t>生成人员通过</w:t>
      </w:r>
      <w:proofErr w:type="spellStart"/>
      <w:r w:rsidRPr="0045713F">
        <w:rPr>
          <w:rFonts w:ascii="宋体" w:eastAsia="宋体" w:hAnsi="宋体"/>
          <w:sz w:val="22"/>
        </w:rPr>
        <w:t>ETFPut</w:t>
      </w:r>
      <w:proofErr w:type="spellEnd"/>
      <w:r w:rsidRPr="0045713F">
        <w:rPr>
          <w:rFonts w:ascii="宋体" w:eastAsia="宋体" w:hAnsi="宋体"/>
          <w:sz w:val="22"/>
        </w:rPr>
        <w:t>工具，登录并以手动方式将定义文件上传至交易所主机；或生成人员通过</w:t>
      </w:r>
      <w:proofErr w:type="gramStart"/>
      <w:r w:rsidRPr="0045713F">
        <w:rPr>
          <w:rFonts w:ascii="宋体" w:eastAsia="宋体" w:hAnsi="宋体"/>
          <w:sz w:val="22"/>
        </w:rPr>
        <w:t>深证通工具</w:t>
      </w:r>
      <w:proofErr w:type="gramEnd"/>
      <w:r w:rsidRPr="0045713F">
        <w:rPr>
          <w:rFonts w:ascii="宋体" w:eastAsia="宋体" w:hAnsi="宋体"/>
          <w:sz w:val="22"/>
        </w:rPr>
        <w:t>，以自动方式将相关文件上传至中证指数公司。</w:t>
      </w:r>
      <w:r w:rsidRPr="0045713F">
        <w:rPr>
          <w:rFonts w:ascii="宋体" w:eastAsia="宋体" w:hAnsi="宋体" w:hint="eastAsia"/>
          <w:sz w:val="22"/>
        </w:rPr>
        <w:t>严格按照与上</w:t>
      </w:r>
      <w:r w:rsidRPr="0045713F">
        <w:rPr>
          <w:rFonts w:ascii="宋体" w:eastAsia="宋体" w:hAnsi="宋体" w:hint="eastAsia"/>
          <w:sz w:val="22"/>
        </w:rPr>
        <w:lastRenderedPageBreak/>
        <w:t>交所或中证指数公司约定的上</w:t>
      </w:r>
      <w:proofErr w:type="gramStart"/>
      <w:r w:rsidRPr="0045713F">
        <w:rPr>
          <w:rFonts w:ascii="宋体" w:eastAsia="宋体" w:hAnsi="宋体" w:hint="eastAsia"/>
          <w:sz w:val="22"/>
        </w:rPr>
        <w:t>传时间</w:t>
      </w:r>
      <w:proofErr w:type="gramEnd"/>
      <w:r w:rsidRPr="0045713F">
        <w:rPr>
          <w:rFonts w:ascii="宋体" w:eastAsia="宋体" w:hAnsi="宋体" w:hint="eastAsia"/>
          <w:sz w:val="22"/>
        </w:rPr>
        <w:t>进行上传。生成人员在前一交易日闭市处理完成后，在当日的</w:t>
      </w:r>
      <w:r w:rsidRPr="0045713F">
        <w:rPr>
          <w:rFonts w:ascii="宋体" w:eastAsia="宋体" w:hAnsi="宋体"/>
          <w:sz w:val="22"/>
        </w:rPr>
        <w:t>24:00前及下一交易日的0:00至7:00上传定义文件</w:t>
      </w:r>
      <w:r w:rsidR="00025C29" w:rsidRPr="0045713F">
        <w:rPr>
          <w:rFonts w:ascii="宋体" w:eastAsia="宋体" w:hAnsi="宋体" w:hint="eastAsia"/>
          <w:sz w:val="22"/>
        </w:rPr>
        <w:t>。</w:t>
      </w:r>
    </w:p>
    <w:p w:rsidR="00025C29" w:rsidRPr="0045713F" w:rsidRDefault="00025C29" w:rsidP="00BD3196">
      <w:pPr>
        <w:pStyle w:val="4"/>
      </w:pPr>
      <w:r w:rsidRPr="0045713F">
        <w:rPr>
          <w:rFonts w:hint="eastAsia"/>
        </w:rPr>
        <w:t>4，发送与返还IOPV确认文件</w:t>
      </w:r>
    </w:p>
    <w:p w:rsidR="00025C29" w:rsidRPr="0045713F" w:rsidRDefault="00025C29" w:rsidP="00177C2E">
      <w:pPr>
        <w:ind w:firstLine="0"/>
        <w:rPr>
          <w:rFonts w:ascii="宋体" w:eastAsia="宋体" w:hAnsi="宋体" w:hint="eastAsia"/>
          <w:sz w:val="22"/>
        </w:rPr>
      </w:pPr>
      <w:r w:rsidRPr="0045713F">
        <w:rPr>
          <w:rFonts w:ascii="宋体" w:eastAsia="宋体" w:hAnsi="宋体"/>
          <w:sz w:val="22"/>
        </w:rPr>
        <w:tab/>
      </w:r>
      <w:r w:rsidRPr="0045713F">
        <w:rPr>
          <w:rFonts w:ascii="宋体" w:eastAsia="宋体" w:hAnsi="宋体" w:hint="eastAsia"/>
          <w:sz w:val="22"/>
        </w:rPr>
        <w:t>若发送中证指数公司</w:t>
      </w:r>
      <w:r w:rsidRPr="0045713F">
        <w:rPr>
          <w:rFonts w:ascii="宋体" w:eastAsia="宋体" w:hAnsi="宋体"/>
          <w:sz w:val="22"/>
        </w:rPr>
        <w:t>IOPV系统的文件成功，中证指数公司IOPV系统会对文件进行检查并返还确认文件；若由于格式错误或其他原因文件没有发送成功，返还文件进行错误提示，生成人员根据错误提示查找产生错误原因，及时解决后，生成、复核人员需按正常流程重新生成并复核篮子文件，复核无误后再次发送，直至发送文件成功。</w:t>
      </w:r>
    </w:p>
    <w:p w:rsidR="009B05EC" w:rsidRPr="0045713F" w:rsidRDefault="009B05EC" w:rsidP="00B830C8">
      <w:pPr>
        <w:pStyle w:val="3"/>
      </w:pPr>
      <w:bookmarkStart w:id="19" w:name="_Toc11890191"/>
      <w:bookmarkStart w:id="20" w:name="_Toc11890393"/>
      <w:r w:rsidRPr="0045713F">
        <w:rPr>
          <w:rFonts w:hint="eastAsia"/>
        </w:rPr>
        <w:t>T日：</w:t>
      </w:r>
      <w:bookmarkEnd w:id="19"/>
      <w:bookmarkEnd w:id="20"/>
    </w:p>
    <w:p w:rsidR="001B303E" w:rsidRPr="0045713F" w:rsidRDefault="001B303E" w:rsidP="00BD3196">
      <w:pPr>
        <w:pStyle w:val="4"/>
      </w:pPr>
      <w:r w:rsidRPr="0045713F">
        <w:rPr>
          <w:rFonts w:hint="eastAsia"/>
        </w:rPr>
        <w:t>1，PCF参数复查</w:t>
      </w:r>
    </w:p>
    <w:p w:rsidR="00177C2E" w:rsidRPr="0045713F" w:rsidRDefault="001B303E" w:rsidP="001B303E">
      <w:pPr>
        <w:rPr>
          <w:rFonts w:ascii="宋体" w:eastAsia="宋体" w:hAnsi="宋体"/>
          <w:sz w:val="22"/>
        </w:rPr>
      </w:pPr>
      <w:r w:rsidRPr="0045713F">
        <w:rPr>
          <w:rFonts w:ascii="宋体" w:eastAsia="宋体" w:hAnsi="宋体" w:hint="eastAsia"/>
          <w:sz w:val="22"/>
        </w:rPr>
        <w:t>生成人员每日</w:t>
      </w:r>
      <w:r w:rsidRPr="0045713F">
        <w:rPr>
          <w:rFonts w:ascii="宋体" w:eastAsia="宋体" w:hAnsi="宋体"/>
          <w:sz w:val="22"/>
        </w:rPr>
        <w:t>8:30至8:45根据生成系统中生成PCF文件的系统记录，结合交易所网站、资讯系统的最新信息，如成份股公告等，对PCF文件中参数设置的恰当性进行复查；若根据最新信息发现PCF文件中的参数设置有重大问题，生成人员立即通报风险管理小组，准备启动应急预案，同时通知上交</w:t>
      </w:r>
      <w:proofErr w:type="gramStart"/>
      <w:r w:rsidRPr="0045713F">
        <w:rPr>
          <w:rFonts w:ascii="宋体" w:eastAsia="宋体" w:hAnsi="宋体"/>
          <w:sz w:val="22"/>
        </w:rPr>
        <w:t>所基金</w:t>
      </w:r>
      <w:proofErr w:type="gramEnd"/>
      <w:r w:rsidRPr="0045713F">
        <w:rPr>
          <w:rFonts w:ascii="宋体" w:eastAsia="宋体" w:hAnsi="宋体"/>
          <w:sz w:val="22"/>
        </w:rPr>
        <w:t>部门。</w:t>
      </w:r>
    </w:p>
    <w:p w:rsidR="000937AF" w:rsidRPr="0045713F" w:rsidRDefault="000937AF" w:rsidP="00BD3196">
      <w:pPr>
        <w:pStyle w:val="4"/>
      </w:pPr>
      <w:r w:rsidRPr="0045713F">
        <w:rPr>
          <w:rFonts w:hint="eastAsia"/>
        </w:rPr>
        <w:t>2，上传文件复核</w:t>
      </w:r>
    </w:p>
    <w:p w:rsidR="000937AF" w:rsidRPr="0045713F" w:rsidRDefault="000937AF" w:rsidP="000937AF">
      <w:pPr>
        <w:ind w:firstLine="0"/>
        <w:rPr>
          <w:rFonts w:ascii="宋体" w:eastAsia="宋体" w:hAnsi="宋体"/>
          <w:sz w:val="22"/>
        </w:rPr>
      </w:pPr>
      <w:r w:rsidRPr="0045713F">
        <w:rPr>
          <w:rFonts w:ascii="宋体" w:eastAsia="宋体" w:hAnsi="宋体"/>
          <w:sz w:val="22"/>
        </w:rPr>
        <w:tab/>
        <w:t>8:30至8:45通过复核系统检查交易所发布的公告文件与发送至交易所主机的定义文件内容是否一致，及交易所网页上显示的PCF内容是否正确；若不正确，复核系统自动提示，复核人员及时联系交易所相关部门查找原因，解决后完成复查流程。</w:t>
      </w:r>
    </w:p>
    <w:p w:rsidR="000937AF" w:rsidRPr="0045713F" w:rsidRDefault="000937AF" w:rsidP="000937AF">
      <w:pPr>
        <w:ind w:firstLine="0"/>
        <w:rPr>
          <w:rFonts w:ascii="宋体" w:eastAsia="宋体" w:hAnsi="宋体" w:hint="eastAsia"/>
          <w:sz w:val="22"/>
        </w:rPr>
      </w:pPr>
      <w:r w:rsidRPr="0045713F">
        <w:rPr>
          <w:rFonts w:ascii="宋体" w:eastAsia="宋体" w:hAnsi="宋体"/>
          <w:sz w:val="22"/>
        </w:rPr>
        <w:tab/>
      </w:r>
      <w:r w:rsidRPr="0045713F">
        <w:rPr>
          <w:rFonts w:ascii="宋体" w:eastAsia="宋体" w:hAnsi="宋体" w:hint="eastAsia"/>
          <w:sz w:val="22"/>
        </w:rPr>
        <w:t>特别注意</w:t>
      </w:r>
      <w:r w:rsidRPr="0045713F">
        <w:rPr>
          <w:rFonts w:ascii="宋体" w:eastAsia="宋体" w:hAnsi="宋体"/>
          <w:sz w:val="22"/>
        </w:rPr>
        <w:t>PCF文件中最小</w:t>
      </w:r>
      <w:proofErr w:type="gramStart"/>
      <w:r w:rsidRPr="0045713F">
        <w:rPr>
          <w:rFonts w:ascii="宋体" w:eastAsia="宋体" w:hAnsi="宋体"/>
          <w:sz w:val="22"/>
        </w:rPr>
        <w:t>申赎单位</w:t>
      </w:r>
      <w:proofErr w:type="gramEnd"/>
      <w:r w:rsidRPr="0045713F">
        <w:rPr>
          <w:rFonts w:ascii="宋体" w:eastAsia="宋体" w:hAnsi="宋体"/>
          <w:sz w:val="22"/>
        </w:rPr>
        <w:t>分红金额是否正确、与ETF权益分派公告的日期是否匹配，若发现有问题，生成人员立即通报风险管理小组，启动应急预案，同时通知上交</w:t>
      </w:r>
      <w:proofErr w:type="gramStart"/>
      <w:r w:rsidRPr="0045713F">
        <w:rPr>
          <w:rFonts w:ascii="宋体" w:eastAsia="宋体" w:hAnsi="宋体"/>
          <w:sz w:val="22"/>
        </w:rPr>
        <w:t>所基金</w:t>
      </w:r>
      <w:proofErr w:type="gramEnd"/>
      <w:r w:rsidRPr="0045713F">
        <w:rPr>
          <w:rFonts w:ascii="宋体" w:eastAsia="宋体" w:hAnsi="宋体"/>
          <w:sz w:val="22"/>
        </w:rPr>
        <w:t>部门。</w:t>
      </w:r>
    </w:p>
    <w:p w:rsidR="002277F6" w:rsidRPr="0045713F" w:rsidRDefault="000937AF" w:rsidP="00B830C8">
      <w:pPr>
        <w:rPr>
          <w:rFonts w:ascii="宋体" w:eastAsia="宋体" w:hAnsi="宋体"/>
          <w:b/>
          <w:sz w:val="22"/>
        </w:rPr>
      </w:pPr>
      <w:r w:rsidRPr="0045713F">
        <w:rPr>
          <w:rFonts w:ascii="宋体" w:eastAsia="宋体" w:hAnsi="宋体" w:hint="eastAsia"/>
          <w:sz w:val="22"/>
        </w:rPr>
        <w:t>复核人员每日</w:t>
      </w:r>
      <w:r w:rsidRPr="0045713F">
        <w:rPr>
          <w:rFonts w:ascii="宋体" w:eastAsia="宋体" w:hAnsi="宋体"/>
          <w:sz w:val="22"/>
        </w:rPr>
        <w:t>8:30至8:45通过复核系统检查公司网站发布的公告文件及公司网页上显示的PCF内容是否正确；若不正确，复核系统自动提示，复核人员及时联系公司内部相关部门查找原因，解决后完成复查流程。</w:t>
      </w:r>
    </w:p>
    <w:p w:rsidR="000937AF" w:rsidRPr="0045713F" w:rsidRDefault="00BF73F3" w:rsidP="00B830C8">
      <w:pPr>
        <w:pStyle w:val="3"/>
        <w:rPr>
          <w:rFonts w:hint="eastAsia"/>
        </w:rPr>
      </w:pPr>
      <w:bookmarkStart w:id="21" w:name="_Toc11890192"/>
      <w:bookmarkStart w:id="22" w:name="_Toc11890394"/>
      <w:r w:rsidRPr="0045713F">
        <w:rPr>
          <w:rFonts w:hint="eastAsia"/>
        </w:rPr>
        <w:t>T+1、</w:t>
      </w:r>
      <w:r w:rsidRPr="0045713F">
        <w:t>T+2</w:t>
      </w:r>
      <w:r w:rsidRPr="0045713F">
        <w:rPr>
          <w:rFonts w:hint="eastAsia"/>
        </w:rPr>
        <w:t>日：</w:t>
      </w:r>
      <w:bookmarkEnd w:id="21"/>
      <w:bookmarkEnd w:id="22"/>
    </w:p>
    <w:p w:rsidR="00BF73F3" w:rsidRPr="0045713F" w:rsidRDefault="00BF73F3" w:rsidP="00BD3196">
      <w:pPr>
        <w:pStyle w:val="4"/>
      </w:pPr>
      <w:r w:rsidRPr="0045713F">
        <w:rPr>
          <w:rFonts w:hint="eastAsia"/>
        </w:rPr>
        <w:t>1，</w:t>
      </w:r>
      <w:r w:rsidR="002277F6" w:rsidRPr="0045713F">
        <w:rPr>
          <w:rFonts w:hint="eastAsia"/>
        </w:rPr>
        <w:t>持续</w:t>
      </w:r>
      <w:r w:rsidRPr="0045713F">
        <w:rPr>
          <w:rFonts w:hint="eastAsia"/>
        </w:rPr>
        <w:t>风险监控</w:t>
      </w:r>
    </w:p>
    <w:p w:rsidR="002277F6" w:rsidRPr="0045713F" w:rsidRDefault="00BF73F3" w:rsidP="002277F6">
      <w:pPr>
        <w:ind w:firstLine="0"/>
        <w:rPr>
          <w:rFonts w:ascii="宋体" w:eastAsia="宋体" w:hAnsi="宋体"/>
          <w:sz w:val="22"/>
        </w:rPr>
      </w:pPr>
      <w:r w:rsidRPr="0045713F">
        <w:rPr>
          <w:rFonts w:ascii="宋体" w:eastAsia="宋体" w:hAnsi="宋体"/>
          <w:sz w:val="22"/>
        </w:rPr>
        <w:tab/>
      </w:r>
      <w:r w:rsidRPr="0045713F">
        <w:rPr>
          <w:rFonts w:ascii="宋体" w:eastAsia="宋体" w:hAnsi="宋体" w:hint="eastAsia"/>
          <w:sz w:val="22"/>
        </w:rPr>
        <w:t>在指数成份股调整期间，风险监控人员需特别注意</w:t>
      </w:r>
      <w:r w:rsidRPr="0045713F">
        <w:rPr>
          <w:rFonts w:ascii="宋体" w:eastAsia="宋体" w:hAnsi="宋体"/>
          <w:sz w:val="22"/>
        </w:rPr>
        <w:t>ETF的申购、赎回是否正常；若发现异常，立即通报ETF风险管理小组准备启动应急预案，同时通知上交</w:t>
      </w:r>
      <w:proofErr w:type="gramStart"/>
      <w:r w:rsidRPr="0045713F">
        <w:rPr>
          <w:rFonts w:ascii="宋体" w:eastAsia="宋体" w:hAnsi="宋体"/>
          <w:sz w:val="22"/>
        </w:rPr>
        <w:t>所基金</w:t>
      </w:r>
      <w:proofErr w:type="gramEnd"/>
      <w:r w:rsidRPr="0045713F">
        <w:rPr>
          <w:rFonts w:ascii="宋体" w:eastAsia="宋体" w:hAnsi="宋体"/>
          <w:sz w:val="22"/>
        </w:rPr>
        <w:t>部门。</w:t>
      </w:r>
      <w:r w:rsidR="002277F6" w:rsidRPr="0045713F">
        <w:rPr>
          <w:rFonts w:ascii="宋体" w:eastAsia="宋体" w:hAnsi="宋体" w:hint="eastAsia"/>
          <w:sz w:val="22"/>
        </w:rPr>
        <w:t>在指数成份股调整期间，风险监控人员需特别注意</w:t>
      </w:r>
      <w:r w:rsidR="002277F6" w:rsidRPr="0045713F">
        <w:rPr>
          <w:rFonts w:ascii="宋体" w:eastAsia="宋体" w:hAnsi="宋体"/>
          <w:sz w:val="22"/>
        </w:rPr>
        <w:t>ETF的申购、赎回是否正常；若发现异常，立即通报ETF风险管理小组准备启动应急预案，同时通知上交</w:t>
      </w:r>
      <w:proofErr w:type="gramStart"/>
      <w:r w:rsidR="002277F6" w:rsidRPr="0045713F">
        <w:rPr>
          <w:rFonts w:ascii="宋体" w:eastAsia="宋体" w:hAnsi="宋体"/>
          <w:sz w:val="22"/>
        </w:rPr>
        <w:t>所基金</w:t>
      </w:r>
      <w:proofErr w:type="gramEnd"/>
      <w:r w:rsidR="002277F6" w:rsidRPr="0045713F">
        <w:rPr>
          <w:rFonts w:ascii="宋体" w:eastAsia="宋体" w:hAnsi="宋体"/>
          <w:sz w:val="22"/>
        </w:rPr>
        <w:t>部门。</w:t>
      </w:r>
    </w:p>
    <w:p w:rsidR="009E166A" w:rsidRPr="0045713F" w:rsidRDefault="002277F6" w:rsidP="002277F6">
      <w:pPr>
        <w:rPr>
          <w:rFonts w:ascii="宋体" w:eastAsia="宋体" w:hAnsi="宋体"/>
          <w:sz w:val="22"/>
        </w:rPr>
      </w:pPr>
      <w:r w:rsidRPr="0045713F">
        <w:rPr>
          <w:rFonts w:ascii="宋体" w:eastAsia="宋体" w:hAnsi="宋体" w:hint="eastAsia"/>
          <w:sz w:val="22"/>
        </w:rPr>
        <w:t>在指数成份股调整期间，篮子文件生成人员与复核人员每日按参数调整计划进行，除以上流程外，其他篮子文件生成、复核流程均按日常流程进行；相关参数调整的记录供后续生产环节以及</w:t>
      </w:r>
      <w:r w:rsidRPr="0045713F">
        <w:rPr>
          <w:rFonts w:ascii="宋体" w:eastAsia="宋体" w:hAnsi="宋体"/>
          <w:sz w:val="22"/>
        </w:rPr>
        <w:t xml:space="preserve">ETF风险监控人员使用和参考。 </w:t>
      </w:r>
    </w:p>
    <w:p w:rsidR="009E166A" w:rsidRPr="0045713F" w:rsidRDefault="009E166A" w:rsidP="009E166A">
      <w:pPr>
        <w:ind w:firstLine="0"/>
        <w:rPr>
          <w:rFonts w:ascii="宋体" w:eastAsia="宋体" w:hAnsi="宋体"/>
          <w:sz w:val="22"/>
        </w:rPr>
      </w:pPr>
    </w:p>
    <w:p w:rsidR="009E166A" w:rsidRPr="0045713F" w:rsidRDefault="009E166A" w:rsidP="00582E9A">
      <w:pPr>
        <w:pStyle w:val="2"/>
        <w:ind w:firstLine="0"/>
        <w:rPr>
          <w:rFonts w:ascii="宋体" w:hAnsi="宋体"/>
        </w:rPr>
      </w:pPr>
      <w:bookmarkStart w:id="23" w:name="_Toc11890193"/>
      <w:bookmarkStart w:id="24" w:name="_Toc11890395"/>
      <w:r w:rsidRPr="0045713F">
        <w:rPr>
          <w:rFonts w:ascii="宋体" w:hAnsi="宋体"/>
        </w:rPr>
        <w:t>5、ETF的跟踪误差和跟踪偏离度是怎样计算的，请写出计算公式？一般ETF基金合同要求的这两项指标是什么？</w:t>
      </w:r>
      <w:bookmarkEnd w:id="23"/>
      <w:bookmarkEnd w:id="24"/>
    </w:p>
    <w:p w:rsidR="009E166A" w:rsidRPr="0045713F" w:rsidRDefault="009E166A" w:rsidP="009E166A">
      <w:pPr>
        <w:ind w:firstLine="0"/>
        <w:rPr>
          <w:rFonts w:ascii="宋体" w:eastAsia="宋体" w:hAnsi="宋体"/>
          <w:sz w:val="22"/>
        </w:rPr>
      </w:pPr>
    </w:p>
    <w:p w:rsidR="009E166A" w:rsidRPr="0045713F" w:rsidRDefault="009E166A" w:rsidP="00582E9A">
      <w:pPr>
        <w:ind w:firstLine="0"/>
        <w:jc w:val="center"/>
        <w:rPr>
          <w:rFonts w:ascii="宋体" w:eastAsia="宋体" w:hAnsi="宋体"/>
          <w:sz w:val="22"/>
        </w:rPr>
      </w:pPr>
      <w:r w:rsidRPr="0045713F">
        <w:rPr>
          <w:rFonts w:ascii="宋体" w:eastAsia="宋体" w:hAnsi="宋体"/>
          <w:sz w:val="22"/>
        </w:rPr>
        <w:t xml:space="preserve">T日偏离度 = </w:t>
      </w:r>
      <w:r w:rsidR="008E5D96" w:rsidRPr="0045713F">
        <w:rPr>
          <w:rFonts w:ascii="宋体" w:eastAsia="宋体" w:hAnsi="宋体" w:hint="eastAsia"/>
          <w:sz w:val="22"/>
        </w:rPr>
        <w:t>|</w:t>
      </w:r>
      <w:r w:rsidRPr="0045713F">
        <w:rPr>
          <w:rFonts w:ascii="宋体" w:eastAsia="宋体" w:hAnsi="宋体"/>
          <w:sz w:val="22"/>
        </w:rPr>
        <w:t>T</w:t>
      </w:r>
      <w:proofErr w:type="gramStart"/>
      <w:r w:rsidRPr="0045713F">
        <w:rPr>
          <w:rFonts w:ascii="宋体" w:eastAsia="宋体" w:hAnsi="宋体"/>
          <w:sz w:val="22"/>
        </w:rPr>
        <w:t>日单位</w:t>
      </w:r>
      <w:proofErr w:type="gramEnd"/>
      <w:r w:rsidRPr="0045713F">
        <w:rPr>
          <w:rFonts w:ascii="宋体" w:eastAsia="宋体" w:hAnsi="宋体"/>
          <w:sz w:val="22"/>
        </w:rPr>
        <w:t>净值变化率 - T日标的指数变化率</w:t>
      </w:r>
      <w:r w:rsidR="008E5D96" w:rsidRPr="0045713F">
        <w:rPr>
          <w:rFonts w:ascii="宋体" w:eastAsia="宋体" w:hAnsi="宋体" w:hint="eastAsia"/>
          <w:sz w:val="22"/>
        </w:rPr>
        <w:t>|</w:t>
      </w:r>
    </w:p>
    <w:p w:rsidR="006E543D" w:rsidRPr="0045713F" w:rsidRDefault="006E543D" w:rsidP="006E543D">
      <w:pPr>
        <w:ind w:firstLine="0"/>
        <w:jc w:val="center"/>
        <w:rPr>
          <w:rFonts w:ascii="宋体" w:eastAsia="宋体" w:hAnsi="宋体"/>
          <w:sz w:val="22"/>
        </w:rPr>
      </w:pPr>
      <w:r w:rsidRPr="0045713F">
        <w:rPr>
          <w:rFonts w:ascii="宋体" w:eastAsia="宋体" w:hAnsi="宋体"/>
          <w:sz w:val="22"/>
        </w:rPr>
        <w:t>日</w:t>
      </w:r>
      <w:r w:rsidRPr="0045713F">
        <w:rPr>
          <w:rFonts w:ascii="宋体" w:eastAsia="宋体" w:hAnsi="宋体" w:hint="eastAsia"/>
          <w:sz w:val="22"/>
        </w:rPr>
        <w:t>均</w:t>
      </w:r>
      <w:r w:rsidRPr="0045713F">
        <w:rPr>
          <w:rFonts w:ascii="宋体" w:eastAsia="宋体" w:hAnsi="宋体"/>
          <w:sz w:val="22"/>
        </w:rPr>
        <w:t xml:space="preserve">偏离度 = </w:t>
      </w:r>
      <w:r w:rsidR="008E5D96" w:rsidRPr="0045713F">
        <w:rPr>
          <w:rFonts w:ascii="宋体" w:eastAsia="宋体" w:hAnsi="宋体" w:hint="eastAsia"/>
          <w:sz w:val="22"/>
        </w:rPr>
        <w:t>|</w:t>
      </w:r>
      <w:r w:rsidRPr="0045713F">
        <w:rPr>
          <w:rFonts w:ascii="宋体" w:eastAsia="宋体" w:hAnsi="宋体" w:hint="eastAsia"/>
          <w:sz w:val="22"/>
        </w:rPr>
        <w:t>N</w:t>
      </w:r>
      <w:proofErr w:type="gramStart"/>
      <w:r w:rsidRPr="0045713F">
        <w:rPr>
          <w:rFonts w:ascii="宋体" w:eastAsia="宋体" w:hAnsi="宋体"/>
          <w:sz w:val="22"/>
        </w:rPr>
        <w:t>日单位</w:t>
      </w:r>
      <w:proofErr w:type="gramEnd"/>
      <w:r w:rsidRPr="0045713F">
        <w:rPr>
          <w:rFonts w:ascii="宋体" w:eastAsia="宋体" w:hAnsi="宋体"/>
          <w:sz w:val="22"/>
        </w:rPr>
        <w:t>净值</w:t>
      </w:r>
      <w:r w:rsidRPr="0045713F">
        <w:rPr>
          <w:rFonts w:ascii="宋体" w:eastAsia="宋体" w:hAnsi="宋体" w:hint="eastAsia"/>
          <w:sz w:val="22"/>
        </w:rPr>
        <w:t>平均</w:t>
      </w:r>
      <w:r w:rsidRPr="0045713F">
        <w:rPr>
          <w:rFonts w:ascii="宋体" w:eastAsia="宋体" w:hAnsi="宋体"/>
          <w:sz w:val="22"/>
        </w:rPr>
        <w:t xml:space="preserve">变化率 - </w:t>
      </w:r>
      <w:r w:rsidRPr="0045713F">
        <w:rPr>
          <w:rFonts w:ascii="宋体" w:eastAsia="宋体" w:hAnsi="宋体" w:hint="eastAsia"/>
          <w:sz w:val="22"/>
        </w:rPr>
        <w:t>N</w:t>
      </w:r>
      <w:r w:rsidRPr="0045713F">
        <w:rPr>
          <w:rFonts w:ascii="宋体" w:eastAsia="宋体" w:hAnsi="宋体"/>
          <w:sz w:val="22"/>
        </w:rPr>
        <w:t>日标的指数</w:t>
      </w:r>
      <w:r w:rsidRPr="0045713F">
        <w:rPr>
          <w:rFonts w:ascii="宋体" w:eastAsia="宋体" w:hAnsi="宋体" w:hint="eastAsia"/>
          <w:sz w:val="22"/>
        </w:rPr>
        <w:t>平均</w:t>
      </w:r>
      <w:r w:rsidRPr="0045713F">
        <w:rPr>
          <w:rFonts w:ascii="宋体" w:eastAsia="宋体" w:hAnsi="宋体"/>
          <w:sz w:val="22"/>
        </w:rPr>
        <w:t>变化率</w:t>
      </w:r>
      <w:r w:rsidR="008E5D96" w:rsidRPr="0045713F">
        <w:rPr>
          <w:rFonts w:ascii="宋体" w:eastAsia="宋体" w:hAnsi="宋体" w:hint="eastAsia"/>
          <w:sz w:val="22"/>
        </w:rPr>
        <w:t>|</w:t>
      </w:r>
    </w:p>
    <w:p w:rsidR="006E543D" w:rsidRPr="0045713F" w:rsidRDefault="006E543D" w:rsidP="008E5D96">
      <w:pPr>
        <w:ind w:firstLine="0"/>
        <w:jc w:val="left"/>
        <w:rPr>
          <w:rFonts w:ascii="宋体" w:eastAsia="宋体" w:hAnsi="宋体"/>
          <w:sz w:val="22"/>
        </w:rPr>
      </w:pPr>
    </w:p>
    <w:p w:rsidR="008E5D96" w:rsidRPr="0045713F" w:rsidRDefault="008E5D96" w:rsidP="008E5D96">
      <w:pPr>
        <w:ind w:firstLine="0"/>
        <w:jc w:val="center"/>
        <w:rPr>
          <w:rFonts w:ascii="宋体" w:eastAsia="宋体" w:hAnsi="宋体"/>
          <w:sz w:val="22"/>
        </w:rPr>
      </w:pPr>
      <w:r w:rsidRPr="0045713F">
        <w:rPr>
          <w:rFonts w:ascii="宋体" w:eastAsia="宋体" w:hAnsi="宋体" w:hint="eastAsia"/>
          <w:sz w:val="22"/>
        </w:rPr>
        <w:t>年跟踪误差</w:t>
      </w:r>
      <w:r w:rsidRPr="0045713F">
        <w:rPr>
          <w:rFonts w:ascii="宋体" w:eastAsia="宋体" w:hAnsi="宋体"/>
          <w:sz w:val="22"/>
        </w:rPr>
        <w:t xml:space="preserve"> = </w:t>
      </w:r>
      <w:r w:rsidRPr="0045713F">
        <w:rPr>
          <w:rFonts w:ascii="宋体" w:eastAsia="宋体" w:hAnsi="宋体" w:hint="eastAsia"/>
          <w:sz w:val="22"/>
        </w:rPr>
        <w:t xml:space="preserve">|ETF年收益率 </w:t>
      </w:r>
      <w:r w:rsidRPr="0045713F">
        <w:rPr>
          <w:rFonts w:ascii="宋体" w:eastAsia="宋体" w:hAnsi="宋体"/>
          <w:sz w:val="22"/>
        </w:rPr>
        <w:t xml:space="preserve">– </w:t>
      </w:r>
      <w:r w:rsidRPr="0045713F">
        <w:rPr>
          <w:rFonts w:ascii="宋体" w:eastAsia="宋体" w:hAnsi="宋体" w:hint="eastAsia"/>
          <w:sz w:val="22"/>
        </w:rPr>
        <w:t>基准指数年收益率|</w:t>
      </w:r>
    </w:p>
    <w:p w:rsidR="009E166A" w:rsidRPr="0045713F" w:rsidRDefault="009E166A" w:rsidP="00582E9A">
      <w:pPr>
        <w:ind w:firstLine="0"/>
        <w:jc w:val="center"/>
        <w:rPr>
          <w:rFonts w:ascii="宋体" w:eastAsia="宋体" w:hAnsi="宋体"/>
          <w:sz w:val="22"/>
        </w:rPr>
      </w:pPr>
      <w:proofErr w:type="gramStart"/>
      <w:r w:rsidRPr="0045713F">
        <w:rPr>
          <w:rFonts w:ascii="宋体" w:eastAsia="宋体" w:hAnsi="宋体" w:hint="eastAsia"/>
          <w:sz w:val="22"/>
        </w:rPr>
        <w:t>年化跟踪误差</w:t>
      </w:r>
      <w:proofErr w:type="gramEnd"/>
      <w:r w:rsidRPr="0045713F">
        <w:rPr>
          <w:rFonts w:ascii="宋体" w:eastAsia="宋体" w:hAnsi="宋体"/>
          <w:sz w:val="22"/>
        </w:rPr>
        <w:t xml:space="preserve"> = STDEV(</w:t>
      </w:r>
      <w:r w:rsidR="008E5D96" w:rsidRPr="0045713F">
        <w:rPr>
          <w:rFonts w:ascii="宋体" w:eastAsia="宋体" w:hAnsi="宋体" w:hint="eastAsia"/>
          <w:sz w:val="22"/>
        </w:rPr>
        <w:t>N</w:t>
      </w:r>
      <w:r w:rsidRPr="0045713F">
        <w:rPr>
          <w:rFonts w:ascii="宋体" w:eastAsia="宋体" w:hAnsi="宋体"/>
          <w:sz w:val="22"/>
        </w:rPr>
        <w:t>日</w:t>
      </w:r>
      <w:r w:rsidR="000A2BB0" w:rsidRPr="0045713F">
        <w:rPr>
          <w:rFonts w:ascii="宋体" w:eastAsia="宋体" w:hAnsi="宋体" w:hint="eastAsia"/>
          <w:sz w:val="22"/>
        </w:rPr>
        <w:t>日均</w:t>
      </w:r>
      <w:r w:rsidRPr="0045713F">
        <w:rPr>
          <w:rFonts w:ascii="宋体" w:eastAsia="宋体" w:hAnsi="宋体"/>
          <w:sz w:val="22"/>
        </w:rPr>
        <w:t>跟踪偏离度)*SQRT(252)</w:t>
      </w:r>
    </w:p>
    <w:p w:rsidR="008E5D96" w:rsidRPr="0045713F" w:rsidRDefault="008E5D96" w:rsidP="00582E9A">
      <w:pPr>
        <w:ind w:firstLine="0"/>
        <w:jc w:val="center"/>
        <w:rPr>
          <w:rFonts w:ascii="宋体" w:eastAsia="宋体" w:hAnsi="宋体"/>
          <w:sz w:val="22"/>
        </w:rPr>
      </w:pPr>
    </w:p>
    <w:p w:rsidR="009E166A" w:rsidRPr="0045713F" w:rsidRDefault="006E543D" w:rsidP="009E166A">
      <w:pPr>
        <w:ind w:firstLine="0"/>
        <w:rPr>
          <w:rFonts w:ascii="宋体" w:eastAsia="宋体" w:hAnsi="宋体"/>
          <w:sz w:val="22"/>
        </w:rPr>
      </w:pPr>
      <w:r w:rsidRPr="0045713F">
        <w:rPr>
          <w:rFonts w:ascii="宋体" w:eastAsia="宋体" w:hAnsi="宋体"/>
          <w:sz w:val="22"/>
        </w:rPr>
        <w:t>跟踪误差越大，说明基金的净值率与基准组合收益率之问的差异越大，并且基金经理主动投资的风险越大。通常认为跟踪误差在2%以上意味着差异比较显著。</w:t>
      </w:r>
      <w:r w:rsidR="009E166A" w:rsidRPr="0045713F">
        <w:rPr>
          <w:rFonts w:ascii="宋体" w:eastAsia="宋体" w:hAnsi="宋体" w:hint="eastAsia"/>
          <w:sz w:val="22"/>
        </w:rPr>
        <w:t>以华泰柏瑞沪深</w:t>
      </w:r>
      <w:r w:rsidR="009E166A" w:rsidRPr="0045713F">
        <w:rPr>
          <w:rFonts w:ascii="宋体" w:eastAsia="宋体" w:hAnsi="宋体"/>
          <w:sz w:val="22"/>
        </w:rPr>
        <w:t>300指数ETF基金合同中投资目标为例，“力争将日均跟踪偏离度控制在 0.2%以内,年化跟踪误差控制在 2%以内”；南方中证则“在正常市场情况下，力争控制本基金日均跟踪偏离度的绝对值不超过 0.1%，年跟踪误</w:t>
      </w:r>
      <w:r w:rsidR="009E166A" w:rsidRPr="0045713F">
        <w:rPr>
          <w:rFonts w:ascii="宋体" w:eastAsia="宋体" w:hAnsi="宋体" w:hint="eastAsia"/>
          <w:sz w:val="22"/>
        </w:rPr>
        <w:t>差不超过</w:t>
      </w:r>
      <w:r w:rsidR="009E166A" w:rsidRPr="0045713F">
        <w:rPr>
          <w:rFonts w:ascii="宋体" w:eastAsia="宋体" w:hAnsi="宋体"/>
          <w:sz w:val="22"/>
        </w:rPr>
        <w:t xml:space="preserve"> 2%”</w:t>
      </w:r>
      <w:r w:rsidR="00B830C8" w:rsidRPr="0045713F">
        <w:rPr>
          <w:rFonts w:ascii="宋体" w:eastAsia="宋体" w:hAnsi="宋体" w:hint="eastAsia"/>
          <w:sz w:val="22"/>
        </w:rPr>
        <w:t>。</w:t>
      </w:r>
    </w:p>
    <w:p w:rsidR="009E166A" w:rsidRPr="0045713F" w:rsidRDefault="009E166A" w:rsidP="009E166A">
      <w:pPr>
        <w:ind w:firstLine="0"/>
        <w:rPr>
          <w:rFonts w:ascii="宋体" w:eastAsia="宋体" w:hAnsi="宋体"/>
          <w:sz w:val="22"/>
        </w:rPr>
      </w:pPr>
    </w:p>
    <w:p w:rsidR="009E166A" w:rsidRPr="0045713F" w:rsidRDefault="009E166A" w:rsidP="00B830C8">
      <w:pPr>
        <w:pStyle w:val="2"/>
        <w:ind w:firstLine="0"/>
        <w:rPr>
          <w:rFonts w:ascii="宋体" w:hAnsi="宋体"/>
        </w:rPr>
      </w:pPr>
      <w:bookmarkStart w:id="25" w:name="_Toc11890194"/>
      <w:bookmarkStart w:id="26" w:name="_Toc11890396"/>
      <w:r w:rsidRPr="0045713F">
        <w:rPr>
          <w:rFonts w:ascii="宋体" w:hAnsi="宋体"/>
        </w:rPr>
        <w:t>6、请谈谈ETF投资运作过程中易出现的风险点是什么，有何风险防范措施及处理？</w:t>
      </w:r>
      <w:bookmarkEnd w:id="25"/>
      <w:bookmarkEnd w:id="26"/>
    </w:p>
    <w:p w:rsidR="009E166A" w:rsidRPr="0045713F" w:rsidRDefault="00B830C8" w:rsidP="00414D1C">
      <w:pPr>
        <w:pStyle w:val="3"/>
        <w:ind w:firstLine="0"/>
        <w:rPr>
          <w:szCs w:val="22"/>
        </w:rPr>
      </w:pPr>
      <w:bookmarkStart w:id="27" w:name="_Toc11890195"/>
      <w:bookmarkStart w:id="28" w:name="_Toc11890397"/>
      <w:r w:rsidRPr="0045713F">
        <w:rPr>
          <w:rFonts w:hint="eastAsia"/>
        </w:rPr>
        <w:t>一、ETF投资运作过程常见的风险点有：</w:t>
      </w:r>
      <w:bookmarkEnd w:id="27"/>
      <w:bookmarkEnd w:id="28"/>
    </w:p>
    <w:p w:rsidR="009E166A" w:rsidRPr="0045713F" w:rsidRDefault="009E166A" w:rsidP="00B830C8">
      <w:pPr>
        <w:pStyle w:val="a4"/>
        <w:numPr>
          <w:ilvl w:val="0"/>
          <w:numId w:val="1"/>
        </w:numPr>
        <w:ind w:firstLineChars="0"/>
        <w:rPr>
          <w:rFonts w:ascii="宋体" w:eastAsia="宋体" w:hAnsi="宋体"/>
          <w:sz w:val="22"/>
        </w:rPr>
      </w:pPr>
      <w:r w:rsidRPr="0045713F">
        <w:rPr>
          <w:rFonts w:ascii="宋体" w:eastAsia="宋体" w:hAnsi="宋体"/>
          <w:sz w:val="22"/>
        </w:rPr>
        <w:t>申购赎回清单错误</w:t>
      </w:r>
    </w:p>
    <w:p w:rsidR="009E166A" w:rsidRPr="0045713F" w:rsidRDefault="009E166A" w:rsidP="00B830C8">
      <w:pPr>
        <w:pStyle w:val="a4"/>
        <w:numPr>
          <w:ilvl w:val="0"/>
          <w:numId w:val="1"/>
        </w:numPr>
        <w:ind w:firstLineChars="0"/>
        <w:rPr>
          <w:rFonts w:ascii="宋体" w:eastAsia="宋体" w:hAnsi="宋体"/>
          <w:sz w:val="22"/>
        </w:rPr>
      </w:pPr>
      <w:r w:rsidRPr="0045713F">
        <w:rPr>
          <w:rFonts w:ascii="宋体" w:eastAsia="宋体" w:hAnsi="宋体"/>
          <w:sz w:val="22"/>
        </w:rPr>
        <w:t>参考净值计算发布</w:t>
      </w:r>
    </w:p>
    <w:p w:rsidR="009E166A" w:rsidRPr="0045713F" w:rsidRDefault="009E166A" w:rsidP="00B830C8">
      <w:pPr>
        <w:pStyle w:val="a4"/>
        <w:numPr>
          <w:ilvl w:val="0"/>
          <w:numId w:val="1"/>
        </w:numPr>
        <w:ind w:firstLineChars="0"/>
        <w:rPr>
          <w:rFonts w:ascii="宋体" w:eastAsia="宋体" w:hAnsi="宋体"/>
          <w:sz w:val="22"/>
        </w:rPr>
      </w:pPr>
      <w:r w:rsidRPr="0045713F">
        <w:rPr>
          <w:rFonts w:ascii="宋体" w:eastAsia="宋体" w:hAnsi="宋体"/>
          <w:sz w:val="22"/>
        </w:rPr>
        <w:t>基金会计核算与估值</w:t>
      </w:r>
    </w:p>
    <w:p w:rsidR="009E166A" w:rsidRPr="0045713F" w:rsidRDefault="009E166A" w:rsidP="00B830C8">
      <w:pPr>
        <w:pStyle w:val="a4"/>
        <w:numPr>
          <w:ilvl w:val="0"/>
          <w:numId w:val="1"/>
        </w:numPr>
        <w:ind w:firstLineChars="0"/>
        <w:rPr>
          <w:rFonts w:ascii="宋体" w:eastAsia="宋体" w:hAnsi="宋体"/>
          <w:sz w:val="22"/>
        </w:rPr>
      </w:pPr>
      <w:r w:rsidRPr="0045713F">
        <w:rPr>
          <w:rFonts w:ascii="宋体" w:eastAsia="宋体" w:hAnsi="宋体"/>
          <w:sz w:val="22"/>
        </w:rPr>
        <w:t>基金投资运作风险</w:t>
      </w:r>
    </w:p>
    <w:p w:rsidR="009E166A" w:rsidRPr="0045713F" w:rsidRDefault="009E166A" w:rsidP="00B830C8">
      <w:pPr>
        <w:pStyle w:val="a4"/>
        <w:numPr>
          <w:ilvl w:val="0"/>
          <w:numId w:val="1"/>
        </w:numPr>
        <w:ind w:firstLineChars="0"/>
        <w:rPr>
          <w:rFonts w:ascii="宋体" w:eastAsia="宋体" w:hAnsi="宋体"/>
          <w:sz w:val="22"/>
        </w:rPr>
      </w:pPr>
      <w:r w:rsidRPr="0045713F">
        <w:rPr>
          <w:rFonts w:ascii="宋体" w:eastAsia="宋体" w:hAnsi="宋体"/>
          <w:sz w:val="22"/>
        </w:rPr>
        <w:t>其他方面：成分股权益变动影响认购，冻结至过户期间发生司法强制执行。</w:t>
      </w:r>
    </w:p>
    <w:p w:rsidR="009E166A" w:rsidRPr="0045713F" w:rsidRDefault="009E166A" w:rsidP="009E166A">
      <w:pPr>
        <w:ind w:firstLine="0"/>
        <w:rPr>
          <w:rFonts w:ascii="宋体" w:eastAsia="宋体" w:hAnsi="宋体"/>
          <w:sz w:val="22"/>
        </w:rPr>
      </w:pPr>
    </w:p>
    <w:p w:rsidR="00B830C8" w:rsidRPr="0045713F" w:rsidRDefault="00B830C8" w:rsidP="00414D1C">
      <w:pPr>
        <w:pStyle w:val="3"/>
        <w:ind w:firstLine="0"/>
        <w:rPr>
          <w:rFonts w:hint="eastAsia"/>
          <w:szCs w:val="22"/>
        </w:rPr>
      </w:pPr>
      <w:bookmarkStart w:id="29" w:name="_Toc11890196"/>
      <w:bookmarkStart w:id="30" w:name="_Toc11890398"/>
      <w:r w:rsidRPr="0045713F">
        <w:rPr>
          <w:rFonts w:hint="eastAsia"/>
        </w:rPr>
        <w:t>二、主要操作环节风险点：</w:t>
      </w:r>
      <w:bookmarkEnd w:id="29"/>
      <w:bookmarkEnd w:id="30"/>
    </w:p>
    <w:p w:rsidR="00B830C8" w:rsidRPr="0045713F" w:rsidRDefault="009E166A" w:rsidP="009E166A">
      <w:pPr>
        <w:ind w:firstLine="0"/>
        <w:rPr>
          <w:rFonts w:ascii="宋体" w:eastAsia="宋体" w:hAnsi="宋体"/>
          <w:sz w:val="22"/>
        </w:rPr>
      </w:pPr>
      <w:r w:rsidRPr="0045713F">
        <w:rPr>
          <w:rFonts w:ascii="宋体" w:eastAsia="宋体" w:hAnsi="宋体"/>
          <w:sz w:val="22"/>
        </w:rPr>
        <w:t>1) 环节 1：接收并确认当天的停牌信息，通过投资系统生成申购赎回清单文件</w:t>
      </w:r>
      <w:r w:rsidR="00B830C8" w:rsidRPr="0045713F">
        <w:rPr>
          <w:rFonts w:ascii="宋体" w:eastAsia="宋体" w:hAnsi="宋体" w:hint="eastAsia"/>
          <w:sz w:val="22"/>
        </w:rPr>
        <w:t>。</w:t>
      </w:r>
    </w:p>
    <w:p w:rsidR="009E166A" w:rsidRPr="0045713F" w:rsidRDefault="009E166A" w:rsidP="009E166A">
      <w:pPr>
        <w:ind w:firstLine="0"/>
        <w:rPr>
          <w:rFonts w:ascii="宋体" w:eastAsia="宋体" w:hAnsi="宋体"/>
          <w:sz w:val="22"/>
        </w:rPr>
      </w:pPr>
      <w:r w:rsidRPr="0045713F">
        <w:rPr>
          <w:rFonts w:ascii="宋体" w:eastAsia="宋体" w:hAnsi="宋体" w:hint="eastAsia"/>
          <w:sz w:val="22"/>
        </w:rPr>
        <w:t>风险点</w:t>
      </w:r>
      <w:r w:rsidRPr="0045713F">
        <w:rPr>
          <w:rFonts w:ascii="宋体" w:eastAsia="宋体" w:hAnsi="宋体"/>
          <w:sz w:val="22"/>
        </w:rPr>
        <w:t xml:space="preserve"> 1.1：申购赎回清单制作数据来源错误风险（来源）。</w:t>
      </w:r>
      <w:proofErr w:type="gramStart"/>
      <w:r w:rsidRPr="0045713F">
        <w:rPr>
          <w:rFonts w:ascii="宋体" w:eastAsia="宋体" w:hAnsi="宋体"/>
          <w:sz w:val="22"/>
        </w:rPr>
        <w:t>制作申赎清单</w:t>
      </w:r>
      <w:proofErr w:type="gramEnd"/>
      <w:r w:rsidRPr="0045713F">
        <w:rPr>
          <w:rFonts w:ascii="宋体" w:eastAsia="宋体" w:hAnsi="宋体"/>
          <w:sz w:val="22"/>
        </w:rPr>
        <w:t>的数据来源</w:t>
      </w:r>
    </w:p>
    <w:p w:rsidR="009E166A" w:rsidRPr="0045713F" w:rsidRDefault="009E166A" w:rsidP="009E166A">
      <w:pPr>
        <w:ind w:firstLine="0"/>
        <w:rPr>
          <w:rFonts w:ascii="宋体" w:eastAsia="宋体" w:hAnsi="宋体"/>
          <w:sz w:val="22"/>
        </w:rPr>
      </w:pPr>
      <w:r w:rsidRPr="0045713F">
        <w:rPr>
          <w:rFonts w:ascii="宋体" w:eastAsia="宋体" w:hAnsi="宋体" w:hint="eastAsia"/>
          <w:sz w:val="22"/>
        </w:rPr>
        <w:t>错误（成分股变化导致出错的风险</w:t>
      </w:r>
      <w:r w:rsidRPr="0045713F">
        <w:rPr>
          <w:rFonts w:ascii="宋体" w:eastAsia="宋体" w:hAnsi="宋体"/>
          <w:sz w:val="22"/>
        </w:rPr>
        <w:t xml:space="preserve"> 标的指数调整导致篮子出错风险、基金份额变化导致的</w:t>
      </w:r>
      <w:r w:rsidRPr="0045713F">
        <w:rPr>
          <w:rFonts w:ascii="宋体" w:eastAsia="宋体" w:hAnsi="宋体" w:hint="eastAsia"/>
          <w:sz w:val="22"/>
        </w:rPr>
        <w:t>风险）、无法正常接收或计算前的调整错误。</w:t>
      </w:r>
    </w:p>
    <w:p w:rsidR="009E166A" w:rsidRPr="0045713F" w:rsidRDefault="009E166A" w:rsidP="009E166A">
      <w:pPr>
        <w:ind w:firstLine="0"/>
        <w:rPr>
          <w:rFonts w:ascii="宋体" w:eastAsia="宋体" w:hAnsi="宋体"/>
          <w:sz w:val="22"/>
        </w:rPr>
      </w:pPr>
      <w:r w:rsidRPr="0045713F">
        <w:rPr>
          <w:rFonts w:ascii="宋体" w:eastAsia="宋体" w:hAnsi="宋体" w:hint="eastAsia"/>
          <w:sz w:val="22"/>
        </w:rPr>
        <w:t>风险点</w:t>
      </w:r>
      <w:r w:rsidRPr="0045713F">
        <w:rPr>
          <w:rFonts w:ascii="宋体" w:eastAsia="宋体" w:hAnsi="宋体"/>
          <w:sz w:val="22"/>
        </w:rPr>
        <w:t xml:space="preserve"> 1.2：申购赎回清单制作数据来源错误风险（传输）</w:t>
      </w:r>
      <w:r w:rsidR="00B830C8" w:rsidRPr="0045713F">
        <w:rPr>
          <w:rFonts w:ascii="宋体" w:eastAsia="宋体" w:hAnsi="宋体" w:hint="eastAsia"/>
          <w:sz w:val="22"/>
        </w:rPr>
        <w:t>、</w:t>
      </w:r>
      <w:proofErr w:type="gramStart"/>
      <w:r w:rsidRPr="0045713F">
        <w:rPr>
          <w:rFonts w:ascii="宋体" w:eastAsia="宋体" w:hAnsi="宋体"/>
          <w:sz w:val="22"/>
        </w:rPr>
        <w:t>制作申赎清单</w:t>
      </w:r>
      <w:proofErr w:type="gramEnd"/>
      <w:r w:rsidRPr="0045713F">
        <w:rPr>
          <w:rFonts w:ascii="宋体" w:eastAsia="宋体" w:hAnsi="宋体"/>
          <w:sz w:val="22"/>
        </w:rPr>
        <w:t>的数据来源</w:t>
      </w:r>
    </w:p>
    <w:p w:rsidR="009E166A" w:rsidRPr="0045713F" w:rsidRDefault="009E166A" w:rsidP="009E166A">
      <w:pPr>
        <w:ind w:firstLine="0"/>
        <w:rPr>
          <w:rFonts w:ascii="宋体" w:eastAsia="宋体" w:hAnsi="宋体"/>
          <w:sz w:val="22"/>
        </w:rPr>
      </w:pPr>
      <w:r w:rsidRPr="0045713F">
        <w:rPr>
          <w:rFonts w:ascii="宋体" w:eastAsia="宋体" w:hAnsi="宋体" w:hint="eastAsia"/>
          <w:sz w:val="22"/>
        </w:rPr>
        <w:t>错误、无法正常接收或计算前的调整错误（文件传输中断）</w:t>
      </w:r>
      <w:r w:rsidR="00B830C8" w:rsidRPr="0045713F">
        <w:rPr>
          <w:rFonts w:ascii="宋体" w:eastAsia="宋体" w:hAnsi="宋体" w:hint="eastAsia"/>
          <w:sz w:val="22"/>
        </w:rPr>
        <w:t>。</w:t>
      </w:r>
    </w:p>
    <w:p w:rsidR="009E166A" w:rsidRPr="0045713F" w:rsidRDefault="009E166A" w:rsidP="009E166A">
      <w:pPr>
        <w:ind w:firstLine="0"/>
        <w:rPr>
          <w:rFonts w:ascii="宋体" w:eastAsia="宋体" w:hAnsi="宋体"/>
          <w:sz w:val="22"/>
        </w:rPr>
      </w:pPr>
      <w:r w:rsidRPr="0045713F">
        <w:rPr>
          <w:rFonts w:ascii="宋体" w:eastAsia="宋体" w:hAnsi="宋体" w:hint="eastAsia"/>
          <w:sz w:val="22"/>
        </w:rPr>
        <w:lastRenderedPageBreak/>
        <w:t>风险点</w:t>
      </w:r>
      <w:r w:rsidRPr="0045713F">
        <w:rPr>
          <w:rFonts w:ascii="宋体" w:eastAsia="宋体" w:hAnsi="宋体"/>
          <w:sz w:val="22"/>
        </w:rPr>
        <w:t xml:space="preserve"> 1.3：申购赎回清单制作数据计算错误风险。因基金公司在生成清单过程中计算</w:t>
      </w:r>
      <w:r w:rsidRPr="0045713F">
        <w:rPr>
          <w:rFonts w:ascii="宋体" w:eastAsia="宋体" w:hAnsi="宋体" w:hint="eastAsia"/>
          <w:sz w:val="22"/>
        </w:rPr>
        <w:t>出错。</w:t>
      </w:r>
    </w:p>
    <w:p w:rsidR="009E166A" w:rsidRPr="0045713F" w:rsidRDefault="009E166A" w:rsidP="009E166A">
      <w:pPr>
        <w:ind w:firstLine="0"/>
        <w:rPr>
          <w:rFonts w:ascii="宋体" w:eastAsia="宋体" w:hAnsi="宋体"/>
          <w:sz w:val="22"/>
        </w:rPr>
      </w:pPr>
      <w:r w:rsidRPr="0045713F">
        <w:rPr>
          <w:rFonts w:ascii="宋体" w:eastAsia="宋体" w:hAnsi="宋体" w:hint="eastAsia"/>
          <w:sz w:val="22"/>
        </w:rPr>
        <w:t>风险点</w:t>
      </w:r>
      <w:r w:rsidRPr="0045713F">
        <w:rPr>
          <w:rFonts w:ascii="宋体" w:eastAsia="宋体" w:hAnsi="宋体"/>
          <w:sz w:val="22"/>
        </w:rPr>
        <w:t xml:space="preserve"> 1.4：申购赎回清单制作参数设置错误风险。因基金公司在设置清单的现金替代</w:t>
      </w:r>
    </w:p>
    <w:p w:rsidR="009E166A" w:rsidRPr="0045713F" w:rsidRDefault="009E166A" w:rsidP="009E166A">
      <w:pPr>
        <w:ind w:firstLine="0"/>
        <w:rPr>
          <w:rFonts w:ascii="宋体" w:eastAsia="宋体" w:hAnsi="宋体"/>
          <w:sz w:val="22"/>
        </w:rPr>
      </w:pPr>
      <w:r w:rsidRPr="0045713F">
        <w:rPr>
          <w:rFonts w:ascii="宋体" w:eastAsia="宋体" w:hAnsi="宋体" w:hint="eastAsia"/>
          <w:sz w:val="22"/>
        </w:rPr>
        <w:t>标志、现金替代溢价比例、总替代比例等参数时出错导致。</w:t>
      </w:r>
    </w:p>
    <w:p w:rsidR="009E166A" w:rsidRPr="0045713F" w:rsidRDefault="009E166A" w:rsidP="009E166A">
      <w:pPr>
        <w:ind w:firstLine="0"/>
        <w:rPr>
          <w:rFonts w:ascii="宋体" w:eastAsia="宋体" w:hAnsi="宋体"/>
          <w:sz w:val="22"/>
        </w:rPr>
      </w:pPr>
      <w:r w:rsidRPr="0045713F">
        <w:rPr>
          <w:rFonts w:ascii="宋体" w:eastAsia="宋体" w:hAnsi="宋体" w:hint="eastAsia"/>
          <w:sz w:val="22"/>
        </w:rPr>
        <w:t>风险点</w:t>
      </w:r>
      <w:r w:rsidRPr="0045713F">
        <w:rPr>
          <w:rFonts w:ascii="宋体" w:eastAsia="宋体" w:hAnsi="宋体"/>
          <w:sz w:val="22"/>
        </w:rPr>
        <w:t xml:space="preserve"> 1.5：申购赎回清单制作清单生成错误风险（人为）。由于人为等原因，清单没</w:t>
      </w:r>
    </w:p>
    <w:p w:rsidR="009E166A" w:rsidRPr="0045713F" w:rsidRDefault="009E166A" w:rsidP="009E166A">
      <w:pPr>
        <w:ind w:firstLine="0"/>
        <w:rPr>
          <w:rFonts w:ascii="宋体" w:eastAsia="宋体" w:hAnsi="宋体"/>
          <w:sz w:val="22"/>
        </w:rPr>
      </w:pPr>
      <w:r w:rsidRPr="0045713F">
        <w:rPr>
          <w:rFonts w:ascii="宋体" w:eastAsia="宋体" w:hAnsi="宋体" w:hint="eastAsia"/>
          <w:sz w:val="22"/>
        </w:rPr>
        <w:t>有正确生成清单。</w:t>
      </w:r>
    </w:p>
    <w:p w:rsidR="009E166A" w:rsidRPr="0045713F" w:rsidRDefault="009E166A" w:rsidP="009E166A">
      <w:pPr>
        <w:ind w:firstLine="0"/>
        <w:rPr>
          <w:rFonts w:ascii="宋体" w:eastAsia="宋体" w:hAnsi="宋体"/>
          <w:sz w:val="22"/>
        </w:rPr>
      </w:pPr>
      <w:r w:rsidRPr="0045713F">
        <w:rPr>
          <w:rFonts w:ascii="宋体" w:eastAsia="宋体" w:hAnsi="宋体" w:hint="eastAsia"/>
          <w:sz w:val="22"/>
        </w:rPr>
        <w:t>风险点</w:t>
      </w:r>
      <w:r w:rsidRPr="0045713F">
        <w:rPr>
          <w:rFonts w:ascii="宋体" w:eastAsia="宋体" w:hAnsi="宋体"/>
          <w:sz w:val="22"/>
        </w:rPr>
        <w:t xml:space="preserve"> 1.6：申购赎回清单制作清单生成错误风险（系统）。由于系统等原因，清单没</w:t>
      </w:r>
    </w:p>
    <w:p w:rsidR="009E166A" w:rsidRPr="0045713F" w:rsidRDefault="009E166A" w:rsidP="009E166A">
      <w:pPr>
        <w:ind w:firstLine="0"/>
        <w:rPr>
          <w:rFonts w:ascii="宋体" w:eastAsia="宋体" w:hAnsi="宋体"/>
          <w:sz w:val="22"/>
        </w:rPr>
      </w:pPr>
      <w:r w:rsidRPr="0045713F">
        <w:rPr>
          <w:rFonts w:ascii="宋体" w:eastAsia="宋体" w:hAnsi="宋体" w:hint="eastAsia"/>
          <w:sz w:val="22"/>
        </w:rPr>
        <w:t>有正确生成清单。</w:t>
      </w:r>
    </w:p>
    <w:p w:rsidR="009E166A" w:rsidRPr="0045713F" w:rsidRDefault="009E166A" w:rsidP="009E166A">
      <w:pPr>
        <w:ind w:firstLine="0"/>
        <w:rPr>
          <w:rFonts w:ascii="宋体" w:eastAsia="宋体" w:hAnsi="宋体"/>
          <w:sz w:val="22"/>
        </w:rPr>
      </w:pPr>
      <w:r w:rsidRPr="0045713F">
        <w:rPr>
          <w:rFonts w:ascii="宋体" w:eastAsia="宋体" w:hAnsi="宋体"/>
          <w:sz w:val="22"/>
        </w:rPr>
        <w:t>2) 环节 2：通知基金运作部对系统默认生成的申购赎回清单文件的修改</w:t>
      </w:r>
    </w:p>
    <w:p w:rsidR="009E166A" w:rsidRPr="0045713F" w:rsidRDefault="009E166A" w:rsidP="009E166A">
      <w:pPr>
        <w:ind w:firstLine="0"/>
        <w:rPr>
          <w:rFonts w:ascii="宋体" w:eastAsia="宋体" w:hAnsi="宋体"/>
          <w:sz w:val="22"/>
        </w:rPr>
      </w:pPr>
      <w:r w:rsidRPr="0045713F">
        <w:rPr>
          <w:rFonts w:ascii="宋体" w:eastAsia="宋体" w:hAnsi="宋体" w:hint="eastAsia"/>
          <w:sz w:val="22"/>
        </w:rPr>
        <w:t>风险点</w:t>
      </w:r>
      <w:r w:rsidRPr="0045713F">
        <w:rPr>
          <w:rFonts w:ascii="宋体" w:eastAsia="宋体" w:hAnsi="宋体"/>
          <w:sz w:val="22"/>
        </w:rPr>
        <w:t xml:space="preserve"> 2.1：通知不及时。 未及时</w:t>
      </w:r>
      <w:proofErr w:type="gramStart"/>
      <w:r w:rsidRPr="0045713F">
        <w:rPr>
          <w:rFonts w:ascii="宋体" w:eastAsia="宋体" w:hAnsi="宋体"/>
          <w:sz w:val="22"/>
        </w:rPr>
        <w:t>通知申赎清单</w:t>
      </w:r>
      <w:proofErr w:type="gramEnd"/>
      <w:r w:rsidRPr="0045713F">
        <w:rPr>
          <w:rFonts w:ascii="宋体" w:eastAsia="宋体" w:hAnsi="宋体"/>
          <w:sz w:val="22"/>
        </w:rPr>
        <w:t>的修改导致后续进度无法进行</w:t>
      </w:r>
    </w:p>
    <w:p w:rsidR="009E166A" w:rsidRPr="0045713F" w:rsidRDefault="009E166A" w:rsidP="009E166A">
      <w:pPr>
        <w:ind w:firstLine="0"/>
        <w:rPr>
          <w:rFonts w:ascii="宋体" w:eastAsia="宋体" w:hAnsi="宋体"/>
          <w:sz w:val="22"/>
        </w:rPr>
      </w:pPr>
      <w:r w:rsidRPr="0045713F">
        <w:rPr>
          <w:rFonts w:ascii="宋体" w:eastAsia="宋体" w:hAnsi="宋体"/>
          <w:sz w:val="22"/>
        </w:rPr>
        <w:t>3) 环节 3：修改申购赎回清单文件 1</w:t>
      </w:r>
    </w:p>
    <w:p w:rsidR="009E166A" w:rsidRPr="0045713F" w:rsidRDefault="009E166A" w:rsidP="009E166A">
      <w:pPr>
        <w:ind w:firstLine="0"/>
        <w:rPr>
          <w:rFonts w:ascii="宋体" w:eastAsia="宋体" w:hAnsi="宋体"/>
          <w:sz w:val="22"/>
        </w:rPr>
      </w:pPr>
      <w:r w:rsidRPr="0045713F">
        <w:rPr>
          <w:rFonts w:ascii="宋体" w:eastAsia="宋体" w:hAnsi="宋体" w:hint="eastAsia"/>
          <w:sz w:val="22"/>
        </w:rPr>
        <w:t>风险点</w:t>
      </w:r>
      <w:r w:rsidRPr="0045713F">
        <w:rPr>
          <w:rFonts w:ascii="宋体" w:eastAsia="宋体" w:hAnsi="宋体"/>
          <w:sz w:val="22"/>
        </w:rPr>
        <w:t xml:space="preserve"> 3.1：修改不及时风险。未及时</w:t>
      </w:r>
      <w:proofErr w:type="gramStart"/>
      <w:r w:rsidRPr="0045713F">
        <w:rPr>
          <w:rFonts w:ascii="宋体" w:eastAsia="宋体" w:hAnsi="宋体"/>
          <w:sz w:val="22"/>
        </w:rPr>
        <w:t>修改申赎清单</w:t>
      </w:r>
      <w:proofErr w:type="gramEnd"/>
      <w:r w:rsidRPr="0045713F">
        <w:rPr>
          <w:rFonts w:ascii="宋体" w:eastAsia="宋体" w:hAnsi="宋体"/>
          <w:sz w:val="22"/>
        </w:rPr>
        <w:t>导致后续进度无法进行</w:t>
      </w:r>
    </w:p>
    <w:p w:rsidR="009E166A" w:rsidRPr="0045713F" w:rsidRDefault="009E166A" w:rsidP="009E166A">
      <w:pPr>
        <w:ind w:firstLine="0"/>
        <w:rPr>
          <w:rFonts w:ascii="宋体" w:eastAsia="宋体" w:hAnsi="宋体"/>
          <w:sz w:val="22"/>
        </w:rPr>
      </w:pPr>
      <w:r w:rsidRPr="0045713F">
        <w:rPr>
          <w:rFonts w:ascii="宋体" w:eastAsia="宋体" w:hAnsi="宋体"/>
          <w:sz w:val="22"/>
        </w:rPr>
        <w:t>4) 环节 4：通过恒生ETF+PCF模块</w:t>
      </w:r>
      <w:r w:rsidR="00B830C8" w:rsidRPr="0045713F">
        <w:rPr>
          <w:rFonts w:ascii="宋体" w:eastAsia="宋体" w:hAnsi="宋体" w:hint="eastAsia"/>
          <w:sz w:val="22"/>
        </w:rPr>
        <w:t>或</w:t>
      </w:r>
      <w:r w:rsidRPr="0045713F">
        <w:rPr>
          <w:rFonts w:ascii="宋体" w:eastAsia="宋体" w:hAnsi="宋体"/>
          <w:sz w:val="22"/>
        </w:rPr>
        <w:t>赢时胜申购赎回清单系统</w:t>
      </w:r>
      <w:r w:rsidR="00B830C8" w:rsidRPr="0045713F">
        <w:rPr>
          <w:rFonts w:ascii="宋体" w:eastAsia="宋体" w:hAnsi="宋体" w:hint="eastAsia"/>
          <w:sz w:val="22"/>
        </w:rPr>
        <w:t>、</w:t>
      </w:r>
      <w:r w:rsidRPr="0045713F">
        <w:rPr>
          <w:rFonts w:ascii="宋体" w:eastAsia="宋体" w:hAnsi="宋体"/>
          <w:sz w:val="22"/>
        </w:rPr>
        <w:t>或其他辅助系统 生成申购赎回清单文件</w:t>
      </w:r>
      <w:r w:rsidR="00D50DCD" w:rsidRPr="0045713F">
        <w:rPr>
          <w:rFonts w:ascii="宋体" w:eastAsia="宋体" w:hAnsi="宋体" w:hint="eastAsia"/>
          <w:sz w:val="22"/>
        </w:rPr>
        <w:t>（本环节风险点同环节</w:t>
      </w:r>
      <w:r w:rsidR="00D50DCD" w:rsidRPr="0045713F">
        <w:rPr>
          <w:rFonts w:ascii="宋体" w:eastAsia="宋体" w:hAnsi="宋体"/>
          <w:sz w:val="22"/>
        </w:rPr>
        <w:t xml:space="preserve"> 1 风险点</w:t>
      </w:r>
      <w:r w:rsidR="00D50DCD" w:rsidRPr="0045713F">
        <w:rPr>
          <w:rFonts w:ascii="宋体" w:eastAsia="宋体" w:hAnsi="宋体" w:hint="eastAsia"/>
          <w:sz w:val="22"/>
        </w:rPr>
        <w:t>）</w:t>
      </w:r>
    </w:p>
    <w:p w:rsidR="009E166A" w:rsidRPr="0045713F" w:rsidRDefault="009E166A" w:rsidP="009E166A">
      <w:pPr>
        <w:ind w:firstLine="0"/>
        <w:rPr>
          <w:rFonts w:ascii="宋体" w:eastAsia="宋体" w:hAnsi="宋体"/>
          <w:sz w:val="22"/>
        </w:rPr>
      </w:pPr>
      <w:r w:rsidRPr="0045713F">
        <w:rPr>
          <w:rFonts w:ascii="宋体" w:eastAsia="宋体" w:hAnsi="宋体"/>
          <w:sz w:val="22"/>
        </w:rPr>
        <w:t>5) 环节 5：核对申购赎回清单文件 1 和 2 是否一致</w:t>
      </w:r>
    </w:p>
    <w:p w:rsidR="009E166A" w:rsidRPr="0045713F" w:rsidRDefault="009E166A" w:rsidP="009E166A">
      <w:pPr>
        <w:ind w:firstLine="0"/>
        <w:rPr>
          <w:rFonts w:ascii="宋体" w:eastAsia="宋体" w:hAnsi="宋体"/>
          <w:sz w:val="22"/>
        </w:rPr>
      </w:pPr>
      <w:r w:rsidRPr="0045713F">
        <w:rPr>
          <w:rFonts w:ascii="宋体" w:eastAsia="宋体" w:hAnsi="宋体" w:hint="eastAsia"/>
          <w:sz w:val="22"/>
        </w:rPr>
        <w:t>风险点</w:t>
      </w:r>
      <w:r w:rsidRPr="0045713F">
        <w:rPr>
          <w:rFonts w:ascii="宋体" w:eastAsia="宋体" w:hAnsi="宋体"/>
          <w:sz w:val="22"/>
        </w:rPr>
        <w:t xml:space="preserve"> 5.1：未核对风险。 没有仔细对程序计算好的数量进行微调</w:t>
      </w:r>
    </w:p>
    <w:p w:rsidR="009E166A" w:rsidRPr="0045713F" w:rsidRDefault="009E166A" w:rsidP="009E166A">
      <w:pPr>
        <w:ind w:firstLine="0"/>
        <w:rPr>
          <w:rFonts w:ascii="宋体" w:eastAsia="宋体" w:hAnsi="宋体"/>
          <w:sz w:val="22"/>
        </w:rPr>
      </w:pPr>
      <w:r w:rsidRPr="0045713F">
        <w:rPr>
          <w:rFonts w:ascii="宋体" w:eastAsia="宋体" w:hAnsi="宋体"/>
          <w:sz w:val="22"/>
        </w:rPr>
        <w:t>6) 环节 6：形成申购赎回清单文件 3 和现金差额文件（定稿）</w:t>
      </w:r>
    </w:p>
    <w:p w:rsidR="009E166A" w:rsidRPr="0045713F" w:rsidRDefault="009E166A" w:rsidP="009E166A">
      <w:pPr>
        <w:ind w:firstLine="0"/>
        <w:rPr>
          <w:rFonts w:ascii="宋体" w:eastAsia="宋体" w:hAnsi="宋体"/>
          <w:sz w:val="22"/>
        </w:rPr>
      </w:pPr>
      <w:r w:rsidRPr="0045713F">
        <w:rPr>
          <w:rFonts w:ascii="宋体" w:eastAsia="宋体" w:hAnsi="宋体" w:hint="eastAsia"/>
          <w:sz w:val="22"/>
        </w:rPr>
        <w:t>风险点</w:t>
      </w:r>
      <w:r w:rsidRPr="0045713F">
        <w:rPr>
          <w:rFonts w:ascii="宋体" w:eastAsia="宋体" w:hAnsi="宋体"/>
          <w:sz w:val="22"/>
        </w:rPr>
        <w:t xml:space="preserve"> 6.1：申购赎回清单制作清单传输和披露错误风险。 PCF 清单和 IOPV 文件无法</w:t>
      </w:r>
      <w:r w:rsidRPr="0045713F">
        <w:rPr>
          <w:rFonts w:ascii="宋体" w:eastAsia="宋体" w:hAnsi="宋体" w:hint="eastAsia"/>
          <w:sz w:val="22"/>
        </w:rPr>
        <w:t>传输，错误披露。</w:t>
      </w:r>
    </w:p>
    <w:p w:rsidR="00D50DCD" w:rsidRPr="0045713F" w:rsidRDefault="00D50DCD" w:rsidP="009E166A">
      <w:pPr>
        <w:ind w:firstLine="0"/>
        <w:rPr>
          <w:rFonts w:ascii="宋体" w:eastAsia="宋体" w:hAnsi="宋体"/>
          <w:sz w:val="22"/>
        </w:rPr>
      </w:pPr>
    </w:p>
    <w:p w:rsidR="00D50DCD" w:rsidRPr="0045713F" w:rsidRDefault="00D50DCD" w:rsidP="00414D1C">
      <w:pPr>
        <w:pStyle w:val="3"/>
        <w:ind w:firstLine="0"/>
        <w:rPr>
          <w:rFonts w:hint="eastAsia"/>
          <w:szCs w:val="22"/>
        </w:rPr>
      </w:pPr>
      <w:bookmarkStart w:id="31" w:name="_Toc11890197"/>
      <w:bookmarkStart w:id="32" w:name="_Toc11890399"/>
      <w:r w:rsidRPr="0045713F">
        <w:rPr>
          <w:rFonts w:hint="eastAsia"/>
        </w:rPr>
        <w:t>三、操作环节风险防范</w:t>
      </w:r>
      <w:r w:rsidR="00414D1C" w:rsidRPr="0045713F">
        <w:rPr>
          <w:rFonts w:hint="eastAsia"/>
        </w:rPr>
        <w:t>及解决思路</w:t>
      </w:r>
      <w:r w:rsidRPr="0045713F">
        <w:rPr>
          <w:rFonts w:hint="eastAsia"/>
        </w:rPr>
        <w:t>：</w:t>
      </w:r>
      <w:bookmarkEnd w:id="31"/>
      <w:bookmarkEnd w:id="32"/>
    </w:p>
    <w:p w:rsidR="009E166A" w:rsidRPr="0045713F" w:rsidRDefault="009E166A" w:rsidP="00BD3196">
      <w:pPr>
        <w:pStyle w:val="4"/>
      </w:pPr>
      <w:r w:rsidRPr="0045713F">
        <w:t>1</w:t>
      </w:r>
      <w:r w:rsidR="00414D1C" w:rsidRPr="0045713F">
        <w:rPr>
          <w:rFonts w:hint="eastAsia"/>
        </w:rPr>
        <w:t>，</w:t>
      </w:r>
      <w:r w:rsidRPr="0045713F">
        <w:t>风险点 1.1：</w:t>
      </w:r>
      <w:r w:rsidR="00321891" w:rsidRPr="0045713F">
        <w:rPr>
          <w:rFonts w:hint="eastAsia"/>
        </w:rPr>
        <w:t>PCF数据来源风险防范</w:t>
      </w:r>
    </w:p>
    <w:p w:rsidR="009E166A" w:rsidRPr="0045713F" w:rsidRDefault="009E166A" w:rsidP="00DB470B">
      <w:pPr>
        <w:rPr>
          <w:rFonts w:ascii="宋体" w:eastAsia="宋体" w:hAnsi="宋体"/>
          <w:sz w:val="22"/>
        </w:rPr>
      </w:pPr>
      <w:r w:rsidRPr="0045713F">
        <w:rPr>
          <w:rFonts w:ascii="宋体" w:eastAsia="宋体" w:hAnsi="宋体" w:hint="eastAsia"/>
          <w:sz w:val="22"/>
        </w:rPr>
        <w:t>正确生成估值文件：基金公司与托管行分别独立计算并核对完全一致后生成发送估值文件。正确</w:t>
      </w:r>
      <w:proofErr w:type="gramStart"/>
      <w:r w:rsidRPr="0045713F">
        <w:rPr>
          <w:rFonts w:ascii="宋体" w:eastAsia="宋体" w:hAnsi="宋体" w:hint="eastAsia"/>
          <w:sz w:val="22"/>
        </w:rPr>
        <w:t>下载指数</w:t>
      </w:r>
      <w:proofErr w:type="gramEnd"/>
      <w:r w:rsidRPr="0045713F">
        <w:rPr>
          <w:rFonts w:ascii="宋体" w:eastAsia="宋体" w:hAnsi="宋体" w:hint="eastAsia"/>
          <w:sz w:val="22"/>
        </w:rPr>
        <w:t>权重文件，并核对</w:t>
      </w:r>
      <w:r w:rsidR="008F26F3" w:rsidRPr="0045713F">
        <w:rPr>
          <w:rFonts w:ascii="宋体" w:eastAsia="宋体" w:hAnsi="宋体" w:hint="eastAsia"/>
          <w:sz w:val="22"/>
        </w:rPr>
        <w:t>。</w:t>
      </w:r>
      <w:r w:rsidRPr="0045713F">
        <w:rPr>
          <w:rFonts w:ascii="宋体" w:eastAsia="宋体" w:hAnsi="宋体" w:hint="eastAsia"/>
          <w:sz w:val="22"/>
        </w:rPr>
        <w:t>基金公司正确地从指数公司的</w:t>
      </w:r>
      <w:r w:rsidRPr="0045713F">
        <w:rPr>
          <w:rFonts w:ascii="宋体" w:eastAsia="宋体" w:hAnsi="宋体"/>
          <w:sz w:val="22"/>
        </w:rPr>
        <w:t xml:space="preserve"> FTP 下载权重文件，通</w:t>
      </w:r>
      <w:r w:rsidRPr="0045713F">
        <w:rPr>
          <w:rFonts w:ascii="宋体" w:eastAsia="宋体" w:hAnsi="宋体" w:hint="eastAsia"/>
          <w:sz w:val="22"/>
        </w:rPr>
        <w:t>过前后两日指数文件的差异比较核对成份股数量、成份股代码，并将成份股参考开盘价与估值表中当日收盘价进行核对比较。</w:t>
      </w:r>
    </w:p>
    <w:p w:rsidR="009E166A" w:rsidRPr="0045713F" w:rsidRDefault="00DB470B" w:rsidP="009E166A">
      <w:pPr>
        <w:ind w:firstLine="0"/>
        <w:rPr>
          <w:rFonts w:ascii="宋体" w:eastAsia="宋体" w:hAnsi="宋体"/>
          <w:sz w:val="22"/>
        </w:rPr>
      </w:pPr>
      <w:r w:rsidRPr="0045713F">
        <w:rPr>
          <w:rFonts w:ascii="宋体" w:eastAsia="宋体" w:hAnsi="宋体"/>
          <w:sz w:val="22"/>
        </w:rPr>
        <w:tab/>
      </w:r>
      <w:proofErr w:type="gramStart"/>
      <w:r w:rsidR="009E166A" w:rsidRPr="0045713F">
        <w:rPr>
          <w:rFonts w:ascii="宋体" w:eastAsia="宋体" w:hAnsi="宋体" w:hint="eastAsia"/>
          <w:sz w:val="22"/>
        </w:rPr>
        <w:t>别关注成</w:t>
      </w:r>
      <w:proofErr w:type="gramEnd"/>
      <w:r w:rsidR="009E166A" w:rsidRPr="0045713F">
        <w:rPr>
          <w:rFonts w:ascii="宋体" w:eastAsia="宋体" w:hAnsi="宋体" w:hint="eastAsia"/>
          <w:sz w:val="22"/>
        </w:rPr>
        <w:t>分股公司行为：当有分红和配股等公司行为时，人工复核将予以特别关注。</w:t>
      </w:r>
    </w:p>
    <w:p w:rsidR="009E166A" w:rsidRPr="0045713F" w:rsidRDefault="009E166A" w:rsidP="009E166A">
      <w:pPr>
        <w:ind w:firstLine="0"/>
        <w:rPr>
          <w:rFonts w:ascii="宋体" w:eastAsia="宋体" w:hAnsi="宋体"/>
          <w:sz w:val="22"/>
        </w:rPr>
      </w:pPr>
      <w:r w:rsidRPr="0045713F">
        <w:rPr>
          <w:rFonts w:ascii="宋体" w:eastAsia="宋体" w:hAnsi="宋体" w:hint="eastAsia"/>
          <w:sz w:val="22"/>
        </w:rPr>
        <w:t>尽量少人工</w:t>
      </w:r>
      <w:proofErr w:type="gramStart"/>
      <w:r w:rsidRPr="0045713F">
        <w:rPr>
          <w:rFonts w:ascii="宋体" w:eastAsia="宋体" w:hAnsi="宋体" w:hint="eastAsia"/>
          <w:sz w:val="22"/>
        </w:rPr>
        <w:t>调指数</w:t>
      </w:r>
      <w:proofErr w:type="gramEnd"/>
      <w:r w:rsidRPr="0045713F">
        <w:rPr>
          <w:rFonts w:ascii="宋体" w:eastAsia="宋体" w:hAnsi="宋体" w:hint="eastAsia"/>
          <w:sz w:val="22"/>
        </w:rPr>
        <w:t>权重：事先订立成份股权重设定的原则和原理（如抽样或者替代的策略事先订立明确的抽样或者替代原则），严格按照该原则进行计算，如果特殊事件需要突破原则，需谨慎认证和严格审批，而且此等对权重文件的修改也须通过系统程序自动实现，避免手工干预。</w:t>
      </w:r>
    </w:p>
    <w:p w:rsidR="009E166A" w:rsidRPr="0045713F" w:rsidRDefault="00DB470B" w:rsidP="00EC1722">
      <w:pPr>
        <w:rPr>
          <w:rFonts w:ascii="宋体" w:eastAsia="宋体" w:hAnsi="宋体"/>
          <w:sz w:val="22"/>
        </w:rPr>
      </w:pPr>
      <w:r w:rsidRPr="0045713F">
        <w:rPr>
          <w:rFonts w:ascii="宋体" w:eastAsia="宋体" w:hAnsi="宋体" w:hint="eastAsia"/>
          <w:sz w:val="22"/>
        </w:rPr>
        <w:t>2个以上相互独立的数据来源</w:t>
      </w:r>
      <w:r w:rsidR="009E166A" w:rsidRPr="0045713F">
        <w:rPr>
          <w:rFonts w:ascii="宋体" w:eastAsia="宋体" w:hAnsi="宋体" w:hint="eastAsia"/>
          <w:sz w:val="22"/>
        </w:rPr>
        <w:t>保证数据源正确性：利用其他数据源收集相应数据信息与交易所提供数据信息核对。一旦出错，按应急机制处理：建立包括信息传输、临时停牌、临时修改参数设置等多种应急机制，建立相应的各</w:t>
      </w:r>
      <w:proofErr w:type="gramStart"/>
      <w:r w:rsidR="009E166A" w:rsidRPr="0045713F">
        <w:rPr>
          <w:rFonts w:ascii="宋体" w:eastAsia="宋体" w:hAnsi="宋体" w:hint="eastAsia"/>
          <w:sz w:val="22"/>
        </w:rPr>
        <w:t>参与方间有效</w:t>
      </w:r>
      <w:proofErr w:type="gramEnd"/>
      <w:r w:rsidR="009E166A" w:rsidRPr="0045713F">
        <w:rPr>
          <w:rFonts w:ascii="宋体" w:eastAsia="宋体" w:hAnsi="宋体" w:hint="eastAsia"/>
          <w:sz w:val="22"/>
        </w:rPr>
        <w:t>的联系渠道。一旦出错，立即处理。</w:t>
      </w:r>
      <w:r w:rsidR="009E166A" w:rsidRPr="0045713F">
        <w:rPr>
          <w:rFonts w:ascii="宋体" w:eastAsia="宋体" w:hAnsi="宋体"/>
          <w:sz w:val="22"/>
        </w:rPr>
        <w:t xml:space="preserve"> </w:t>
      </w:r>
    </w:p>
    <w:p w:rsidR="009E166A" w:rsidRPr="0045713F" w:rsidRDefault="009E166A" w:rsidP="009E166A">
      <w:pPr>
        <w:ind w:firstLine="0"/>
        <w:rPr>
          <w:rFonts w:ascii="宋体" w:eastAsia="宋体" w:hAnsi="宋体"/>
          <w:sz w:val="22"/>
        </w:rPr>
      </w:pPr>
    </w:p>
    <w:p w:rsidR="009E166A" w:rsidRPr="0045713F" w:rsidRDefault="009E166A" w:rsidP="00BD3196">
      <w:pPr>
        <w:pStyle w:val="4"/>
        <w:rPr>
          <w:szCs w:val="22"/>
        </w:rPr>
      </w:pPr>
      <w:r w:rsidRPr="0045713F">
        <w:rPr>
          <w:szCs w:val="22"/>
        </w:rPr>
        <w:t>2</w:t>
      </w:r>
      <w:r w:rsidR="00414D1C" w:rsidRPr="0045713F">
        <w:rPr>
          <w:szCs w:val="22"/>
        </w:rPr>
        <w:t>，</w:t>
      </w:r>
      <w:r w:rsidRPr="0045713F">
        <w:rPr>
          <w:szCs w:val="22"/>
        </w:rPr>
        <w:t>风险点 1.2：</w:t>
      </w:r>
      <w:r w:rsidR="00321891" w:rsidRPr="0045713F">
        <w:rPr>
          <w:rFonts w:hint="eastAsia"/>
        </w:rPr>
        <w:t>PCF相关数据传输风险防范</w:t>
      </w:r>
    </w:p>
    <w:p w:rsidR="009E166A" w:rsidRPr="0045713F" w:rsidRDefault="009E166A" w:rsidP="00EC1722">
      <w:pPr>
        <w:rPr>
          <w:rFonts w:ascii="宋体" w:eastAsia="宋体" w:hAnsi="宋体"/>
          <w:sz w:val="22"/>
        </w:rPr>
      </w:pPr>
      <w:r w:rsidRPr="0045713F">
        <w:rPr>
          <w:rFonts w:ascii="宋体" w:eastAsia="宋体" w:hAnsi="宋体" w:hint="eastAsia"/>
          <w:sz w:val="22"/>
        </w:rPr>
        <w:t>保证数据的正确导入：为确保相关公告收集的完整性，基金公司相关部门需按业务</w:t>
      </w:r>
    </w:p>
    <w:p w:rsidR="009E166A" w:rsidRPr="0045713F" w:rsidRDefault="009E166A" w:rsidP="009E166A">
      <w:pPr>
        <w:ind w:firstLine="0"/>
        <w:rPr>
          <w:rFonts w:ascii="宋体" w:eastAsia="宋体" w:hAnsi="宋体"/>
          <w:sz w:val="22"/>
        </w:rPr>
      </w:pPr>
      <w:r w:rsidRPr="0045713F">
        <w:rPr>
          <w:rFonts w:ascii="宋体" w:eastAsia="宋体" w:hAnsi="宋体" w:hint="eastAsia"/>
          <w:sz w:val="22"/>
        </w:rPr>
        <w:lastRenderedPageBreak/>
        <w:t>流程将各类与清单相关数据在</w:t>
      </w:r>
      <w:r w:rsidRPr="0045713F">
        <w:rPr>
          <w:rFonts w:ascii="宋体" w:eastAsia="宋体" w:hAnsi="宋体"/>
          <w:sz w:val="22"/>
        </w:rPr>
        <w:t xml:space="preserve"> ETF 管理系统中进行导入并确认成功；清单生成人员需接收交</w:t>
      </w:r>
      <w:r w:rsidRPr="0045713F">
        <w:rPr>
          <w:rFonts w:ascii="宋体" w:eastAsia="宋体" w:hAnsi="宋体" w:hint="eastAsia"/>
          <w:sz w:val="22"/>
        </w:rPr>
        <w:t>易所停牌数据的传真，并通过回传和电话确认。在流程中均要求人工互检和人机互核，发现差异必须确认差异原因。一旦出错，按应急机制处理：建立包括信息传输、临时停牌、临时修改参数设置等多种应急机制，建立相应的各</w:t>
      </w:r>
      <w:proofErr w:type="gramStart"/>
      <w:r w:rsidRPr="0045713F">
        <w:rPr>
          <w:rFonts w:ascii="宋体" w:eastAsia="宋体" w:hAnsi="宋体" w:hint="eastAsia"/>
          <w:sz w:val="22"/>
        </w:rPr>
        <w:t>参与方间有效</w:t>
      </w:r>
      <w:proofErr w:type="gramEnd"/>
      <w:r w:rsidRPr="0045713F">
        <w:rPr>
          <w:rFonts w:ascii="宋体" w:eastAsia="宋体" w:hAnsi="宋体" w:hint="eastAsia"/>
          <w:sz w:val="22"/>
        </w:rPr>
        <w:t>的联系渠道。一旦出错，立即处理。</w:t>
      </w:r>
    </w:p>
    <w:p w:rsidR="0076031F" w:rsidRPr="0045713F" w:rsidRDefault="0076031F" w:rsidP="009E166A">
      <w:pPr>
        <w:ind w:firstLine="0"/>
        <w:rPr>
          <w:rFonts w:ascii="宋体" w:eastAsia="宋体" w:hAnsi="宋体" w:hint="eastAsia"/>
          <w:sz w:val="22"/>
        </w:rPr>
      </w:pPr>
    </w:p>
    <w:p w:rsidR="009E166A" w:rsidRPr="0045713F" w:rsidRDefault="009E166A" w:rsidP="00BD3196">
      <w:pPr>
        <w:pStyle w:val="4"/>
        <w:rPr>
          <w:szCs w:val="22"/>
        </w:rPr>
      </w:pPr>
      <w:r w:rsidRPr="0045713F">
        <w:rPr>
          <w:szCs w:val="22"/>
        </w:rPr>
        <w:t>3</w:t>
      </w:r>
      <w:r w:rsidR="00414D1C" w:rsidRPr="0045713F">
        <w:rPr>
          <w:szCs w:val="22"/>
        </w:rPr>
        <w:t>，</w:t>
      </w:r>
      <w:r w:rsidRPr="0045713F">
        <w:rPr>
          <w:szCs w:val="22"/>
        </w:rPr>
        <w:t>风险点 1.3：</w:t>
      </w:r>
      <w:r w:rsidR="00321891" w:rsidRPr="0045713F">
        <w:rPr>
          <w:rFonts w:hint="eastAsia"/>
        </w:rPr>
        <w:t>PCF数据计算过程风险防范</w:t>
      </w:r>
    </w:p>
    <w:p w:rsidR="004D0E41" w:rsidRPr="0045713F" w:rsidRDefault="009E166A" w:rsidP="0076031F">
      <w:pPr>
        <w:rPr>
          <w:rFonts w:ascii="宋体" w:eastAsia="宋体" w:hAnsi="宋体"/>
          <w:sz w:val="22"/>
        </w:rPr>
      </w:pPr>
      <w:r w:rsidRPr="0045713F">
        <w:rPr>
          <w:rFonts w:ascii="宋体" w:eastAsia="宋体" w:hAnsi="宋体"/>
          <w:sz w:val="22"/>
        </w:rPr>
        <w:t>计算过程要“双系统，三部门”：采用两个独立系统对同</w:t>
      </w:r>
      <w:proofErr w:type="gramStart"/>
      <w:r w:rsidRPr="0045713F">
        <w:rPr>
          <w:rFonts w:ascii="宋体" w:eastAsia="宋体" w:hAnsi="宋体"/>
          <w:sz w:val="22"/>
        </w:rPr>
        <w:t>一份申赎清单</w:t>
      </w:r>
      <w:proofErr w:type="gramEnd"/>
      <w:r w:rsidRPr="0045713F">
        <w:rPr>
          <w:rFonts w:ascii="宋体" w:eastAsia="宋体" w:hAnsi="宋体"/>
          <w:sz w:val="22"/>
        </w:rPr>
        <w:t>进行双重复核、</w:t>
      </w:r>
      <w:r w:rsidRPr="0045713F">
        <w:rPr>
          <w:rFonts w:ascii="宋体" w:eastAsia="宋体" w:hAnsi="宋体" w:hint="eastAsia"/>
          <w:sz w:val="22"/>
        </w:rPr>
        <w:t>多部门对同一份申购赎回清单交叉复核的风险控制措施。部门间职责明确，分工清晰，对于交互部分需进行反复确认。首先，基金经理每日通过</w:t>
      </w:r>
      <w:r w:rsidRPr="0045713F">
        <w:rPr>
          <w:rFonts w:ascii="宋体" w:eastAsia="宋体" w:hAnsi="宋体"/>
          <w:sz w:val="22"/>
        </w:rPr>
        <w:t xml:space="preserve"> ETF 信息管理系统生成申购赎回清单初</w:t>
      </w:r>
      <w:r w:rsidRPr="0045713F">
        <w:rPr>
          <w:rFonts w:ascii="宋体" w:eastAsia="宋体" w:hAnsi="宋体" w:hint="eastAsia"/>
          <w:sz w:val="22"/>
        </w:rPr>
        <w:t>稿；其次，由基金运营部通过自行开发的系统独立生成相同日期</w:t>
      </w:r>
      <w:proofErr w:type="gramStart"/>
      <w:r w:rsidRPr="0045713F">
        <w:rPr>
          <w:rFonts w:ascii="宋体" w:eastAsia="宋体" w:hAnsi="宋体" w:hint="eastAsia"/>
          <w:sz w:val="22"/>
        </w:rPr>
        <w:t>的申赎清单</w:t>
      </w:r>
      <w:proofErr w:type="gramEnd"/>
      <w:r w:rsidRPr="0045713F">
        <w:rPr>
          <w:rFonts w:ascii="宋体" w:eastAsia="宋体" w:hAnsi="宋体" w:hint="eastAsia"/>
          <w:sz w:val="22"/>
        </w:rPr>
        <w:t>，并将两份清单进行比对确保一致；最后，如有</w:t>
      </w:r>
      <w:proofErr w:type="gramStart"/>
      <w:r w:rsidRPr="0045713F">
        <w:rPr>
          <w:rFonts w:ascii="宋体" w:eastAsia="宋体" w:hAnsi="宋体" w:hint="eastAsia"/>
          <w:sz w:val="22"/>
        </w:rPr>
        <w:t>必要风控部门</w:t>
      </w:r>
      <w:proofErr w:type="gramEnd"/>
      <w:r w:rsidRPr="0045713F">
        <w:rPr>
          <w:rFonts w:ascii="宋体" w:eastAsia="宋体" w:hAnsi="宋体" w:hint="eastAsia"/>
          <w:sz w:val="22"/>
        </w:rPr>
        <w:t>需对清单再次复核，确认无误后进入下一步骤。</w:t>
      </w:r>
      <w:r w:rsidRPr="0045713F">
        <w:rPr>
          <w:rFonts w:ascii="宋体" w:eastAsia="宋体" w:hAnsi="宋体"/>
          <w:sz w:val="22"/>
        </w:rPr>
        <w:t xml:space="preserve"> </w:t>
      </w:r>
    </w:p>
    <w:p w:rsidR="009E166A" w:rsidRPr="0045713F" w:rsidRDefault="009E166A" w:rsidP="0076031F">
      <w:pPr>
        <w:rPr>
          <w:rFonts w:ascii="宋体" w:eastAsia="宋体" w:hAnsi="宋体"/>
          <w:sz w:val="22"/>
        </w:rPr>
      </w:pPr>
      <w:r w:rsidRPr="0045713F">
        <w:rPr>
          <w:rFonts w:ascii="宋体" w:eastAsia="宋体" w:hAnsi="宋体"/>
          <w:sz w:val="22"/>
        </w:rPr>
        <w:t>基金分红等处理要“减少手工、严管权限、专门审核”：ETF 系统在基金分红的除权日</w:t>
      </w:r>
      <w:r w:rsidRPr="0045713F">
        <w:rPr>
          <w:rFonts w:ascii="宋体" w:eastAsia="宋体" w:hAnsi="宋体" w:hint="eastAsia"/>
          <w:sz w:val="22"/>
        </w:rPr>
        <w:t>需要进行手工调整才能正确生成申购赎回清单。基金管理人应考虑在系统中增加基金分红模块，避免基金经理手工进行扣减出错。同时，加强系统对清单修改权限的控制，以避免清单被误修改，并增加分红特殊日期的审核环节在基金分红等特殊日期，仅有基金经理有权限打开并选择“分红模式”并输入分红金额，避免输入错漏而造成系统自动生成的清单数据异常。同时为了确保清单的正确性和合理性，在系统自动生成清单后，基金经理将对清单中的特定数据进行专门审核。</w:t>
      </w:r>
      <w:r w:rsidRPr="0045713F">
        <w:rPr>
          <w:rFonts w:ascii="宋体" w:eastAsia="宋体" w:hAnsi="宋体"/>
          <w:sz w:val="22"/>
        </w:rPr>
        <w:t>一旦出错，按应急机制处理：建立包括信息传输、临时停牌、临时修改参数设置等多种</w:t>
      </w:r>
      <w:r w:rsidRPr="0045713F">
        <w:rPr>
          <w:rFonts w:ascii="宋体" w:eastAsia="宋体" w:hAnsi="宋体" w:hint="eastAsia"/>
          <w:sz w:val="22"/>
        </w:rPr>
        <w:t>应急机制，建立相应的各</w:t>
      </w:r>
      <w:proofErr w:type="gramStart"/>
      <w:r w:rsidRPr="0045713F">
        <w:rPr>
          <w:rFonts w:ascii="宋体" w:eastAsia="宋体" w:hAnsi="宋体" w:hint="eastAsia"/>
          <w:sz w:val="22"/>
        </w:rPr>
        <w:t>参与方间有效</w:t>
      </w:r>
      <w:proofErr w:type="gramEnd"/>
      <w:r w:rsidRPr="0045713F">
        <w:rPr>
          <w:rFonts w:ascii="宋体" w:eastAsia="宋体" w:hAnsi="宋体" w:hint="eastAsia"/>
          <w:sz w:val="22"/>
        </w:rPr>
        <w:t>的联系渠道。一旦出错，立即处理。</w:t>
      </w:r>
      <w:r w:rsidRPr="0045713F">
        <w:rPr>
          <w:rFonts w:ascii="宋体" w:eastAsia="宋体" w:hAnsi="宋体"/>
          <w:sz w:val="22"/>
        </w:rPr>
        <w:t xml:space="preserve"> </w:t>
      </w:r>
    </w:p>
    <w:p w:rsidR="009E166A" w:rsidRPr="0045713F" w:rsidRDefault="009E166A" w:rsidP="009E166A">
      <w:pPr>
        <w:ind w:firstLine="0"/>
        <w:rPr>
          <w:rFonts w:ascii="宋体" w:eastAsia="宋体" w:hAnsi="宋体"/>
          <w:sz w:val="22"/>
        </w:rPr>
      </w:pPr>
    </w:p>
    <w:p w:rsidR="009E166A" w:rsidRPr="0045713F" w:rsidRDefault="009E166A" w:rsidP="00BD3196">
      <w:pPr>
        <w:pStyle w:val="4"/>
        <w:rPr>
          <w:szCs w:val="22"/>
        </w:rPr>
      </w:pPr>
      <w:r w:rsidRPr="0045713F">
        <w:rPr>
          <w:szCs w:val="22"/>
        </w:rPr>
        <w:t>4</w:t>
      </w:r>
      <w:r w:rsidR="00414D1C" w:rsidRPr="0045713F">
        <w:rPr>
          <w:szCs w:val="22"/>
        </w:rPr>
        <w:t>，</w:t>
      </w:r>
      <w:r w:rsidRPr="0045713F">
        <w:rPr>
          <w:szCs w:val="22"/>
        </w:rPr>
        <w:t>风险点 1.4：</w:t>
      </w:r>
      <w:r w:rsidR="004D0E41" w:rsidRPr="0045713F">
        <w:rPr>
          <w:rFonts w:hint="eastAsia"/>
        </w:rPr>
        <w:t>PCF参数设置错误风险防范</w:t>
      </w:r>
    </w:p>
    <w:p w:rsidR="00321891" w:rsidRPr="0045713F" w:rsidRDefault="009E166A" w:rsidP="00321891">
      <w:pPr>
        <w:rPr>
          <w:rFonts w:ascii="宋体" w:eastAsia="宋体" w:hAnsi="宋体"/>
          <w:sz w:val="22"/>
        </w:rPr>
      </w:pPr>
      <w:r w:rsidRPr="0045713F">
        <w:rPr>
          <w:rFonts w:ascii="宋体" w:eastAsia="宋体" w:hAnsi="宋体"/>
          <w:sz w:val="22"/>
        </w:rPr>
        <w:t>充分掌握成分股相关公告信息：基金经理每日需进行指数成分股相关公告信息的查询，</w:t>
      </w:r>
      <w:r w:rsidRPr="0045713F">
        <w:rPr>
          <w:rFonts w:ascii="宋体" w:eastAsia="宋体" w:hAnsi="宋体" w:hint="eastAsia"/>
          <w:sz w:val="22"/>
        </w:rPr>
        <w:t>并查看每晚最新的成份</w:t>
      </w:r>
      <w:proofErr w:type="gramStart"/>
      <w:r w:rsidRPr="0045713F">
        <w:rPr>
          <w:rFonts w:ascii="宋体" w:eastAsia="宋体" w:hAnsi="宋体" w:hint="eastAsia"/>
          <w:sz w:val="22"/>
        </w:rPr>
        <w:t>股相关</w:t>
      </w:r>
      <w:proofErr w:type="gramEnd"/>
      <w:r w:rsidRPr="0045713F">
        <w:rPr>
          <w:rFonts w:ascii="宋体" w:eastAsia="宋体" w:hAnsi="宋体" w:hint="eastAsia"/>
          <w:sz w:val="22"/>
        </w:rPr>
        <w:t>停牌公告以及其他有关公告，在及时掌握成分股的权益信息及相关公司行为动态后，综合考虑基金资金头寸情况、持仓情况以及待交收情况后，在申购赎回清单初稿的基础上及进行现金替代标记的设置。</w:t>
      </w:r>
    </w:p>
    <w:p w:rsidR="00321891" w:rsidRPr="0045713F" w:rsidRDefault="009E166A" w:rsidP="00321891">
      <w:pPr>
        <w:rPr>
          <w:rFonts w:ascii="宋体" w:eastAsia="宋体" w:hAnsi="宋体"/>
          <w:sz w:val="22"/>
        </w:rPr>
      </w:pPr>
      <w:r w:rsidRPr="0045713F">
        <w:rPr>
          <w:rFonts w:ascii="宋体" w:eastAsia="宋体" w:hAnsi="宋体"/>
          <w:sz w:val="22"/>
        </w:rPr>
        <w:t>标志设置完毕前再次确认：基金</w:t>
      </w:r>
      <w:proofErr w:type="gramStart"/>
      <w:r w:rsidRPr="0045713F">
        <w:rPr>
          <w:rFonts w:ascii="宋体" w:eastAsia="宋体" w:hAnsi="宋体"/>
          <w:sz w:val="22"/>
        </w:rPr>
        <w:t>运营部需于</w:t>
      </w:r>
      <w:proofErr w:type="gramEnd"/>
      <w:r w:rsidRPr="0045713F">
        <w:rPr>
          <w:rFonts w:ascii="宋体" w:eastAsia="宋体" w:hAnsi="宋体"/>
          <w:sz w:val="22"/>
        </w:rPr>
        <w:t>清单现金替代标记设置完毕前查询当日交易</w:t>
      </w:r>
      <w:r w:rsidRPr="0045713F">
        <w:rPr>
          <w:rFonts w:ascii="宋体" w:eastAsia="宋体" w:hAnsi="宋体" w:hint="eastAsia"/>
          <w:sz w:val="22"/>
        </w:rPr>
        <w:t>所的即时成分股公告信息，如有成分股发布“股改”、“配股”、“老股东配售”等可能影响权益的公告，应电话通知基金经理，在基金经理确认该成分股现金替代应该设置的状态后，在《申购赎回清单生成检查表》中进行记录，并以此为依据进行清单设置。</w:t>
      </w:r>
    </w:p>
    <w:p w:rsidR="003B28EC" w:rsidRPr="0045713F" w:rsidRDefault="009E166A" w:rsidP="003B28EC">
      <w:pPr>
        <w:rPr>
          <w:rFonts w:ascii="宋体" w:eastAsia="宋体" w:hAnsi="宋体"/>
          <w:sz w:val="22"/>
        </w:rPr>
      </w:pPr>
      <w:r w:rsidRPr="0045713F">
        <w:rPr>
          <w:rFonts w:ascii="宋体" w:eastAsia="宋体" w:hAnsi="宋体" w:hint="eastAsia"/>
          <w:sz w:val="22"/>
        </w:rPr>
        <w:t>基金运营部在清单正式上传前，将基金经理确认修改的现金替代标记与实际修改标记相比对。</w:t>
      </w:r>
      <w:r w:rsidR="00321891" w:rsidRPr="0045713F">
        <w:rPr>
          <w:rFonts w:ascii="宋体" w:eastAsia="宋体" w:hAnsi="宋体" w:hint="eastAsia"/>
          <w:sz w:val="22"/>
        </w:rPr>
        <w:t>参数调整小组</w:t>
      </w:r>
      <w:r w:rsidRPr="0045713F">
        <w:rPr>
          <w:rFonts w:ascii="宋体" w:eastAsia="宋体" w:hAnsi="宋体"/>
          <w:sz w:val="22"/>
        </w:rPr>
        <w:t>充分讨论后设置标志：制定 ETF 基金管理制度，可以成立 ETF 基金 PCF 清单</w:t>
      </w:r>
      <w:r w:rsidRPr="0045713F">
        <w:rPr>
          <w:rFonts w:ascii="宋体" w:eastAsia="宋体" w:hAnsi="宋体" w:hint="eastAsia"/>
          <w:sz w:val="22"/>
        </w:rPr>
        <w:t>管理小组，管理小组成员包括基金经理、基金经理助理、</w:t>
      </w:r>
      <w:r w:rsidRPr="0045713F">
        <w:rPr>
          <w:rFonts w:ascii="宋体" w:eastAsia="宋体" w:hAnsi="宋体"/>
          <w:sz w:val="22"/>
        </w:rPr>
        <w:t>PCF 业务助理，当发生成</w:t>
      </w:r>
      <w:proofErr w:type="gramStart"/>
      <w:r w:rsidRPr="0045713F">
        <w:rPr>
          <w:rFonts w:ascii="宋体" w:eastAsia="宋体" w:hAnsi="宋体"/>
          <w:sz w:val="22"/>
        </w:rPr>
        <w:t>分股停牌</w:t>
      </w:r>
      <w:proofErr w:type="gramEnd"/>
      <w:r w:rsidRPr="0045713F">
        <w:rPr>
          <w:rFonts w:ascii="宋体" w:eastAsia="宋体" w:hAnsi="宋体" w:hint="eastAsia"/>
          <w:sz w:val="22"/>
        </w:rPr>
        <w:t>时，管理小组成员应对停牌信息进行充分讨论，形成一致意见后再进行替代标志的干预和设置。在交易时间，基金经理也可以通过对实时申购赎回情况和二级市场价格波动的监控及时发现并采取相应的措施。</w:t>
      </w:r>
    </w:p>
    <w:p w:rsidR="009E166A" w:rsidRPr="0045713F" w:rsidRDefault="009E166A" w:rsidP="003B28EC">
      <w:pPr>
        <w:rPr>
          <w:rFonts w:ascii="宋体" w:eastAsia="宋体" w:hAnsi="宋体"/>
          <w:sz w:val="22"/>
        </w:rPr>
      </w:pPr>
      <w:r w:rsidRPr="0045713F">
        <w:rPr>
          <w:rFonts w:ascii="宋体" w:eastAsia="宋体" w:hAnsi="宋体"/>
          <w:sz w:val="22"/>
        </w:rPr>
        <w:lastRenderedPageBreak/>
        <w:t>一旦出错，按应急机制处理：建立包括信息传输、临时停牌、临时修改参数设置等多种</w:t>
      </w:r>
      <w:r w:rsidRPr="0045713F">
        <w:rPr>
          <w:rFonts w:ascii="宋体" w:eastAsia="宋体" w:hAnsi="宋体" w:hint="eastAsia"/>
          <w:sz w:val="22"/>
        </w:rPr>
        <w:t>应急机制，建立相应的各</w:t>
      </w:r>
      <w:proofErr w:type="gramStart"/>
      <w:r w:rsidRPr="0045713F">
        <w:rPr>
          <w:rFonts w:ascii="宋体" w:eastAsia="宋体" w:hAnsi="宋体" w:hint="eastAsia"/>
          <w:sz w:val="22"/>
        </w:rPr>
        <w:t>参与方间有效</w:t>
      </w:r>
      <w:proofErr w:type="gramEnd"/>
      <w:r w:rsidRPr="0045713F">
        <w:rPr>
          <w:rFonts w:ascii="宋体" w:eastAsia="宋体" w:hAnsi="宋体" w:hint="eastAsia"/>
          <w:sz w:val="22"/>
        </w:rPr>
        <w:t>的联系渠道。一旦出错，立即处理。这个风险点值发生过的风险事件也有几起，但值得注意的是，清单中的现金替代设置反映了基金的替代策略，“唯一正确的清单”</w:t>
      </w:r>
      <w:r w:rsidRPr="0045713F">
        <w:rPr>
          <w:rFonts w:ascii="宋体" w:eastAsia="宋体" w:hAnsi="宋体"/>
          <w:sz w:val="22"/>
        </w:rPr>
        <w:t xml:space="preserve"> 并不存在，事件的发生有时并不完全是基金公</w:t>
      </w:r>
      <w:r w:rsidRPr="0045713F">
        <w:rPr>
          <w:rFonts w:ascii="宋体" w:eastAsia="宋体" w:hAnsi="宋体" w:hint="eastAsia"/>
          <w:sz w:val="22"/>
        </w:rPr>
        <w:t>司的责任。比如华安“招商门”事件中，基金公司在事先充分考虑了不同现金替代方式对基</w:t>
      </w:r>
    </w:p>
    <w:p w:rsidR="009E166A" w:rsidRPr="0045713F" w:rsidRDefault="009E166A" w:rsidP="009E166A">
      <w:pPr>
        <w:ind w:firstLine="0"/>
        <w:rPr>
          <w:rFonts w:ascii="宋体" w:eastAsia="宋体" w:hAnsi="宋体"/>
          <w:sz w:val="22"/>
        </w:rPr>
      </w:pPr>
      <w:r w:rsidRPr="0045713F">
        <w:rPr>
          <w:rFonts w:ascii="宋体" w:eastAsia="宋体" w:hAnsi="宋体" w:hint="eastAsia"/>
          <w:sz w:val="22"/>
        </w:rPr>
        <w:t>金的影响，最后选择“禁止现金替代”是可行的，实际数据也证明华安基金的判断是正确的，因此说“华安基金又出纰漏”并不公平。另外，在宝钢股改事件和</w:t>
      </w:r>
      <w:proofErr w:type="gramStart"/>
      <w:r w:rsidRPr="0045713F">
        <w:rPr>
          <w:rFonts w:ascii="宋体" w:eastAsia="宋体" w:hAnsi="宋体" w:hint="eastAsia"/>
          <w:sz w:val="22"/>
        </w:rPr>
        <w:t>套取股改股事件</w:t>
      </w:r>
      <w:proofErr w:type="gramEnd"/>
      <w:r w:rsidRPr="0045713F">
        <w:rPr>
          <w:rFonts w:ascii="宋体" w:eastAsia="宋体" w:hAnsi="宋体" w:hint="eastAsia"/>
          <w:sz w:val="22"/>
        </w:rPr>
        <w:t>中，在现有市场规则的约束下，基金公司已经尽可能的保护了投资者的利益。而长</w:t>
      </w:r>
      <w:proofErr w:type="gramStart"/>
      <w:r w:rsidRPr="0045713F">
        <w:rPr>
          <w:rFonts w:ascii="宋体" w:eastAsia="宋体" w:hAnsi="宋体" w:hint="eastAsia"/>
          <w:sz w:val="22"/>
        </w:rPr>
        <w:t>电长期</w:t>
      </w:r>
      <w:proofErr w:type="gramEnd"/>
      <w:r w:rsidRPr="0045713F">
        <w:rPr>
          <w:rFonts w:ascii="宋体" w:eastAsia="宋体" w:hAnsi="宋体" w:hint="eastAsia"/>
          <w:sz w:val="22"/>
        </w:rPr>
        <w:t>停牌事件中，在长电将大跌的市场预期下，将长</w:t>
      </w:r>
      <w:proofErr w:type="gramStart"/>
      <w:r w:rsidRPr="0045713F">
        <w:rPr>
          <w:rFonts w:ascii="宋体" w:eastAsia="宋体" w:hAnsi="宋体" w:hint="eastAsia"/>
          <w:sz w:val="22"/>
        </w:rPr>
        <w:t>电设置</w:t>
      </w:r>
      <w:proofErr w:type="gramEnd"/>
      <w:r w:rsidRPr="0045713F">
        <w:rPr>
          <w:rFonts w:ascii="宋体" w:eastAsia="宋体" w:hAnsi="宋体" w:hint="eastAsia"/>
          <w:sz w:val="22"/>
        </w:rPr>
        <w:t>为“可以现金替代”是可行的，二级市场价格反应</w:t>
      </w:r>
      <w:proofErr w:type="gramStart"/>
      <w:r w:rsidRPr="0045713F">
        <w:rPr>
          <w:rFonts w:ascii="宋体" w:eastAsia="宋体" w:hAnsi="宋体" w:hint="eastAsia"/>
          <w:sz w:val="22"/>
        </w:rPr>
        <w:t>缓慢说</w:t>
      </w:r>
      <w:proofErr w:type="gramEnd"/>
      <w:r w:rsidRPr="0045713F">
        <w:rPr>
          <w:rFonts w:ascii="宋体" w:eastAsia="宋体" w:hAnsi="宋体" w:hint="eastAsia"/>
          <w:sz w:val="22"/>
        </w:rPr>
        <w:t>明了投资者教育工作的重要性。当然，在一些特定情况下，可以明确分析出某种替代策略会优于另一种。比如宝钢增发停牌期间，将宝钢股票设为“必须现金替代”便不会出现疏漏。清单的设置一定程度上确实反映了基金公司的投资组合管理水平和专业水平，因此风险事件的发生将督促基金经理不断提高</w:t>
      </w:r>
      <w:r w:rsidRPr="0045713F">
        <w:rPr>
          <w:rFonts w:ascii="宋体" w:eastAsia="宋体" w:hAnsi="宋体"/>
          <w:sz w:val="22"/>
        </w:rPr>
        <w:t xml:space="preserve"> ETF 管理水平</w:t>
      </w:r>
      <w:r w:rsidR="003B28EC" w:rsidRPr="0045713F">
        <w:rPr>
          <w:rFonts w:ascii="宋体" w:eastAsia="宋体" w:hAnsi="宋体" w:hint="eastAsia"/>
          <w:sz w:val="22"/>
        </w:rPr>
        <w:t>。</w:t>
      </w:r>
    </w:p>
    <w:p w:rsidR="009E166A" w:rsidRPr="0045713F" w:rsidRDefault="009E166A" w:rsidP="009E166A">
      <w:pPr>
        <w:ind w:firstLine="0"/>
        <w:rPr>
          <w:rFonts w:ascii="宋体" w:eastAsia="宋体" w:hAnsi="宋体"/>
          <w:sz w:val="22"/>
        </w:rPr>
      </w:pPr>
    </w:p>
    <w:p w:rsidR="009E166A" w:rsidRPr="0045713F" w:rsidRDefault="009E166A" w:rsidP="00BD3196">
      <w:pPr>
        <w:pStyle w:val="4"/>
      </w:pPr>
      <w:r w:rsidRPr="0045713F">
        <w:t>5</w:t>
      </w:r>
      <w:r w:rsidR="00414D1C" w:rsidRPr="0045713F">
        <w:t>，</w:t>
      </w:r>
      <w:r w:rsidRPr="0045713F">
        <w:t>风险点 1.5：</w:t>
      </w:r>
      <w:r w:rsidR="003B28EC" w:rsidRPr="0045713F">
        <w:t>PCF</w:t>
      </w:r>
      <w:r w:rsidR="003B28EC" w:rsidRPr="0045713F">
        <w:rPr>
          <w:rFonts w:hint="eastAsia"/>
        </w:rPr>
        <w:t>人工操作</w:t>
      </w:r>
      <w:r w:rsidR="003B28EC" w:rsidRPr="0045713F">
        <w:t>风险防范</w:t>
      </w:r>
      <w:r w:rsidRPr="0045713F">
        <w:t xml:space="preserve"> </w:t>
      </w:r>
    </w:p>
    <w:p w:rsidR="009E166A" w:rsidRPr="0045713F" w:rsidRDefault="003B28EC" w:rsidP="009E166A">
      <w:pPr>
        <w:ind w:firstLine="0"/>
        <w:rPr>
          <w:rFonts w:ascii="宋体" w:eastAsia="宋体" w:hAnsi="宋体"/>
          <w:sz w:val="22"/>
        </w:rPr>
      </w:pPr>
      <w:r w:rsidRPr="0045713F">
        <w:rPr>
          <w:rFonts w:ascii="宋体" w:eastAsia="宋体" w:hAnsi="宋体"/>
          <w:sz w:val="22"/>
        </w:rPr>
        <w:tab/>
      </w:r>
      <w:r w:rsidR="009E166A" w:rsidRPr="0045713F">
        <w:rPr>
          <w:rFonts w:ascii="宋体" w:eastAsia="宋体" w:hAnsi="宋体" w:hint="eastAsia"/>
          <w:sz w:val="22"/>
        </w:rPr>
        <w:t>清单关键要素每次需逐一复核：每日</w:t>
      </w:r>
      <w:r w:rsidR="009E166A" w:rsidRPr="0045713F">
        <w:rPr>
          <w:rFonts w:ascii="宋体" w:eastAsia="宋体" w:hAnsi="宋体"/>
          <w:sz w:val="22"/>
        </w:rPr>
        <w:t xml:space="preserve"> PCF 业务助理将 PCF 清单的结果，及一些关键复核</w:t>
      </w:r>
      <w:r w:rsidR="009E166A" w:rsidRPr="0045713F">
        <w:rPr>
          <w:rFonts w:ascii="宋体" w:eastAsia="宋体" w:hAnsi="宋体" w:hint="eastAsia"/>
          <w:sz w:val="22"/>
        </w:rPr>
        <w:t>指标，如现金差异、与昨日清单比较差异等结果发送给主基金经理或助理复核。清单生成之后还需要纵向核对：</w:t>
      </w:r>
      <w:r w:rsidR="009E166A" w:rsidRPr="0045713F">
        <w:rPr>
          <w:rFonts w:ascii="宋体" w:eastAsia="宋体" w:hAnsi="宋体"/>
          <w:sz w:val="22"/>
        </w:rPr>
        <w:t>PCF 生成后，对前后两日的 PCF 纵向核对，如果股数差异超过一定数量</w:t>
      </w:r>
      <w:r w:rsidR="009E166A" w:rsidRPr="0045713F">
        <w:rPr>
          <w:rFonts w:ascii="宋体" w:eastAsia="宋体" w:hAnsi="宋体" w:hint="eastAsia"/>
          <w:sz w:val="22"/>
        </w:rPr>
        <w:t>进行二次确认。</w:t>
      </w:r>
    </w:p>
    <w:p w:rsidR="009E166A" w:rsidRPr="0045713F" w:rsidRDefault="003B28EC" w:rsidP="003B28EC">
      <w:pPr>
        <w:ind w:firstLine="0"/>
        <w:rPr>
          <w:rFonts w:ascii="宋体" w:eastAsia="宋体" w:hAnsi="宋体"/>
          <w:sz w:val="22"/>
        </w:rPr>
      </w:pPr>
      <w:r w:rsidRPr="0045713F">
        <w:rPr>
          <w:rFonts w:ascii="宋体" w:eastAsia="宋体" w:hAnsi="宋体"/>
          <w:sz w:val="22"/>
        </w:rPr>
        <w:tab/>
      </w:r>
      <w:r w:rsidRPr="0045713F">
        <w:rPr>
          <w:rFonts w:ascii="宋体" w:eastAsia="宋体" w:hAnsi="宋体" w:hint="eastAsia"/>
          <w:sz w:val="22"/>
        </w:rPr>
        <w:t>通过复核系统读取生成的篮子文件，复核</w:t>
      </w:r>
      <w:r w:rsidRPr="0045713F">
        <w:rPr>
          <w:rFonts w:ascii="宋体" w:eastAsia="宋体" w:hAnsi="宋体"/>
          <w:sz w:val="22"/>
        </w:rPr>
        <w:t>PCF文件中由各成份股数量、预计开盘价、必须现金替代金额、预估现金等参数计算得到的组合价值，与最小</w:t>
      </w:r>
      <w:proofErr w:type="gramStart"/>
      <w:r w:rsidRPr="0045713F">
        <w:rPr>
          <w:rFonts w:ascii="宋体" w:eastAsia="宋体" w:hAnsi="宋体"/>
          <w:sz w:val="22"/>
        </w:rPr>
        <w:t>申赎单位</w:t>
      </w:r>
      <w:proofErr w:type="gramEnd"/>
      <w:r w:rsidRPr="0045713F">
        <w:rPr>
          <w:rFonts w:ascii="宋体" w:eastAsia="宋体" w:hAnsi="宋体"/>
          <w:sz w:val="22"/>
        </w:rPr>
        <w:t>的资产净值同最小</w:t>
      </w:r>
      <w:proofErr w:type="gramStart"/>
      <w:r w:rsidRPr="0045713F">
        <w:rPr>
          <w:rFonts w:ascii="宋体" w:eastAsia="宋体" w:hAnsi="宋体"/>
          <w:sz w:val="22"/>
        </w:rPr>
        <w:t>申赎单位</w:t>
      </w:r>
      <w:proofErr w:type="gramEnd"/>
      <w:r w:rsidRPr="0045713F">
        <w:rPr>
          <w:rFonts w:ascii="宋体" w:eastAsia="宋体" w:hAnsi="宋体"/>
          <w:sz w:val="22"/>
        </w:rPr>
        <w:t>的分红金额之差是否相等，不相等时系统自动提示文件错误。通过复核系统，复核当日及前一交易日参数差异，在参数发生变动时，系统自动对差异部分进行比对并进行提示。复核人员通过系统查看参数变动记录文件，并根据参数变动等信息对参数进行人工复核和确认，若有疑问，及时与生成人员进行沟通确认。</w:t>
      </w:r>
    </w:p>
    <w:p w:rsidR="003B28EC" w:rsidRPr="0045713F" w:rsidRDefault="003B28EC" w:rsidP="003B28EC">
      <w:pPr>
        <w:ind w:firstLine="0"/>
        <w:rPr>
          <w:rFonts w:ascii="宋体" w:eastAsia="宋体" w:hAnsi="宋体" w:hint="eastAsia"/>
          <w:sz w:val="22"/>
        </w:rPr>
      </w:pPr>
    </w:p>
    <w:p w:rsidR="009E166A" w:rsidRPr="0045713F" w:rsidRDefault="009E166A" w:rsidP="00BD3196">
      <w:pPr>
        <w:pStyle w:val="4"/>
      </w:pPr>
      <w:r w:rsidRPr="0045713F">
        <w:t>6</w:t>
      </w:r>
      <w:r w:rsidR="00414D1C" w:rsidRPr="0045713F">
        <w:t>，</w:t>
      </w:r>
      <w:r w:rsidRPr="0045713F">
        <w:t>风险点 1.6：</w:t>
      </w:r>
      <w:r w:rsidR="00FF28FD" w:rsidRPr="0045713F">
        <w:rPr>
          <w:rFonts w:hint="eastAsia"/>
        </w:rPr>
        <w:t>PCF清单文件错误或系统错误</w:t>
      </w:r>
    </w:p>
    <w:p w:rsidR="000C28EF" w:rsidRPr="0045713F" w:rsidRDefault="009E166A" w:rsidP="000C28EF">
      <w:pPr>
        <w:rPr>
          <w:rFonts w:ascii="宋体" w:eastAsia="宋体" w:hAnsi="宋体"/>
          <w:sz w:val="22"/>
        </w:rPr>
      </w:pPr>
      <w:r w:rsidRPr="0045713F">
        <w:rPr>
          <w:rFonts w:ascii="宋体" w:eastAsia="宋体" w:hAnsi="宋体"/>
          <w:sz w:val="22"/>
        </w:rPr>
        <w:t>恒生交易系统</w:t>
      </w:r>
      <w:r w:rsidR="000C28EF" w:rsidRPr="0045713F">
        <w:rPr>
          <w:rFonts w:ascii="宋体" w:eastAsia="宋体" w:hAnsi="宋体"/>
          <w:sz w:val="22"/>
        </w:rPr>
        <w:t>PCF</w:t>
      </w:r>
      <w:r w:rsidRPr="0045713F">
        <w:rPr>
          <w:rFonts w:ascii="宋体" w:eastAsia="宋体" w:hAnsi="宋体"/>
          <w:sz w:val="22"/>
        </w:rPr>
        <w:t>模块</w:t>
      </w:r>
      <w:r w:rsidR="000C28EF" w:rsidRPr="0045713F">
        <w:rPr>
          <w:rFonts w:ascii="宋体" w:eastAsia="宋体" w:hAnsi="宋体" w:hint="eastAsia"/>
          <w:sz w:val="22"/>
        </w:rPr>
        <w:t>严格设置权限</w:t>
      </w:r>
      <w:r w:rsidRPr="0045713F">
        <w:rPr>
          <w:rFonts w:ascii="宋体" w:eastAsia="宋体" w:hAnsi="宋体"/>
          <w:sz w:val="22"/>
        </w:rPr>
        <w:t>，设定必须严格按</w:t>
      </w:r>
      <w:r w:rsidRPr="0045713F">
        <w:rPr>
          <w:rFonts w:ascii="宋体" w:eastAsia="宋体" w:hAnsi="宋体" w:hint="eastAsia"/>
          <w:sz w:val="22"/>
        </w:rPr>
        <w:t>照步骤要求，尤其是中间的复核步骤要求进行。如不完成上一步的工作或检查程序则无法进入下一步，也无法生成</w:t>
      </w:r>
      <w:r w:rsidRPr="0045713F">
        <w:rPr>
          <w:rFonts w:ascii="宋体" w:eastAsia="宋体" w:hAnsi="宋体"/>
          <w:sz w:val="22"/>
        </w:rPr>
        <w:t xml:space="preserve"> PCF 文件。 如：与上一日 PCF 清单核对。若是由于系统升级、PCF 系统技术参数变化带来的短暂不稳定性，以及系统清算产生的</w:t>
      </w:r>
      <w:r w:rsidRPr="0045713F">
        <w:rPr>
          <w:rFonts w:ascii="宋体" w:eastAsia="宋体" w:hAnsi="宋体" w:hint="eastAsia"/>
          <w:sz w:val="22"/>
        </w:rPr>
        <w:t>偏差导致预估现金计算有误等，一般只需要重新制作即可解决。如确实遇到系统故障无法生成</w:t>
      </w:r>
      <w:r w:rsidRPr="0045713F">
        <w:rPr>
          <w:rFonts w:ascii="宋体" w:eastAsia="宋体" w:hAnsi="宋体"/>
          <w:sz w:val="22"/>
        </w:rPr>
        <w:t xml:space="preserve"> PCF 清单，按照既定的应急处理预案，PCF 业务助理应及时通知信息技术部门联系开发商</w:t>
      </w:r>
      <w:r w:rsidRPr="0045713F">
        <w:rPr>
          <w:rFonts w:ascii="宋体" w:eastAsia="宋体" w:hAnsi="宋体" w:hint="eastAsia"/>
          <w:sz w:val="22"/>
        </w:rPr>
        <w:t>进行系统紧急修复，如达到规定时间无法修复，就使用自行开发的</w:t>
      </w:r>
      <w:r w:rsidRPr="0045713F">
        <w:rPr>
          <w:rFonts w:ascii="宋体" w:eastAsia="宋体" w:hAnsi="宋体"/>
          <w:sz w:val="22"/>
        </w:rPr>
        <w:t xml:space="preserve"> PCF 制作程序完成当日的PCF 清单制作，并要及时通知基金经理，报告投资总监和监察部。</w:t>
      </w:r>
    </w:p>
    <w:p w:rsidR="009E166A" w:rsidRPr="0045713F" w:rsidRDefault="009E166A" w:rsidP="00A60EB8">
      <w:pPr>
        <w:rPr>
          <w:rFonts w:ascii="宋体" w:eastAsia="宋体" w:hAnsi="宋体"/>
          <w:sz w:val="22"/>
        </w:rPr>
      </w:pPr>
      <w:r w:rsidRPr="0045713F">
        <w:rPr>
          <w:rFonts w:ascii="宋体" w:eastAsia="宋体" w:hAnsi="宋体" w:hint="eastAsia"/>
          <w:sz w:val="22"/>
        </w:rPr>
        <w:t>如果公司已经将错误的申购赎回清单发送至交易主机，若在</w:t>
      </w:r>
      <w:r w:rsidRPr="0045713F">
        <w:rPr>
          <w:rFonts w:ascii="宋体" w:eastAsia="宋体" w:hAnsi="宋体"/>
          <w:sz w:val="22"/>
        </w:rPr>
        <w:t xml:space="preserve"> 8：00 前发现清单有误，公</w:t>
      </w:r>
      <w:r w:rsidRPr="0045713F">
        <w:rPr>
          <w:rFonts w:ascii="宋体" w:eastAsia="宋体" w:hAnsi="宋体" w:hint="eastAsia"/>
          <w:sz w:val="22"/>
        </w:rPr>
        <w:t>司可重新通过</w:t>
      </w:r>
      <w:r w:rsidRPr="0045713F">
        <w:rPr>
          <w:rFonts w:ascii="宋体" w:eastAsia="宋体" w:hAnsi="宋体"/>
          <w:sz w:val="22"/>
        </w:rPr>
        <w:t xml:space="preserve"> ELS 软件上传清单；若在 8：00 后到开盘前发现清单有误，应立即向交易所申</w:t>
      </w:r>
      <w:r w:rsidRPr="0045713F">
        <w:rPr>
          <w:rFonts w:ascii="宋体" w:eastAsia="宋体" w:hAnsi="宋体" w:hint="eastAsia"/>
          <w:sz w:val="22"/>
        </w:rPr>
        <w:t>请当日紧急停牌，避免错误清单产生不利影响；若在开盘后发现清单有误，</w:t>
      </w:r>
      <w:r w:rsidRPr="0045713F">
        <w:rPr>
          <w:rFonts w:ascii="宋体" w:eastAsia="宋体" w:hAnsi="宋体" w:hint="eastAsia"/>
          <w:sz w:val="22"/>
        </w:rPr>
        <w:lastRenderedPageBreak/>
        <w:t>第一时间向交易所申请紧急临时停牌，避免错误清单的不利影响进一步扩大。如果紧急临时停牌前已经发生申购赎回交易，第一时间制订解决预案与交易所、登记公司等相关机构沟通协商，根据法律法规的规定，预案须以保护基金资产和保护基金份额持有人为前提，尽可能消除不良影响，并及时报告证监会，履行法规要求的信息披露职责。</w:t>
      </w:r>
    </w:p>
    <w:p w:rsidR="009E166A" w:rsidRPr="0045713F" w:rsidRDefault="009E166A" w:rsidP="009E166A">
      <w:pPr>
        <w:ind w:firstLine="0"/>
        <w:rPr>
          <w:rFonts w:ascii="宋体" w:eastAsia="宋体" w:hAnsi="宋体" w:hint="eastAsia"/>
          <w:sz w:val="22"/>
        </w:rPr>
      </w:pPr>
    </w:p>
    <w:p w:rsidR="009E166A" w:rsidRPr="0045713F" w:rsidRDefault="009E166A" w:rsidP="00BD3196">
      <w:pPr>
        <w:pStyle w:val="4"/>
      </w:pPr>
      <w:r w:rsidRPr="0045713F">
        <w:t>7</w:t>
      </w:r>
      <w:r w:rsidR="00414D1C" w:rsidRPr="0045713F">
        <w:t>，</w:t>
      </w:r>
      <w:r w:rsidRPr="0045713F">
        <w:t>风险点 2.1</w:t>
      </w:r>
      <w:r w:rsidR="00A60EB8" w:rsidRPr="0045713F">
        <w:rPr>
          <w:rFonts w:hint="eastAsia"/>
        </w:rPr>
        <w:t>、3.</w:t>
      </w:r>
      <w:r w:rsidR="00A60EB8" w:rsidRPr="0045713F">
        <w:t>1</w:t>
      </w:r>
      <w:r w:rsidRPr="0045713F">
        <w:t>：</w:t>
      </w:r>
      <w:r w:rsidR="00C244CE" w:rsidRPr="0045713F">
        <w:rPr>
          <w:rFonts w:hint="eastAsia"/>
        </w:rPr>
        <w:t>操作时效</w:t>
      </w:r>
      <w:r w:rsidR="00A60EB8" w:rsidRPr="0045713F">
        <w:rPr>
          <w:rFonts w:hint="eastAsia"/>
        </w:rPr>
        <w:t>风险防范</w:t>
      </w:r>
    </w:p>
    <w:p w:rsidR="009E166A" w:rsidRPr="0045713F" w:rsidRDefault="009E166A" w:rsidP="00A60EB8">
      <w:pPr>
        <w:rPr>
          <w:rFonts w:ascii="宋体" w:eastAsia="宋体" w:hAnsi="宋体"/>
          <w:sz w:val="22"/>
        </w:rPr>
      </w:pPr>
      <w:r w:rsidRPr="0045713F">
        <w:rPr>
          <w:rFonts w:ascii="宋体" w:eastAsia="宋体" w:hAnsi="宋体" w:hint="eastAsia"/>
          <w:sz w:val="22"/>
        </w:rPr>
        <w:t>设定通知时限，超过时间后进行预警并限制后续操作</w:t>
      </w:r>
      <w:r w:rsidR="00A60EB8" w:rsidRPr="0045713F">
        <w:rPr>
          <w:rFonts w:ascii="宋体" w:eastAsia="宋体" w:hAnsi="宋体" w:hint="eastAsia"/>
          <w:sz w:val="22"/>
        </w:rPr>
        <w:t>；</w:t>
      </w:r>
      <w:r w:rsidRPr="0045713F">
        <w:rPr>
          <w:rFonts w:ascii="宋体" w:eastAsia="宋体" w:hAnsi="宋体" w:hint="eastAsia"/>
          <w:sz w:val="22"/>
        </w:rPr>
        <w:t>设定修改时限，超过时间后进行预警并限制后续操作</w:t>
      </w:r>
      <w:r w:rsidR="00C244CE" w:rsidRPr="0045713F">
        <w:rPr>
          <w:rFonts w:ascii="宋体" w:eastAsia="宋体" w:hAnsi="宋体" w:hint="eastAsia"/>
          <w:sz w:val="22"/>
        </w:rPr>
        <w:t>。</w:t>
      </w:r>
    </w:p>
    <w:p w:rsidR="009E166A" w:rsidRPr="0045713F" w:rsidRDefault="00A60EB8" w:rsidP="00BD3196">
      <w:pPr>
        <w:pStyle w:val="4"/>
      </w:pPr>
      <w:r w:rsidRPr="0045713F">
        <w:t>8</w:t>
      </w:r>
      <w:r w:rsidR="00414D1C" w:rsidRPr="0045713F">
        <w:t>，</w:t>
      </w:r>
      <w:r w:rsidR="009E166A" w:rsidRPr="0045713F">
        <w:t>风险点 5.1：未核对风险</w:t>
      </w:r>
      <w:r w:rsidRPr="0045713F">
        <w:rPr>
          <w:rFonts w:hint="eastAsia"/>
        </w:rPr>
        <w:t>防范</w:t>
      </w:r>
    </w:p>
    <w:p w:rsidR="009E166A" w:rsidRPr="0045713F" w:rsidRDefault="009E166A" w:rsidP="0045713F">
      <w:pPr>
        <w:rPr>
          <w:rFonts w:ascii="宋体" w:eastAsia="宋体" w:hAnsi="宋体"/>
          <w:sz w:val="22"/>
        </w:rPr>
      </w:pPr>
      <w:r w:rsidRPr="0045713F">
        <w:rPr>
          <w:rFonts w:ascii="宋体" w:eastAsia="宋体" w:hAnsi="宋体" w:hint="eastAsia"/>
          <w:sz w:val="22"/>
        </w:rPr>
        <w:t>严格检查核对程序，进行核对记录，完成后有关负责人进行签字</w:t>
      </w:r>
      <w:r w:rsidR="0045713F">
        <w:rPr>
          <w:rFonts w:ascii="宋体" w:eastAsia="宋体" w:hAnsi="宋体" w:hint="eastAsia"/>
          <w:sz w:val="22"/>
        </w:rPr>
        <w:t>。</w:t>
      </w:r>
    </w:p>
    <w:p w:rsidR="009E166A" w:rsidRPr="0045713F" w:rsidRDefault="00C244CE" w:rsidP="00BD3196">
      <w:pPr>
        <w:pStyle w:val="4"/>
      </w:pPr>
      <w:r w:rsidRPr="0045713F">
        <w:t>9</w:t>
      </w:r>
      <w:r w:rsidR="00414D1C" w:rsidRPr="0045713F">
        <w:t>，</w:t>
      </w:r>
      <w:r w:rsidR="009E166A" w:rsidRPr="0045713F">
        <w:t>风险点 6.1：申购赎回清单制作清单传输和披露错误风险管控措施</w:t>
      </w:r>
    </w:p>
    <w:p w:rsidR="009E166A" w:rsidRPr="0045713F" w:rsidRDefault="009E166A" w:rsidP="00C244CE">
      <w:pPr>
        <w:rPr>
          <w:rFonts w:ascii="宋体" w:eastAsia="宋体" w:hAnsi="宋体"/>
          <w:sz w:val="22"/>
        </w:rPr>
      </w:pPr>
      <w:r w:rsidRPr="0045713F">
        <w:rPr>
          <w:rFonts w:ascii="宋体" w:eastAsia="宋体" w:hAnsi="宋体"/>
          <w:sz w:val="22"/>
        </w:rPr>
        <w:t>上传到网站、交易所、信息公司多面备份，并制定应急预案：清单生成人员将申购赎回</w:t>
      </w:r>
      <w:r w:rsidRPr="0045713F">
        <w:rPr>
          <w:rFonts w:ascii="宋体" w:eastAsia="宋体" w:hAnsi="宋体" w:hint="eastAsia"/>
          <w:sz w:val="22"/>
        </w:rPr>
        <w:t>清单上传至公司网站后，需确认成功；清单上传到交易所，需</w:t>
      </w:r>
      <w:proofErr w:type="gramStart"/>
      <w:r w:rsidRPr="0045713F">
        <w:rPr>
          <w:rFonts w:ascii="宋体" w:eastAsia="宋体" w:hAnsi="宋体" w:hint="eastAsia"/>
          <w:sz w:val="22"/>
        </w:rPr>
        <w:t>检查回发文件</w:t>
      </w:r>
      <w:proofErr w:type="gramEnd"/>
      <w:r w:rsidRPr="0045713F">
        <w:rPr>
          <w:rFonts w:ascii="宋体" w:eastAsia="宋体" w:hAnsi="宋体" w:hint="eastAsia"/>
          <w:sz w:val="22"/>
        </w:rPr>
        <w:t>无误；如发生故障无法上传，则通过同城异地备份服务器上的</w:t>
      </w:r>
      <w:r w:rsidRPr="0045713F">
        <w:rPr>
          <w:rFonts w:ascii="宋体" w:eastAsia="宋体" w:hAnsi="宋体"/>
          <w:sz w:val="22"/>
        </w:rPr>
        <w:t xml:space="preserve"> ETF PUT 系统重新上传。若两个服务器都不能</w:t>
      </w:r>
      <w:r w:rsidRPr="0045713F">
        <w:rPr>
          <w:rFonts w:ascii="宋体" w:eastAsia="宋体" w:hAnsi="宋体" w:hint="eastAsia"/>
          <w:sz w:val="22"/>
        </w:rPr>
        <w:t>上传，需立即通知</w:t>
      </w:r>
      <w:r w:rsidRPr="0045713F">
        <w:rPr>
          <w:rFonts w:ascii="宋体" w:eastAsia="宋体" w:hAnsi="宋体"/>
          <w:sz w:val="22"/>
        </w:rPr>
        <w:t xml:space="preserve"> IT 修复，如 8 点前尚未成功上传或发现清单有误，则启动相应应急流程(制</w:t>
      </w:r>
      <w:r w:rsidRPr="0045713F">
        <w:rPr>
          <w:rFonts w:ascii="宋体" w:eastAsia="宋体" w:hAnsi="宋体" w:hint="eastAsia"/>
          <w:sz w:val="22"/>
        </w:rPr>
        <w:t>定了双服务器双线路备份方案，以同城异地服务器备份方式来对应本地服务器无法支持申购赎回清单上传的情况。在万一双服务器均无法上传时，在最后时点由专人现场以</w:t>
      </w:r>
      <w:r w:rsidRPr="0045713F">
        <w:rPr>
          <w:rFonts w:ascii="宋体" w:eastAsia="宋体" w:hAnsi="宋体"/>
          <w:sz w:val="22"/>
        </w:rPr>
        <w:t xml:space="preserve"> U 盘文件形</w:t>
      </w:r>
      <w:r w:rsidRPr="0045713F">
        <w:rPr>
          <w:rFonts w:ascii="宋体" w:eastAsia="宋体" w:hAnsi="宋体" w:hint="eastAsia"/>
          <w:sz w:val="22"/>
        </w:rPr>
        <w:t>式向交易所相关部门和单位传递申购赎回清单</w:t>
      </w:r>
      <w:r w:rsidRPr="0045713F">
        <w:rPr>
          <w:rFonts w:ascii="宋体" w:eastAsia="宋体" w:hAnsi="宋体"/>
          <w:sz w:val="22"/>
        </w:rPr>
        <w:t>)。上传给信息公司网站和交易所 ETF PUT 均</w:t>
      </w:r>
      <w:r w:rsidRPr="0045713F">
        <w:rPr>
          <w:rFonts w:ascii="宋体" w:eastAsia="宋体" w:hAnsi="宋体" w:hint="eastAsia"/>
          <w:sz w:val="22"/>
        </w:rPr>
        <w:t>提供了备份线路、备份机器和备份</w:t>
      </w:r>
      <w:r w:rsidRPr="0045713F">
        <w:rPr>
          <w:rFonts w:ascii="宋体" w:eastAsia="宋体" w:hAnsi="宋体"/>
          <w:sz w:val="22"/>
        </w:rPr>
        <w:t xml:space="preserve"> </w:t>
      </w:r>
      <w:proofErr w:type="spellStart"/>
      <w:r w:rsidRPr="0045713F">
        <w:rPr>
          <w:rFonts w:ascii="宋体" w:eastAsia="宋体" w:hAnsi="宋体"/>
          <w:sz w:val="22"/>
        </w:rPr>
        <w:t>ekey</w:t>
      </w:r>
      <w:proofErr w:type="spellEnd"/>
      <w:r w:rsidRPr="0045713F">
        <w:rPr>
          <w:rFonts w:ascii="宋体" w:eastAsia="宋体" w:hAnsi="宋体"/>
          <w:sz w:val="22"/>
        </w:rPr>
        <w:t xml:space="preserve">，防止机器或者 </w:t>
      </w:r>
      <w:proofErr w:type="spellStart"/>
      <w:r w:rsidRPr="0045713F">
        <w:rPr>
          <w:rFonts w:ascii="宋体" w:eastAsia="宋体" w:hAnsi="宋体"/>
          <w:sz w:val="22"/>
        </w:rPr>
        <w:t>ekey</w:t>
      </w:r>
      <w:proofErr w:type="spellEnd"/>
      <w:r w:rsidRPr="0045713F">
        <w:rPr>
          <w:rFonts w:ascii="宋体" w:eastAsia="宋体" w:hAnsi="宋体"/>
          <w:sz w:val="22"/>
        </w:rPr>
        <w:t xml:space="preserve"> 发生故障；IT 支持人员</w:t>
      </w:r>
      <w:proofErr w:type="gramStart"/>
      <w:r w:rsidRPr="0045713F">
        <w:rPr>
          <w:rFonts w:ascii="宋体" w:eastAsia="宋体" w:hAnsi="宋体"/>
          <w:sz w:val="22"/>
        </w:rPr>
        <w:t>也需双</w:t>
      </w:r>
      <w:r w:rsidRPr="0045713F">
        <w:rPr>
          <w:rFonts w:ascii="宋体" w:eastAsia="宋体" w:hAnsi="宋体" w:hint="eastAsia"/>
          <w:sz w:val="22"/>
        </w:rPr>
        <w:t>备份</w:t>
      </w:r>
      <w:proofErr w:type="gramEnd"/>
      <w:r w:rsidRPr="0045713F">
        <w:rPr>
          <w:rFonts w:ascii="宋体" w:eastAsia="宋体" w:hAnsi="宋体" w:hint="eastAsia"/>
          <w:sz w:val="22"/>
        </w:rPr>
        <w:t>，全天候待命，在网络或者系统异常时提供支持。在</w:t>
      </w:r>
      <w:r w:rsidRPr="0045713F">
        <w:rPr>
          <w:rFonts w:ascii="宋体" w:eastAsia="宋体" w:hAnsi="宋体"/>
          <w:sz w:val="22"/>
        </w:rPr>
        <w:t xml:space="preserve"> ETF 管理系统在运行时，每一步均</w:t>
      </w:r>
      <w:r w:rsidRPr="0045713F">
        <w:rPr>
          <w:rFonts w:ascii="宋体" w:eastAsia="宋体" w:hAnsi="宋体" w:hint="eastAsia"/>
          <w:sz w:val="22"/>
        </w:rPr>
        <w:t>记录操作日志。</w:t>
      </w:r>
      <w:r w:rsidRPr="0045713F">
        <w:rPr>
          <w:rFonts w:ascii="宋体" w:eastAsia="宋体" w:hAnsi="宋体"/>
          <w:sz w:val="22"/>
        </w:rPr>
        <w:t xml:space="preserve"> </w:t>
      </w:r>
    </w:p>
    <w:p w:rsidR="009E166A" w:rsidRPr="0045713F" w:rsidRDefault="00C244CE" w:rsidP="009E166A">
      <w:pPr>
        <w:ind w:firstLine="0"/>
        <w:rPr>
          <w:rFonts w:ascii="宋体" w:eastAsia="宋体" w:hAnsi="宋体"/>
          <w:sz w:val="22"/>
        </w:rPr>
      </w:pPr>
      <w:r w:rsidRPr="0045713F">
        <w:rPr>
          <w:rFonts w:ascii="宋体" w:eastAsia="宋体" w:hAnsi="宋体"/>
          <w:sz w:val="22"/>
        </w:rPr>
        <w:tab/>
      </w:r>
    </w:p>
    <w:p w:rsidR="009E166A" w:rsidRPr="0045713F" w:rsidRDefault="009E166A" w:rsidP="009B6BD0">
      <w:pPr>
        <w:rPr>
          <w:rFonts w:ascii="宋体" w:eastAsia="宋体" w:hAnsi="宋体"/>
          <w:sz w:val="22"/>
        </w:rPr>
      </w:pPr>
      <w:r w:rsidRPr="0045713F">
        <w:rPr>
          <w:rFonts w:ascii="宋体" w:eastAsia="宋体" w:hAnsi="宋体"/>
          <w:sz w:val="22"/>
        </w:rPr>
        <w:t>成功处理后及时告知、防范异常：ETF 管理系统在每一步处理完毕后，均以明确的提示</w:t>
      </w:r>
      <w:r w:rsidRPr="0045713F">
        <w:rPr>
          <w:rFonts w:ascii="宋体" w:eastAsia="宋体" w:hAnsi="宋体" w:hint="eastAsia"/>
          <w:sz w:val="22"/>
        </w:rPr>
        <w:t>告知用户处理的结果（用户可根据处理结果和操作流程来进行相应的下一步操作）。当外部数据异常情况下，</w:t>
      </w:r>
      <w:r w:rsidRPr="0045713F">
        <w:rPr>
          <w:rFonts w:ascii="宋体" w:eastAsia="宋体" w:hAnsi="宋体"/>
          <w:sz w:val="22"/>
        </w:rPr>
        <w:t>ETF 管理系统支持系统的重新处理。篮子文件上传后有反馈核对机制，交</w:t>
      </w:r>
      <w:r w:rsidRPr="0045713F">
        <w:rPr>
          <w:rFonts w:ascii="宋体" w:eastAsia="宋体" w:hAnsi="宋体" w:hint="eastAsia"/>
          <w:sz w:val="22"/>
        </w:rPr>
        <w:t>易所将向公司回传两个确认文件，通过对确认文件的验证，保证上传数据的正确性，如有</w:t>
      </w:r>
      <w:proofErr w:type="gramStart"/>
      <w:r w:rsidRPr="0045713F">
        <w:rPr>
          <w:rFonts w:ascii="宋体" w:eastAsia="宋体" w:hAnsi="宋体" w:hint="eastAsia"/>
          <w:sz w:val="22"/>
        </w:rPr>
        <w:t>异常将</w:t>
      </w:r>
      <w:proofErr w:type="gramEnd"/>
      <w:r w:rsidRPr="0045713F">
        <w:rPr>
          <w:rFonts w:ascii="宋体" w:eastAsia="宋体" w:hAnsi="宋体" w:hint="eastAsia"/>
          <w:sz w:val="22"/>
        </w:rPr>
        <w:t>通过电话与对方相关人员及时联系。</w:t>
      </w:r>
      <w:proofErr w:type="gramStart"/>
      <w:r w:rsidRPr="0045713F">
        <w:rPr>
          <w:rFonts w:ascii="宋体" w:eastAsia="宋体" w:hAnsi="宋体" w:hint="eastAsia"/>
          <w:sz w:val="22"/>
        </w:rPr>
        <w:t>灾备中心</w:t>
      </w:r>
      <w:proofErr w:type="gramEnd"/>
      <w:r w:rsidRPr="0045713F">
        <w:rPr>
          <w:rFonts w:ascii="宋体" w:eastAsia="宋体" w:hAnsi="宋体" w:hint="eastAsia"/>
          <w:sz w:val="22"/>
        </w:rPr>
        <w:t>定期演练：在</w:t>
      </w:r>
      <w:proofErr w:type="gramStart"/>
      <w:r w:rsidRPr="0045713F">
        <w:rPr>
          <w:rFonts w:ascii="宋体" w:eastAsia="宋体" w:hAnsi="宋体" w:hint="eastAsia"/>
          <w:sz w:val="22"/>
        </w:rPr>
        <w:t>灾备中心</w:t>
      </w:r>
      <w:proofErr w:type="gramEnd"/>
      <w:r w:rsidRPr="0045713F">
        <w:rPr>
          <w:rFonts w:ascii="宋体" w:eastAsia="宋体" w:hAnsi="宋体" w:hint="eastAsia"/>
          <w:sz w:val="22"/>
        </w:rPr>
        <w:t>建立备用制作及传送通道，定期</w:t>
      </w:r>
      <w:proofErr w:type="gramStart"/>
      <w:r w:rsidRPr="0045713F">
        <w:rPr>
          <w:rFonts w:ascii="宋体" w:eastAsia="宋体" w:hAnsi="宋体" w:hint="eastAsia"/>
          <w:sz w:val="22"/>
        </w:rPr>
        <w:t>进行灾备演练</w:t>
      </w:r>
      <w:proofErr w:type="gramEnd"/>
      <w:r w:rsidRPr="0045713F">
        <w:rPr>
          <w:rFonts w:ascii="宋体" w:eastAsia="宋体" w:hAnsi="宋体" w:hint="eastAsia"/>
          <w:sz w:val="22"/>
        </w:rPr>
        <w:t>，保证在应急时可启用。</w:t>
      </w:r>
    </w:p>
    <w:p w:rsidR="009E166A" w:rsidRPr="0045713F" w:rsidRDefault="009E166A" w:rsidP="001474DB">
      <w:pPr>
        <w:rPr>
          <w:rFonts w:ascii="宋体" w:eastAsia="宋体" w:hAnsi="宋体"/>
          <w:sz w:val="22"/>
        </w:rPr>
      </w:pPr>
      <w:r w:rsidRPr="0045713F">
        <w:rPr>
          <w:rFonts w:ascii="宋体" w:eastAsia="宋体" w:hAnsi="宋体"/>
          <w:sz w:val="22"/>
        </w:rPr>
        <w:t>在现金差额上传方面，采用双人备份、交叉检查机制，即现金差额由专人负责上传，并</w:t>
      </w:r>
      <w:r w:rsidRPr="0045713F">
        <w:rPr>
          <w:rFonts w:ascii="宋体" w:eastAsia="宋体" w:hAnsi="宋体" w:hint="eastAsia"/>
          <w:sz w:val="22"/>
        </w:rPr>
        <w:t>由相关人员进行专门备份。同时，在每天中午</w:t>
      </w:r>
      <w:r w:rsidRPr="0045713F">
        <w:rPr>
          <w:rFonts w:ascii="宋体" w:eastAsia="宋体" w:hAnsi="宋体"/>
          <w:sz w:val="22"/>
        </w:rPr>
        <w:t xml:space="preserve"> 12:00 前，根据基金运营部相关工作检查表，</w:t>
      </w:r>
      <w:r w:rsidRPr="0045713F">
        <w:rPr>
          <w:rFonts w:ascii="宋体" w:eastAsia="宋体" w:hAnsi="宋体" w:hint="eastAsia"/>
          <w:sz w:val="22"/>
        </w:rPr>
        <w:t>每日值班人员必须检查</w:t>
      </w:r>
      <w:r w:rsidRPr="0045713F">
        <w:rPr>
          <w:rFonts w:ascii="宋体" w:eastAsia="宋体" w:hAnsi="宋体"/>
          <w:sz w:val="22"/>
        </w:rPr>
        <w:t xml:space="preserve"> prop 平台中是否已经上传现金差额文件，如未上传或上传成功，则</w:t>
      </w:r>
      <w:r w:rsidRPr="0045713F">
        <w:rPr>
          <w:rFonts w:ascii="宋体" w:eastAsia="宋体" w:hAnsi="宋体" w:hint="eastAsia"/>
          <w:sz w:val="22"/>
        </w:rPr>
        <w:t>必须立即提醒负责上传的相关人员或备份人员马上进行文件的上传操作。确保文件的存在性和有效性：在与外部系统</w:t>
      </w:r>
      <w:r w:rsidRPr="0045713F">
        <w:rPr>
          <w:rFonts w:ascii="宋体" w:eastAsia="宋体" w:hAnsi="宋体"/>
          <w:sz w:val="22"/>
        </w:rPr>
        <w:t>/部门进行数据/文件交换时（网络），ETF 管理系统首先检查数据文件的存在性和有效性；然后再执行处理；对于处理数据/文件交换结果，告知用户处理结</w:t>
      </w:r>
      <w:r w:rsidRPr="0045713F">
        <w:rPr>
          <w:rFonts w:ascii="宋体" w:eastAsia="宋体" w:hAnsi="宋体" w:hint="eastAsia"/>
          <w:sz w:val="22"/>
        </w:rPr>
        <w:t>果（以醒目方式提醒失败部分）。</w:t>
      </w:r>
    </w:p>
    <w:p w:rsidR="009E166A" w:rsidRPr="0045713F" w:rsidRDefault="009E166A" w:rsidP="001474DB">
      <w:pPr>
        <w:rPr>
          <w:rFonts w:ascii="宋体" w:eastAsia="宋体" w:hAnsi="宋体"/>
          <w:sz w:val="22"/>
        </w:rPr>
      </w:pPr>
      <w:r w:rsidRPr="0045713F">
        <w:rPr>
          <w:rFonts w:ascii="宋体" w:eastAsia="宋体" w:hAnsi="宋体"/>
          <w:sz w:val="22"/>
        </w:rPr>
        <w:t>如果公司由于通信故障无法在交易日 6：00 至 8 点之间将交易申购赎回清单通过 ELS</w:t>
      </w:r>
      <w:r w:rsidRPr="0045713F">
        <w:rPr>
          <w:rFonts w:ascii="宋体" w:eastAsia="宋体" w:hAnsi="宋体" w:hint="eastAsia"/>
          <w:sz w:val="22"/>
        </w:rPr>
        <w:t>软件传送到上海证券交易所（交易主机中没有申购、赎回清单），应急传递方式一是</w:t>
      </w:r>
      <w:r w:rsidRPr="0045713F">
        <w:rPr>
          <w:rFonts w:ascii="宋体" w:eastAsia="宋体" w:hAnsi="宋体" w:hint="eastAsia"/>
          <w:sz w:val="22"/>
        </w:rPr>
        <w:lastRenderedPageBreak/>
        <w:t>在交易日</w:t>
      </w:r>
      <w:r w:rsidRPr="0045713F">
        <w:rPr>
          <w:rFonts w:ascii="宋体" w:eastAsia="宋体" w:hAnsi="宋体"/>
          <w:sz w:val="22"/>
        </w:rPr>
        <w:t xml:space="preserve"> 7 点前将交易申购、赎回清单传到上海证券交易所网站和上</w:t>
      </w:r>
      <w:proofErr w:type="gramStart"/>
      <w:r w:rsidRPr="0045713F">
        <w:rPr>
          <w:rFonts w:ascii="宋体" w:eastAsia="宋体" w:hAnsi="宋体"/>
          <w:sz w:val="22"/>
        </w:rPr>
        <w:t>证信息</w:t>
      </w:r>
      <w:proofErr w:type="gramEnd"/>
      <w:r w:rsidRPr="0045713F">
        <w:rPr>
          <w:rFonts w:ascii="宋体" w:eastAsia="宋体" w:hAnsi="宋体"/>
          <w:sz w:val="22"/>
        </w:rPr>
        <w:t>公司，并跟踪确认交易</w:t>
      </w:r>
      <w:r w:rsidRPr="0045713F">
        <w:rPr>
          <w:rFonts w:ascii="宋体" w:eastAsia="宋体" w:hAnsi="宋体" w:hint="eastAsia"/>
          <w:sz w:val="22"/>
        </w:rPr>
        <w:t>所代替公司将申购赎回清单导入交易主机。在第一种应急方式依然无法传递的情况下，第二种应急传递方式是公司通过</w:t>
      </w:r>
      <w:r w:rsidRPr="0045713F">
        <w:rPr>
          <w:rFonts w:ascii="宋体" w:eastAsia="宋体" w:hAnsi="宋体"/>
          <w:sz w:val="22"/>
        </w:rPr>
        <w:t xml:space="preserve"> </w:t>
      </w:r>
      <w:proofErr w:type="spellStart"/>
      <w:r w:rsidRPr="0045713F">
        <w:rPr>
          <w:rFonts w:ascii="宋体" w:eastAsia="宋体" w:hAnsi="宋体"/>
          <w:sz w:val="22"/>
        </w:rPr>
        <w:t>sftp</w:t>
      </w:r>
      <w:proofErr w:type="spellEnd"/>
      <w:r w:rsidRPr="0045713F">
        <w:rPr>
          <w:rFonts w:ascii="宋体" w:eastAsia="宋体" w:hAnsi="宋体"/>
          <w:sz w:val="22"/>
        </w:rPr>
        <w:t xml:space="preserve"> 方式</w:t>
      </w:r>
      <w:r w:rsidRPr="0045713F">
        <w:rPr>
          <w:rFonts w:ascii="宋体" w:eastAsia="宋体" w:hAnsi="宋体" w:hint="eastAsia"/>
          <w:sz w:val="22"/>
        </w:rPr>
        <w:t>将相关文件上传</w:t>
      </w:r>
      <w:proofErr w:type="gramStart"/>
      <w:r w:rsidRPr="0045713F">
        <w:rPr>
          <w:rFonts w:ascii="宋体" w:eastAsia="宋体" w:hAnsi="宋体" w:hint="eastAsia"/>
          <w:sz w:val="22"/>
        </w:rPr>
        <w:t>至上证信息</w:t>
      </w:r>
      <w:proofErr w:type="gramEnd"/>
      <w:r w:rsidRPr="0045713F">
        <w:rPr>
          <w:rFonts w:ascii="宋体" w:eastAsia="宋体" w:hAnsi="宋体" w:hint="eastAsia"/>
          <w:sz w:val="22"/>
        </w:rPr>
        <w:t>公司提供的位于公网的服务器。如果以上两种应急方式都失败，根据交易所规定，需要开盘前申请当日紧急停牌，</w:t>
      </w:r>
      <w:r w:rsidRPr="0045713F">
        <w:rPr>
          <w:rFonts w:ascii="宋体" w:eastAsia="宋体" w:hAnsi="宋体"/>
          <w:sz w:val="22"/>
        </w:rPr>
        <w:t>ETF 交易和 ETF 的申购赎回应当同时停牌，</w:t>
      </w:r>
      <w:r w:rsidRPr="0045713F">
        <w:rPr>
          <w:rFonts w:ascii="宋体" w:eastAsia="宋体" w:hAnsi="宋体" w:hint="eastAsia"/>
          <w:sz w:val="22"/>
        </w:rPr>
        <w:t>并且必须停整数天数。</w:t>
      </w:r>
      <w:r w:rsidRPr="0045713F">
        <w:rPr>
          <w:rFonts w:ascii="宋体" w:eastAsia="宋体" w:hAnsi="宋体"/>
          <w:sz w:val="22"/>
        </w:rPr>
        <w:t xml:space="preserve"> </w:t>
      </w:r>
    </w:p>
    <w:p w:rsidR="009E166A" w:rsidRPr="0045713F" w:rsidRDefault="009E166A" w:rsidP="009E166A">
      <w:pPr>
        <w:ind w:firstLine="0"/>
        <w:rPr>
          <w:rFonts w:ascii="宋体" w:eastAsia="宋体" w:hAnsi="宋体"/>
          <w:sz w:val="22"/>
        </w:rPr>
      </w:pPr>
    </w:p>
    <w:p w:rsidR="00414D1C" w:rsidRPr="0045713F" w:rsidRDefault="00414D1C" w:rsidP="00414D1C">
      <w:pPr>
        <w:pStyle w:val="3"/>
        <w:ind w:firstLine="0"/>
        <w:rPr>
          <w:rFonts w:hint="eastAsia"/>
          <w:szCs w:val="22"/>
        </w:rPr>
      </w:pPr>
      <w:bookmarkStart w:id="33" w:name="_Toc11890198"/>
      <w:bookmarkStart w:id="34" w:name="_Toc11890400"/>
      <w:r w:rsidRPr="0045713F">
        <w:rPr>
          <w:rFonts w:hint="eastAsia"/>
        </w:rPr>
        <w:t>四、非操作环节风险防范及解决思路：</w:t>
      </w:r>
      <w:bookmarkEnd w:id="33"/>
      <w:bookmarkEnd w:id="34"/>
    </w:p>
    <w:p w:rsidR="009E166A" w:rsidRPr="0045713F" w:rsidRDefault="00414D1C" w:rsidP="00BD3196">
      <w:pPr>
        <w:pStyle w:val="4"/>
        <w:rPr>
          <w:szCs w:val="22"/>
        </w:rPr>
      </w:pPr>
      <w:r w:rsidRPr="0045713F">
        <w:rPr>
          <w:rFonts w:hint="eastAsia"/>
        </w:rPr>
        <w:t>1，</w:t>
      </w:r>
      <w:r w:rsidR="00445E1A" w:rsidRPr="0045713F">
        <w:rPr>
          <w:rFonts w:hint="eastAsia"/>
        </w:rPr>
        <w:t>风险事件发生后风险控制</w:t>
      </w:r>
    </w:p>
    <w:p w:rsidR="009E166A" w:rsidRPr="0045713F" w:rsidRDefault="00445E1A" w:rsidP="00A75C03">
      <w:pPr>
        <w:ind w:firstLine="0"/>
        <w:rPr>
          <w:rFonts w:ascii="宋体" w:eastAsia="宋体" w:hAnsi="宋体"/>
          <w:sz w:val="22"/>
        </w:rPr>
      </w:pPr>
      <w:r w:rsidRPr="0045713F">
        <w:rPr>
          <w:rFonts w:ascii="宋体" w:eastAsia="宋体" w:hAnsi="宋体"/>
          <w:sz w:val="22"/>
        </w:rPr>
        <w:tab/>
      </w:r>
      <w:r w:rsidR="009E166A" w:rsidRPr="0045713F">
        <w:rPr>
          <w:rFonts w:ascii="宋体" w:eastAsia="宋体" w:hAnsi="宋体" w:hint="eastAsia"/>
          <w:sz w:val="22"/>
        </w:rPr>
        <w:t>在风险发生之后，</w:t>
      </w:r>
      <w:r w:rsidR="00A75C03" w:rsidRPr="0045713F">
        <w:rPr>
          <w:rFonts w:ascii="宋体" w:eastAsia="宋体" w:hAnsi="宋体" w:hint="eastAsia"/>
          <w:sz w:val="22"/>
        </w:rPr>
        <w:t>需立即</w:t>
      </w:r>
      <w:r w:rsidR="009E166A" w:rsidRPr="0045713F">
        <w:rPr>
          <w:rFonts w:ascii="宋体" w:eastAsia="宋体" w:hAnsi="宋体" w:hint="eastAsia"/>
          <w:sz w:val="22"/>
        </w:rPr>
        <w:t>控制风险传染渠道，控制风险影响规模</w:t>
      </w:r>
      <w:r w:rsidR="00A75C03" w:rsidRPr="0045713F">
        <w:rPr>
          <w:rFonts w:ascii="宋体" w:eastAsia="宋体" w:hAnsi="宋体" w:hint="eastAsia"/>
          <w:sz w:val="22"/>
        </w:rPr>
        <w:t>。</w:t>
      </w:r>
      <w:r w:rsidR="009E166A" w:rsidRPr="0045713F">
        <w:rPr>
          <w:rFonts w:ascii="宋体" w:eastAsia="宋体" w:hAnsi="宋体" w:hint="eastAsia"/>
          <w:sz w:val="22"/>
        </w:rPr>
        <w:t>基金管理公司</w:t>
      </w:r>
      <w:r w:rsidR="00A75C03" w:rsidRPr="0045713F">
        <w:rPr>
          <w:rFonts w:ascii="宋体" w:eastAsia="宋体" w:hAnsi="宋体" w:hint="eastAsia"/>
          <w:sz w:val="22"/>
        </w:rPr>
        <w:t>内部应立即启动应急预案，通知交易所基金部门。</w:t>
      </w:r>
      <w:r w:rsidR="00A75C03" w:rsidRPr="0045713F">
        <w:rPr>
          <w:rFonts w:ascii="宋体" w:eastAsia="宋体" w:hAnsi="宋体"/>
          <w:sz w:val="22"/>
        </w:rPr>
        <w:t xml:space="preserve"> </w:t>
      </w:r>
    </w:p>
    <w:p w:rsidR="009E166A" w:rsidRPr="0045713F" w:rsidRDefault="009E166A" w:rsidP="009E166A">
      <w:pPr>
        <w:ind w:firstLine="0"/>
        <w:rPr>
          <w:rFonts w:ascii="宋体" w:eastAsia="宋体" w:hAnsi="宋体"/>
          <w:sz w:val="22"/>
        </w:rPr>
      </w:pPr>
    </w:p>
    <w:p w:rsidR="009E166A" w:rsidRPr="0045713F" w:rsidRDefault="00A75C03" w:rsidP="00BD3196">
      <w:pPr>
        <w:pStyle w:val="4"/>
        <w:rPr>
          <w:szCs w:val="22"/>
        </w:rPr>
      </w:pPr>
      <w:r w:rsidRPr="0045713F">
        <w:rPr>
          <w:rFonts w:hint="eastAsia"/>
        </w:rPr>
        <w:t>2</w:t>
      </w:r>
      <w:r w:rsidR="008908A4" w:rsidRPr="0045713F">
        <w:rPr>
          <w:rFonts w:hint="eastAsia"/>
        </w:rPr>
        <w:t>，</w:t>
      </w:r>
      <w:r w:rsidRPr="0045713F">
        <w:rPr>
          <w:rFonts w:hint="eastAsia"/>
        </w:rPr>
        <w:t>完善</w:t>
      </w:r>
      <w:r w:rsidRPr="0045713F">
        <w:rPr>
          <w:szCs w:val="22"/>
        </w:rPr>
        <w:t>ETF操作风险</w:t>
      </w:r>
      <w:r w:rsidRPr="0045713F">
        <w:rPr>
          <w:rFonts w:hint="eastAsia"/>
        </w:rPr>
        <w:t>的内控机制</w:t>
      </w:r>
    </w:p>
    <w:p w:rsidR="009E166A" w:rsidRPr="0045713F" w:rsidRDefault="00A75C03" w:rsidP="00A75C03">
      <w:pPr>
        <w:rPr>
          <w:rFonts w:ascii="宋体" w:eastAsia="宋体" w:hAnsi="宋体"/>
          <w:sz w:val="22"/>
        </w:rPr>
      </w:pPr>
      <w:r w:rsidRPr="0045713F">
        <w:rPr>
          <w:rFonts w:ascii="宋体" w:eastAsia="宋体" w:hAnsi="宋体" w:hint="eastAsia"/>
          <w:sz w:val="22"/>
        </w:rPr>
        <w:t>建立完善的</w:t>
      </w:r>
      <w:r w:rsidR="009E166A" w:rsidRPr="0045713F">
        <w:rPr>
          <w:rFonts w:ascii="宋体" w:eastAsia="宋体" w:hAnsi="宋体" w:hint="eastAsia"/>
          <w:sz w:val="22"/>
        </w:rPr>
        <w:t>政策制度、</w:t>
      </w:r>
      <w:r w:rsidRPr="0045713F">
        <w:rPr>
          <w:rFonts w:ascii="宋体" w:eastAsia="宋体" w:hAnsi="宋体" w:hint="eastAsia"/>
          <w:sz w:val="22"/>
        </w:rPr>
        <w:t>组织架构和</w:t>
      </w:r>
      <w:r w:rsidR="009E166A" w:rsidRPr="0045713F">
        <w:rPr>
          <w:rFonts w:ascii="宋体" w:eastAsia="宋体" w:hAnsi="宋体" w:hint="eastAsia"/>
          <w:sz w:val="22"/>
        </w:rPr>
        <w:t>信息系统</w:t>
      </w:r>
      <w:r w:rsidRPr="0045713F">
        <w:rPr>
          <w:rFonts w:ascii="宋体" w:eastAsia="宋体" w:hAnsi="宋体" w:hint="eastAsia"/>
          <w:sz w:val="22"/>
        </w:rPr>
        <w:t>。内部</w:t>
      </w:r>
      <w:r w:rsidR="009E166A" w:rsidRPr="0045713F">
        <w:rPr>
          <w:rFonts w:ascii="宋体" w:eastAsia="宋体" w:hAnsi="宋体" w:hint="eastAsia"/>
          <w:sz w:val="22"/>
        </w:rPr>
        <w:t>政策制度通常包括</w:t>
      </w:r>
      <w:r w:rsidRPr="0045713F">
        <w:rPr>
          <w:rFonts w:ascii="宋体" w:eastAsia="宋体" w:hAnsi="宋体" w:hint="eastAsia"/>
          <w:sz w:val="22"/>
        </w:rPr>
        <w:t>管理制度、业务制度和操作手册。</w:t>
      </w:r>
      <w:r w:rsidR="009E166A" w:rsidRPr="0045713F">
        <w:rPr>
          <w:rFonts w:ascii="宋体" w:eastAsia="宋体" w:hAnsi="宋体"/>
          <w:sz w:val="22"/>
        </w:rPr>
        <w:t>组织架构</w:t>
      </w:r>
      <w:r w:rsidRPr="0045713F">
        <w:rPr>
          <w:rFonts w:ascii="宋体" w:eastAsia="宋体" w:hAnsi="宋体" w:hint="eastAsia"/>
          <w:sz w:val="22"/>
        </w:rPr>
        <w:t>应</w:t>
      </w:r>
      <w:r w:rsidR="009E166A" w:rsidRPr="0045713F">
        <w:rPr>
          <w:rFonts w:ascii="宋体" w:eastAsia="宋体" w:hAnsi="宋体" w:hint="eastAsia"/>
          <w:sz w:val="22"/>
        </w:rPr>
        <w:t>确保</w:t>
      </w:r>
      <w:r w:rsidRPr="0045713F">
        <w:rPr>
          <w:rFonts w:ascii="宋体" w:eastAsia="宋体" w:hAnsi="宋体" w:hint="eastAsia"/>
          <w:sz w:val="22"/>
        </w:rPr>
        <w:t>有足够的人力使得</w:t>
      </w:r>
      <w:r w:rsidR="009E166A" w:rsidRPr="0045713F">
        <w:rPr>
          <w:rFonts w:ascii="宋体" w:eastAsia="宋体" w:hAnsi="宋体" w:hint="eastAsia"/>
          <w:sz w:val="22"/>
        </w:rPr>
        <w:t>操作风险管理</w:t>
      </w:r>
      <w:r w:rsidRPr="0045713F">
        <w:rPr>
          <w:rFonts w:ascii="宋体" w:eastAsia="宋体" w:hAnsi="宋体" w:hint="eastAsia"/>
          <w:sz w:val="22"/>
        </w:rPr>
        <w:t>被</w:t>
      </w:r>
      <w:r w:rsidR="009E166A" w:rsidRPr="0045713F">
        <w:rPr>
          <w:rFonts w:ascii="宋体" w:eastAsia="宋体" w:hAnsi="宋体" w:hint="eastAsia"/>
          <w:sz w:val="22"/>
        </w:rPr>
        <w:t>有效执行，每个个体在操作风险管理过程中的任务和责任并使每个人清楚了解自己的任务和责任。</w:t>
      </w:r>
      <w:r w:rsidRPr="0045713F">
        <w:rPr>
          <w:rFonts w:ascii="宋体" w:eastAsia="宋体" w:hAnsi="宋体" w:hint="eastAsia"/>
          <w:sz w:val="22"/>
        </w:rPr>
        <w:t>通过不断</w:t>
      </w:r>
      <w:r w:rsidR="009E166A" w:rsidRPr="0045713F">
        <w:rPr>
          <w:rFonts w:ascii="宋体" w:eastAsia="宋体" w:hAnsi="宋体"/>
          <w:sz w:val="22"/>
        </w:rPr>
        <w:t>完善的信息系统</w:t>
      </w:r>
      <w:r w:rsidRPr="0045713F">
        <w:rPr>
          <w:rFonts w:ascii="宋体" w:eastAsia="宋体" w:hAnsi="宋体" w:hint="eastAsia"/>
          <w:sz w:val="22"/>
        </w:rPr>
        <w:t>，利用自动化工具强</w:t>
      </w:r>
      <w:r w:rsidR="009E166A" w:rsidRPr="0045713F">
        <w:rPr>
          <w:rFonts w:ascii="宋体" w:eastAsia="宋体" w:hAnsi="宋体" w:hint="eastAsia"/>
          <w:sz w:val="22"/>
        </w:rPr>
        <w:t>化</w:t>
      </w:r>
      <w:r w:rsidR="009E166A" w:rsidRPr="0045713F">
        <w:rPr>
          <w:rFonts w:ascii="宋体" w:eastAsia="宋体" w:hAnsi="宋体"/>
          <w:sz w:val="22"/>
        </w:rPr>
        <w:t>ETF的业务运作和管理流程，明晰流程中每个环</w:t>
      </w:r>
      <w:r w:rsidR="009E166A" w:rsidRPr="0045713F">
        <w:rPr>
          <w:rFonts w:ascii="宋体" w:eastAsia="宋体" w:hAnsi="宋体" w:hint="eastAsia"/>
          <w:sz w:val="22"/>
        </w:rPr>
        <w:t>节负责人的职责，减少人为操纵、干预、错误引发的风险</w:t>
      </w:r>
      <w:r w:rsidRPr="0045713F">
        <w:rPr>
          <w:rFonts w:ascii="宋体" w:eastAsia="宋体" w:hAnsi="宋体" w:hint="eastAsia"/>
          <w:sz w:val="22"/>
        </w:rPr>
        <w:t>。</w:t>
      </w:r>
      <w:r w:rsidR="009E166A" w:rsidRPr="0045713F">
        <w:rPr>
          <w:rFonts w:ascii="宋体" w:eastAsia="宋体" w:hAnsi="宋体" w:hint="eastAsia"/>
          <w:sz w:val="22"/>
        </w:rPr>
        <w:t>通过系统可以提供对流程运作的监控、审查，对风险的记录、评估、分析、和反馈。实现对操作风险事前、事中、事后的全方位管控。</w:t>
      </w:r>
      <w:r w:rsidRPr="0045713F">
        <w:rPr>
          <w:rFonts w:ascii="宋体" w:eastAsia="宋体" w:hAnsi="宋体" w:hint="eastAsia"/>
          <w:sz w:val="22"/>
        </w:rPr>
        <w:t xml:space="preserve"> </w:t>
      </w:r>
    </w:p>
    <w:p w:rsidR="009E166A" w:rsidRPr="0045713F" w:rsidRDefault="009E166A" w:rsidP="009E166A">
      <w:pPr>
        <w:ind w:firstLine="0"/>
        <w:rPr>
          <w:rFonts w:ascii="宋体" w:eastAsia="宋体" w:hAnsi="宋体"/>
          <w:sz w:val="22"/>
        </w:rPr>
      </w:pPr>
    </w:p>
    <w:p w:rsidR="008908A4" w:rsidRPr="0045713F" w:rsidRDefault="008908A4" w:rsidP="00BD3196">
      <w:pPr>
        <w:pStyle w:val="4"/>
        <w:rPr>
          <w:rFonts w:hint="eastAsia"/>
          <w:szCs w:val="22"/>
        </w:rPr>
      </w:pPr>
      <w:r w:rsidRPr="0045713F">
        <w:rPr>
          <w:rFonts w:hint="eastAsia"/>
        </w:rPr>
        <w:t>3，设置相应指标</w:t>
      </w:r>
      <w:r w:rsidR="00C9384E" w:rsidRPr="0045713F">
        <w:rPr>
          <w:rFonts w:hint="eastAsia"/>
        </w:rPr>
        <w:t>事中</w:t>
      </w:r>
      <w:r w:rsidRPr="0045713F">
        <w:rPr>
          <w:rFonts w:hint="eastAsia"/>
        </w:rPr>
        <w:t>监控风险</w:t>
      </w:r>
    </w:p>
    <w:p w:rsidR="009E166A" w:rsidRPr="0045713F" w:rsidRDefault="008908A4" w:rsidP="00C9384E">
      <w:pPr>
        <w:rPr>
          <w:rFonts w:ascii="宋体" w:eastAsia="宋体" w:hAnsi="宋体"/>
          <w:sz w:val="22"/>
        </w:rPr>
      </w:pPr>
      <w:r w:rsidRPr="0045713F">
        <w:rPr>
          <w:rFonts w:ascii="宋体" w:eastAsia="宋体" w:hAnsi="宋体" w:hint="eastAsia"/>
          <w:sz w:val="22"/>
        </w:rPr>
        <w:t>“</w:t>
      </w:r>
      <w:r w:rsidRPr="0045713F">
        <w:rPr>
          <w:rFonts w:ascii="宋体" w:eastAsia="宋体" w:hAnsi="宋体"/>
          <w:sz w:val="22"/>
        </w:rPr>
        <w:t>T 日 X 指标数据/T-1 日 X 指标数据</w:t>
      </w:r>
      <w:r w:rsidRPr="0045713F">
        <w:rPr>
          <w:rFonts w:ascii="宋体" w:eastAsia="宋体" w:hAnsi="宋体" w:hint="eastAsia"/>
          <w:sz w:val="22"/>
        </w:rPr>
        <w:t>”</w:t>
      </w:r>
      <w:r w:rsidR="009E166A" w:rsidRPr="0045713F">
        <w:rPr>
          <w:rFonts w:ascii="宋体" w:eastAsia="宋体" w:hAnsi="宋体" w:hint="eastAsia"/>
          <w:sz w:val="22"/>
        </w:rPr>
        <w:t>通过将</w:t>
      </w:r>
      <w:r w:rsidR="009E166A" w:rsidRPr="0045713F">
        <w:rPr>
          <w:rFonts w:ascii="宋体" w:eastAsia="宋体" w:hAnsi="宋体"/>
          <w:sz w:val="22"/>
        </w:rPr>
        <w:t xml:space="preserve"> T </w:t>
      </w:r>
      <w:proofErr w:type="gramStart"/>
      <w:r w:rsidR="009E166A" w:rsidRPr="0045713F">
        <w:rPr>
          <w:rFonts w:ascii="宋体" w:eastAsia="宋体" w:hAnsi="宋体"/>
          <w:sz w:val="22"/>
        </w:rPr>
        <w:t>日关键</w:t>
      </w:r>
      <w:proofErr w:type="gramEnd"/>
      <w:r w:rsidR="009E166A" w:rsidRPr="0045713F">
        <w:rPr>
          <w:rFonts w:ascii="宋体" w:eastAsia="宋体" w:hAnsi="宋体"/>
          <w:sz w:val="22"/>
        </w:rPr>
        <w:t>指标与前一天的数据进行纵向比较，可以判断</w:t>
      </w:r>
      <w:proofErr w:type="gramStart"/>
      <w:r w:rsidR="009E166A" w:rsidRPr="0045713F">
        <w:rPr>
          <w:rFonts w:ascii="宋体" w:eastAsia="宋体" w:hAnsi="宋体"/>
          <w:sz w:val="22"/>
        </w:rPr>
        <w:t>该关键</w:t>
      </w:r>
      <w:proofErr w:type="gramEnd"/>
      <w:r w:rsidR="009E166A" w:rsidRPr="0045713F">
        <w:rPr>
          <w:rFonts w:ascii="宋体" w:eastAsia="宋体" w:hAnsi="宋体"/>
          <w:sz w:val="22"/>
        </w:rPr>
        <w:t>指</w:t>
      </w:r>
      <w:r w:rsidR="009E166A" w:rsidRPr="0045713F">
        <w:rPr>
          <w:rFonts w:ascii="宋体" w:eastAsia="宋体" w:hAnsi="宋体" w:hint="eastAsia"/>
          <w:sz w:val="22"/>
        </w:rPr>
        <w:t>标是否保持在合理的区间内。</w:t>
      </w:r>
      <w:proofErr w:type="gramStart"/>
      <w:r w:rsidRPr="0045713F">
        <w:rPr>
          <w:rFonts w:ascii="宋体" w:eastAsia="宋体" w:hAnsi="宋体" w:hint="eastAsia"/>
          <w:sz w:val="22"/>
        </w:rPr>
        <w:t>例如</w:t>
      </w:r>
      <w:r w:rsidR="009E166A" w:rsidRPr="0045713F">
        <w:rPr>
          <w:rFonts w:ascii="宋体" w:eastAsia="宋体" w:hAnsi="宋体" w:hint="eastAsia"/>
          <w:sz w:val="22"/>
        </w:rPr>
        <w:t>申赎清单</w:t>
      </w:r>
      <w:proofErr w:type="gramEnd"/>
      <w:r w:rsidR="009E166A" w:rsidRPr="0045713F">
        <w:rPr>
          <w:rFonts w:ascii="宋体" w:eastAsia="宋体" w:hAnsi="宋体" w:hint="eastAsia"/>
          <w:sz w:val="22"/>
        </w:rPr>
        <w:t>里的成份股数量。如果</w:t>
      </w:r>
      <w:r w:rsidR="009E166A" w:rsidRPr="0045713F">
        <w:rPr>
          <w:rFonts w:ascii="宋体" w:eastAsia="宋体" w:hAnsi="宋体"/>
          <w:sz w:val="22"/>
        </w:rPr>
        <w:t xml:space="preserve"> T 日是 500 支，那么 T+1 日的成份股数量/T 日的</w:t>
      </w:r>
      <w:r w:rsidR="009E166A" w:rsidRPr="0045713F">
        <w:rPr>
          <w:rFonts w:ascii="宋体" w:eastAsia="宋体" w:hAnsi="宋体" w:hint="eastAsia"/>
          <w:sz w:val="22"/>
        </w:rPr>
        <w:t>成份股数量应该在</w:t>
      </w:r>
      <w:r w:rsidR="009E166A" w:rsidRPr="0045713F">
        <w:rPr>
          <w:rFonts w:ascii="宋体" w:eastAsia="宋体" w:hAnsi="宋体"/>
          <w:sz w:val="22"/>
        </w:rPr>
        <w:t xml:space="preserve"> 1 左右，也就是 T+1 日的成份股数量也应该在 500 支上下。如果该比值超</w:t>
      </w:r>
      <w:r w:rsidR="009E166A" w:rsidRPr="0045713F">
        <w:rPr>
          <w:rFonts w:ascii="宋体" w:eastAsia="宋体" w:hAnsi="宋体" w:hint="eastAsia"/>
          <w:sz w:val="22"/>
        </w:rPr>
        <w:t>过</w:t>
      </w:r>
      <w:r w:rsidR="00C9384E" w:rsidRPr="0045713F">
        <w:rPr>
          <w:rFonts w:ascii="宋体" w:eastAsia="宋体" w:hAnsi="宋体" w:hint="eastAsia"/>
          <w:sz w:val="22"/>
        </w:rPr>
        <w:t>一定</w:t>
      </w:r>
      <w:r w:rsidR="009E166A" w:rsidRPr="0045713F">
        <w:rPr>
          <w:rFonts w:ascii="宋体" w:eastAsia="宋体" w:hAnsi="宋体" w:hint="eastAsia"/>
          <w:sz w:val="22"/>
        </w:rPr>
        <w:t>阈值，则</w:t>
      </w:r>
      <w:r w:rsidR="00C9384E" w:rsidRPr="0045713F">
        <w:rPr>
          <w:rFonts w:ascii="宋体" w:eastAsia="宋体" w:hAnsi="宋体" w:hint="eastAsia"/>
          <w:sz w:val="22"/>
        </w:rPr>
        <w:t>应启动核查流程。</w:t>
      </w:r>
    </w:p>
    <w:p w:rsidR="009E166A" w:rsidRPr="0045713F" w:rsidRDefault="00C9384E" w:rsidP="00C9384E">
      <w:pPr>
        <w:rPr>
          <w:rFonts w:ascii="宋体" w:eastAsia="宋体" w:hAnsi="宋体"/>
          <w:sz w:val="22"/>
        </w:rPr>
      </w:pPr>
      <w:r w:rsidRPr="0045713F">
        <w:rPr>
          <w:rFonts w:ascii="宋体" w:eastAsia="宋体" w:hAnsi="宋体" w:hint="eastAsia"/>
          <w:sz w:val="22"/>
        </w:rPr>
        <w:t>“</w:t>
      </w:r>
      <w:r w:rsidRPr="0045713F">
        <w:rPr>
          <w:rFonts w:ascii="宋体" w:eastAsia="宋体" w:hAnsi="宋体"/>
          <w:sz w:val="22"/>
        </w:rPr>
        <w:t>T 日 X 指标数据/T-1 日 Y 指标数据</w:t>
      </w:r>
      <w:r w:rsidRPr="0045713F">
        <w:rPr>
          <w:rFonts w:ascii="宋体" w:eastAsia="宋体" w:hAnsi="宋体" w:hint="eastAsia"/>
          <w:sz w:val="22"/>
        </w:rPr>
        <w:t>”从前后2日指标</w:t>
      </w:r>
      <w:r w:rsidR="009E166A" w:rsidRPr="0045713F">
        <w:rPr>
          <w:rFonts w:ascii="宋体" w:eastAsia="宋体" w:hAnsi="宋体" w:hint="eastAsia"/>
          <w:sz w:val="22"/>
        </w:rPr>
        <w:t>比值</w:t>
      </w:r>
      <w:r w:rsidRPr="0045713F">
        <w:rPr>
          <w:rFonts w:ascii="宋体" w:eastAsia="宋体" w:hAnsi="宋体" w:hint="eastAsia"/>
          <w:sz w:val="22"/>
        </w:rPr>
        <w:t>变化</w:t>
      </w:r>
      <w:r w:rsidR="009E166A" w:rsidRPr="0045713F">
        <w:rPr>
          <w:rFonts w:ascii="宋体" w:eastAsia="宋体" w:hAnsi="宋体" w:hint="eastAsia"/>
          <w:sz w:val="22"/>
        </w:rPr>
        <w:t>来判断</w:t>
      </w:r>
      <w:r w:rsidR="009E166A" w:rsidRPr="0045713F">
        <w:rPr>
          <w:rFonts w:ascii="宋体" w:eastAsia="宋体" w:hAnsi="宋体"/>
          <w:sz w:val="22"/>
        </w:rPr>
        <w:t xml:space="preserve"> T 日</w:t>
      </w:r>
      <w:proofErr w:type="gramStart"/>
      <w:r w:rsidR="009E166A" w:rsidRPr="0045713F">
        <w:rPr>
          <w:rFonts w:ascii="宋体" w:eastAsia="宋体" w:hAnsi="宋体"/>
          <w:sz w:val="22"/>
        </w:rPr>
        <w:t>该关键</w:t>
      </w:r>
      <w:proofErr w:type="gramEnd"/>
      <w:r w:rsidR="009E166A" w:rsidRPr="0045713F">
        <w:rPr>
          <w:rFonts w:ascii="宋体" w:eastAsia="宋体" w:hAnsi="宋体"/>
          <w:sz w:val="22"/>
        </w:rPr>
        <w:t>指标是否在可接受的</w:t>
      </w:r>
      <w:r w:rsidR="009E166A" w:rsidRPr="0045713F">
        <w:rPr>
          <w:rFonts w:ascii="宋体" w:eastAsia="宋体" w:hAnsi="宋体" w:hint="eastAsia"/>
          <w:sz w:val="22"/>
        </w:rPr>
        <w:t>范围内。</w:t>
      </w:r>
      <w:r w:rsidRPr="0045713F">
        <w:rPr>
          <w:rFonts w:ascii="宋体" w:eastAsia="宋体" w:hAnsi="宋体" w:hint="eastAsia"/>
          <w:sz w:val="22"/>
        </w:rPr>
        <w:t>例如</w:t>
      </w:r>
      <w:r w:rsidR="009E166A" w:rsidRPr="0045713F">
        <w:rPr>
          <w:rFonts w:ascii="宋体" w:eastAsia="宋体" w:hAnsi="宋体" w:hint="eastAsia"/>
          <w:sz w:val="22"/>
        </w:rPr>
        <w:t>预估现金可以看成现金差额的预估形式，在股市没有出现剧烈波动的情况下，两者近似相等。因此，（</w:t>
      </w:r>
      <w:r w:rsidR="009E166A" w:rsidRPr="0045713F">
        <w:rPr>
          <w:rFonts w:ascii="宋体" w:eastAsia="宋体" w:hAnsi="宋体"/>
          <w:sz w:val="22"/>
        </w:rPr>
        <w:t>T 日的预估</w:t>
      </w:r>
      <w:r w:rsidR="009E166A" w:rsidRPr="0045713F">
        <w:rPr>
          <w:rFonts w:ascii="宋体" w:eastAsia="宋体" w:hAnsi="宋体" w:hint="eastAsia"/>
          <w:sz w:val="22"/>
        </w:rPr>
        <w:t>现金</w:t>
      </w:r>
      <w:r w:rsidR="009E166A" w:rsidRPr="0045713F">
        <w:rPr>
          <w:rFonts w:ascii="宋体" w:eastAsia="宋体" w:hAnsi="宋体"/>
          <w:sz w:val="22"/>
        </w:rPr>
        <w:t>/T-1 日的现金差额）的阈值应该设定在 1 上下。当 T 日的预估现金/T-1 日的现金差额</w:t>
      </w:r>
      <w:r w:rsidR="009E166A" w:rsidRPr="0045713F">
        <w:rPr>
          <w:rFonts w:ascii="宋体" w:eastAsia="宋体" w:hAnsi="宋体" w:hint="eastAsia"/>
          <w:sz w:val="22"/>
        </w:rPr>
        <w:t>超过阈值时，就可以认为预估现金的计算是错误的，基金公司会重新预估</w:t>
      </w:r>
      <w:r w:rsidR="009E166A" w:rsidRPr="0045713F">
        <w:rPr>
          <w:rFonts w:ascii="宋体" w:eastAsia="宋体" w:hAnsi="宋体"/>
          <w:sz w:val="22"/>
        </w:rPr>
        <w:t xml:space="preserve"> T 日的开盘价、计</w:t>
      </w:r>
      <w:r w:rsidR="009E166A" w:rsidRPr="0045713F">
        <w:rPr>
          <w:rFonts w:ascii="宋体" w:eastAsia="宋体" w:hAnsi="宋体" w:hint="eastAsia"/>
          <w:sz w:val="22"/>
        </w:rPr>
        <w:t>算预估现金，从而避免损失的发生。</w:t>
      </w:r>
    </w:p>
    <w:p w:rsidR="009E166A" w:rsidRPr="0045713F" w:rsidRDefault="00C9384E" w:rsidP="00C9384E">
      <w:pPr>
        <w:rPr>
          <w:rFonts w:ascii="宋体" w:eastAsia="宋体" w:hAnsi="宋体"/>
          <w:sz w:val="22"/>
        </w:rPr>
      </w:pPr>
      <w:r w:rsidRPr="0045713F">
        <w:rPr>
          <w:rFonts w:ascii="宋体" w:eastAsia="宋体" w:hAnsi="宋体" w:hint="eastAsia"/>
          <w:sz w:val="22"/>
        </w:rPr>
        <w:t>“</w:t>
      </w:r>
      <w:r w:rsidRPr="0045713F">
        <w:rPr>
          <w:rFonts w:ascii="宋体" w:eastAsia="宋体" w:hAnsi="宋体"/>
          <w:sz w:val="22"/>
        </w:rPr>
        <w:t>T 日 X 指标数据/T 日 Y 指标数据</w:t>
      </w:r>
      <w:r w:rsidRPr="0045713F">
        <w:rPr>
          <w:rFonts w:ascii="宋体" w:eastAsia="宋体" w:hAnsi="宋体" w:hint="eastAsia"/>
          <w:sz w:val="22"/>
        </w:rPr>
        <w:t>”选择同一日不同指标进行比较，排查潜在风险。</w:t>
      </w:r>
      <w:r w:rsidR="009E166A" w:rsidRPr="0045713F">
        <w:rPr>
          <w:rFonts w:ascii="宋体" w:eastAsia="宋体" w:hAnsi="宋体"/>
          <w:sz w:val="22"/>
        </w:rPr>
        <w:t xml:space="preserve"> </w:t>
      </w:r>
    </w:p>
    <w:p w:rsidR="009E166A" w:rsidRPr="0045713F" w:rsidRDefault="009E166A" w:rsidP="009E166A">
      <w:pPr>
        <w:ind w:firstLine="0"/>
        <w:rPr>
          <w:rFonts w:ascii="宋体" w:eastAsia="宋体" w:hAnsi="宋体"/>
          <w:sz w:val="22"/>
        </w:rPr>
      </w:pPr>
    </w:p>
    <w:p w:rsidR="009E166A" w:rsidRPr="0045713F" w:rsidRDefault="00BD3196" w:rsidP="00BD3196">
      <w:pPr>
        <w:pStyle w:val="4"/>
        <w:ind w:firstLine="0"/>
      </w:pPr>
      <w:r w:rsidRPr="0045713F">
        <w:lastRenderedPageBreak/>
        <w:t>4</w:t>
      </w:r>
      <w:r w:rsidRPr="0045713F">
        <w:rPr>
          <w:rFonts w:hint="eastAsia"/>
        </w:rPr>
        <w:t>，</w:t>
      </w:r>
      <w:r w:rsidR="009E166A" w:rsidRPr="0045713F">
        <w:t>ETF 流程体系</w:t>
      </w:r>
      <w:r w:rsidRPr="0045713F">
        <w:rPr>
          <w:rFonts w:hint="eastAsia"/>
        </w:rPr>
        <w:t>持续</w:t>
      </w:r>
      <w:r w:rsidR="009E166A" w:rsidRPr="0045713F">
        <w:t xml:space="preserve">梳理与优化 </w:t>
      </w:r>
    </w:p>
    <w:p w:rsidR="009E166A" w:rsidRPr="0045713F" w:rsidRDefault="009E166A" w:rsidP="00BD3196">
      <w:pPr>
        <w:rPr>
          <w:rFonts w:ascii="宋体" w:eastAsia="宋体" w:hAnsi="宋体"/>
          <w:sz w:val="22"/>
        </w:rPr>
      </w:pPr>
      <w:r w:rsidRPr="0045713F">
        <w:rPr>
          <w:rFonts w:ascii="宋体" w:eastAsia="宋体" w:hAnsi="宋体"/>
          <w:sz w:val="22"/>
        </w:rPr>
        <w:t>制定完善的岗位职责制度，比如对风险等级高的流程环节涉及的岗位采用双岗复核</w:t>
      </w:r>
      <w:r w:rsidRPr="0045713F">
        <w:rPr>
          <w:rFonts w:ascii="宋体" w:eastAsia="宋体" w:hAnsi="宋体" w:hint="eastAsia"/>
          <w:sz w:val="22"/>
        </w:rPr>
        <w:t>制度。对基金公司而言，可以成立专门的</w:t>
      </w:r>
      <w:r w:rsidRPr="0045713F">
        <w:rPr>
          <w:rFonts w:ascii="宋体" w:eastAsia="宋体" w:hAnsi="宋体"/>
          <w:sz w:val="22"/>
        </w:rPr>
        <w:t xml:space="preserve"> PCF 业务小组，每日由两个独立的岗位分</w:t>
      </w:r>
      <w:r w:rsidRPr="0045713F">
        <w:rPr>
          <w:rFonts w:ascii="宋体" w:eastAsia="宋体" w:hAnsi="宋体" w:hint="eastAsia"/>
          <w:sz w:val="22"/>
        </w:rPr>
        <w:t>别作业，一个岗位完成制作和传送，另一个岗位负责核对，相关岗位包括</w:t>
      </w:r>
      <w:r w:rsidRPr="0045713F">
        <w:rPr>
          <w:rFonts w:ascii="宋体" w:eastAsia="宋体" w:hAnsi="宋体"/>
          <w:sz w:val="22"/>
        </w:rPr>
        <w:t xml:space="preserve"> ETF 基金</w:t>
      </w:r>
      <w:r w:rsidRPr="0045713F">
        <w:rPr>
          <w:rFonts w:ascii="宋体" w:eastAsia="宋体" w:hAnsi="宋体" w:hint="eastAsia"/>
          <w:sz w:val="22"/>
        </w:rPr>
        <w:t>经理、基金经理助理、</w:t>
      </w:r>
      <w:r w:rsidRPr="0045713F">
        <w:rPr>
          <w:rFonts w:ascii="宋体" w:eastAsia="宋体" w:hAnsi="宋体"/>
          <w:sz w:val="22"/>
        </w:rPr>
        <w:t>PCF 业务助理。建立合理的人员配置和有效的相互提醒、复</w:t>
      </w:r>
      <w:r w:rsidRPr="0045713F">
        <w:rPr>
          <w:rFonts w:ascii="宋体" w:eastAsia="宋体" w:hAnsi="宋体" w:hint="eastAsia"/>
          <w:sz w:val="22"/>
        </w:rPr>
        <w:t>核机制，以此减少人为疏忽的风险，确保每日</w:t>
      </w:r>
      <w:r w:rsidRPr="0045713F">
        <w:rPr>
          <w:rFonts w:ascii="宋体" w:eastAsia="宋体" w:hAnsi="宋体"/>
          <w:sz w:val="22"/>
        </w:rPr>
        <w:t xml:space="preserve"> PCF 清单的顺利、准确、及时制作和</w:t>
      </w:r>
      <w:r w:rsidRPr="0045713F">
        <w:rPr>
          <w:rFonts w:ascii="宋体" w:eastAsia="宋体" w:hAnsi="宋体" w:hint="eastAsia"/>
          <w:sz w:val="22"/>
        </w:rPr>
        <w:t>传送。</w:t>
      </w:r>
    </w:p>
    <w:p w:rsidR="009E166A" w:rsidRPr="0045713F" w:rsidRDefault="009E166A" w:rsidP="00D71115">
      <w:pPr>
        <w:ind w:firstLine="0"/>
        <w:rPr>
          <w:rFonts w:ascii="宋体" w:eastAsia="宋体" w:hAnsi="宋体"/>
          <w:sz w:val="22"/>
        </w:rPr>
      </w:pPr>
      <w:r w:rsidRPr="0045713F">
        <w:rPr>
          <w:rFonts w:ascii="宋体" w:eastAsia="宋体" w:hAnsi="宋体"/>
          <w:sz w:val="22"/>
        </w:rPr>
        <w:t>进一步完善交易系统</w:t>
      </w:r>
      <w:r w:rsidR="00BD3196" w:rsidRPr="0045713F">
        <w:rPr>
          <w:rFonts w:ascii="宋体" w:eastAsia="宋体" w:hAnsi="宋体" w:hint="eastAsia"/>
          <w:sz w:val="22"/>
        </w:rPr>
        <w:t>和投</w:t>
      </w:r>
      <w:proofErr w:type="gramStart"/>
      <w:r w:rsidR="00BD3196" w:rsidRPr="0045713F">
        <w:rPr>
          <w:rFonts w:ascii="宋体" w:eastAsia="宋体" w:hAnsi="宋体" w:hint="eastAsia"/>
          <w:sz w:val="22"/>
        </w:rPr>
        <w:t>研</w:t>
      </w:r>
      <w:proofErr w:type="gramEnd"/>
      <w:r w:rsidR="00BD3196" w:rsidRPr="0045713F">
        <w:rPr>
          <w:rFonts w:ascii="宋体" w:eastAsia="宋体" w:hAnsi="宋体" w:hint="eastAsia"/>
          <w:sz w:val="22"/>
        </w:rPr>
        <w:t>辅助系统</w:t>
      </w:r>
      <w:r w:rsidRPr="0045713F">
        <w:rPr>
          <w:rFonts w:ascii="宋体" w:eastAsia="宋体" w:hAnsi="宋体"/>
          <w:sz w:val="22"/>
        </w:rPr>
        <w:t>，在系统中设置完善的应急处理流程，提高系统的自动复核功</w:t>
      </w:r>
      <w:r w:rsidRPr="0045713F">
        <w:rPr>
          <w:rFonts w:ascii="宋体" w:eastAsia="宋体" w:hAnsi="宋体" w:hint="eastAsia"/>
          <w:sz w:val="22"/>
        </w:rPr>
        <w:t>能。应该尽量采用系统程序制作清单，避免手工操作；对于采用手工操作的情况，严格审批机制，并经前、中、后台多方复核。例如建立和完善</w:t>
      </w:r>
      <w:r w:rsidRPr="0045713F">
        <w:rPr>
          <w:rFonts w:ascii="宋体" w:eastAsia="宋体" w:hAnsi="宋体"/>
          <w:sz w:val="22"/>
        </w:rPr>
        <w:t xml:space="preserve"> PCF 业务系统，提高</w:t>
      </w:r>
      <w:r w:rsidRPr="0045713F">
        <w:rPr>
          <w:rFonts w:ascii="宋体" w:eastAsia="宋体" w:hAnsi="宋体" w:hint="eastAsia"/>
          <w:sz w:val="22"/>
        </w:rPr>
        <w:t>系统自动处理和复核功能。</w:t>
      </w:r>
      <w:r w:rsidR="00D71115" w:rsidRPr="0045713F">
        <w:rPr>
          <w:rFonts w:ascii="宋体" w:eastAsia="宋体" w:hAnsi="宋体"/>
          <w:sz w:val="22"/>
        </w:rPr>
        <w:t>加速程序化管理，尽量避免人工操作。由于人工操作的不确定性较强，从而就更可</w:t>
      </w:r>
      <w:r w:rsidR="00D71115" w:rsidRPr="0045713F">
        <w:rPr>
          <w:rFonts w:ascii="宋体" w:eastAsia="宋体" w:hAnsi="宋体" w:hint="eastAsia"/>
          <w:sz w:val="22"/>
        </w:rPr>
        <w:t>能产生一系列不可控的风险。</w:t>
      </w:r>
    </w:p>
    <w:p w:rsidR="009E166A" w:rsidRPr="0045713F" w:rsidRDefault="00A32065" w:rsidP="00D71115">
      <w:pPr>
        <w:rPr>
          <w:rFonts w:ascii="宋体" w:eastAsia="宋体" w:hAnsi="宋体"/>
          <w:sz w:val="22"/>
        </w:rPr>
      </w:pPr>
      <w:r w:rsidRPr="0045713F">
        <w:rPr>
          <w:rFonts w:ascii="宋体" w:eastAsia="宋体" w:hAnsi="宋体" w:hint="eastAsia"/>
          <w:sz w:val="22"/>
        </w:rPr>
        <w:t>制定</w:t>
      </w:r>
      <w:r w:rsidR="009E166A" w:rsidRPr="0045713F">
        <w:rPr>
          <w:rFonts w:ascii="宋体" w:eastAsia="宋体" w:hAnsi="宋体"/>
          <w:sz w:val="22"/>
        </w:rPr>
        <w:t>危机</w:t>
      </w:r>
      <w:r w:rsidRPr="0045713F">
        <w:rPr>
          <w:rFonts w:ascii="宋体" w:eastAsia="宋体" w:hAnsi="宋体" w:hint="eastAsia"/>
          <w:sz w:val="22"/>
        </w:rPr>
        <w:t>处理制度和处理小组，</w:t>
      </w:r>
      <w:r w:rsidR="009E166A" w:rsidRPr="0045713F">
        <w:rPr>
          <w:rFonts w:ascii="宋体" w:eastAsia="宋体" w:hAnsi="宋体" w:hint="eastAsia"/>
          <w:sz w:val="22"/>
        </w:rPr>
        <w:t>对相应的可能发生的风险进行定期的模拟演习，并对演习结果进行总结，以便于在危机真正到来时可以从容应对。</w:t>
      </w:r>
      <w:r w:rsidR="009E166A" w:rsidRPr="0045713F">
        <w:rPr>
          <w:rFonts w:ascii="宋体" w:eastAsia="宋体" w:hAnsi="宋体"/>
          <w:sz w:val="22"/>
        </w:rPr>
        <w:t>对可能发生的紧急情况进行演练，最少每季度一次。比如:出现系统主</w:t>
      </w:r>
      <w:r w:rsidR="009E166A" w:rsidRPr="0045713F">
        <w:rPr>
          <w:rFonts w:ascii="宋体" w:eastAsia="宋体" w:hAnsi="宋体" w:hint="eastAsia"/>
          <w:sz w:val="22"/>
        </w:rPr>
        <w:t>机死机，</w:t>
      </w:r>
      <w:r w:rsidR="009E166A" w:rsidRPr="0045713F">
        <w:rPr>
          <w:rFonts w:ascii="宋体" w:eastAsia="宋体" w:hAnsi="宋体"/>
          <w:sz w:val="22"/>
        </w:rPr>
        <w:t>PCF 清单生成错误时，如何使用备用系统以及应急人员的对风险事件进行</w:t>
      </w:r>
      <w:r w:rsidR="009E166A" w:rsidRPr="0045713F">
        <w:rPr>
          <w:rFonts w:ascii="宋体" w:eastAsia="宋体" w:hAnsi="宋体" w:hint="eastAsia"/>
          <w:sz w:val="22"/>
        </w:rPr>
        <w:t>管控。并对历次演练的结果进行总结，加以规范改正。</w:t>
      </w:r>
    </w:p>
    <w:p w:rsidR="00D71115" w:rsidRPr="0045713F" w:rsidRDefault="00D71115" w:rsidP="009E166A">
      <w:pPr>
        <w:ind w:firstLine="0"/>
        <w:rPr>
          <w:rFonts w:ascii="宋体" w:eastAsia="宋体" w:hAnsi="宋体"/>
          <w:sz w:val="22"/>
        </w:rPr>
      </w:pPr>
    </w:p>
    <w:sectPr w:rsidR="00D71115" w:rsidRPr="004571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930CFC"/>
    <w:multiLevelType w:val="hybridMultilevel"/>
    <w:tmpl w:val="C33AF91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55141BBD"/>
    <w:multiLevelType w:val="hybridMultilevel"/>
    <w:tmpl w:val="C1A67ECA"/>
    <w:lvl w:ilvl="0" w:tplc="AB08F28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822"/>
    <w:rsid w:val="00025C29"/>
    <w:rsid w:val="000313C2"/>
    <w:rsid w:val="00060876"/>
    <w:rsid w:val="000937AF"/>
    <w:rsid w:val="000A2BB0"/>
    <w:rsid w:val="000C0207"/>
    <w:rsid w:val="000C28EF"/>
    <w:rsid w:val="000E04CF"/>
    <w:rsid w:val="000E755C"/>
    <w:rsid w:val="000F0487"/>
    <w:rsid w:val="001474DB"/>
    <w:rsid w:val="00170822"/>
    <w:rsid w:val="00177C2E"/>
    <w:rsid w:val="0018538B"/>
    <w:rsid w:val="001946AA"/>
    <w:rsid w:val="001B303E"/>
    <w:rsid w:val="002277F6"/>
    <w:rsid w:val="00321891"/>
    <w:rsid w:val="00326344"/>
    <w:rsid w:val="00340028"/>
    <w:rsid w:val="003B28EC"/>
    <w:rsid w:val="003D6297"/>
    <w:rsid w:val="003E5FDD"/>
    <w:rsid w:val="003F6A66"/>
    <w:rsid w:val="0041471B"/>
    <w:rsid w:val="00414D1C"/>
    <w:rsid w:val="00445E1A"/>
    <w:rsid w:val="0045713F"/>
    <w:rsid w:val="004D0E41"/>
    <w:rsid w:val="00541CBE"/>
    <w:rsid w:val="005778D2"/>
    <w:rsid w:val="00582E9A"/>
    <w:rsid w:val="005860F6"/>
    <w:rsid w:val="005A7F1D"/>
    <w:rsid w:val="005B244E"/>
    <w:rsid w:val="005E1021"/>
    <w:rsid w:val="006A6A5F"/>
    <w:rsid w:val="006E543D"/>
    <w:rsid w:val="0076031F"/>
    <w:rsid w:val="00814EEA"/>
    <w:rsid w:val="00870BC8"/>
    <w:rsid w:val="008908A4"/>
    <w:rsid w:val="008E5D96"/>
    <w:rsid w:val="008F26F3"/>
    <w:rsid w:val="0094361B"/>
    <w:rsid w:val="009626D1"/>
    <w:rsid w:val="009B05EC"/>
    <w:rsid w:val="009B6BD0"/>
    <w:rsid w:val="009B6EC8"/>
    <w:rsid w:val="009E166A"/>
    <w:rsid w:val="00A32065"/>
    <w:rsid w:val="00A60EB8"/>
    <w:rsid w:val="00A75C03"/>
    <w:rsid w:val="00AF73BC"/>
    <w:rsid w:val="00B053F3"/>
    <w:rsid w:val="00B830C8"/>
    <w:rsid w:val="00BD3196"/>
    <w:rsid w:val="00BF73F3"/>
    <w:rsid w:val="00C16B28"/>
    <w:rsid w:val="00C244CE"/>
    <w:rsid w:val="00C55522"/>
    <w:rsid w:val="00C9384E"/>
    <w:rsid w:val="00D50DCD"/>
    <w:rsid w:val="00D56F94"/>
    <w:rsid w:val="00D578CE"/>
    <w:rsid w:val="00D71115"/>
    <w:rsid w:val="00DB470B"/>
    <w:rsid w:val="00E17066"/>
    <w:rsid w:val="00E36631"/>
    <w:rsid w:val="00EA34FC"/>
    <w:rsid w:val="00EC1722"/>
    <w:rsid w:val="00EE39EB"/>
    <w:rsid w:val="00F34564"/>
    <w:rsid w:val="00F8625E"/>
    <w:rsid w:val="00F86499"/>
    <w:rsid w:val="00F947D9"/>
    <w:rsid w:val="00FF28FD"/>
    <w:rsid w:val="00FF2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9909"/>
  <w15:chartTrackingRefBased/>
  <w15:docId w15:val="{7AD659F7-E731-4AC0-A8EB-6B5333FE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5D96"/>
    <w:pPr>
      <w:ind w:firstLine="420"/>
      <w:jc w:val="both"/>
    </w:pPr>
  </w:style>
  <w:style w:type="paragraph" w:styleId="1">
    <w:name w:val="heading 1"/>
    <w:basedOn w:val="a"/>
    <w:next w:val="a"/>
    <w:link w:val="10"/>
    <w:autoRedefine/>
    <w:uiPriority w:val="9"/>
    <w:qFormat/>
    <w:rsid w:val="009E166A"/>
    <w:pPr>
      <w:keepNext/>
      <w:keepLines/>
      <w:spacing w:before="340" w:after="330" w:line="578" w:lineRule="auto"/>
      <w:outlineLvl w:val="0"/>
    </w:pPr>
    <w:rPr>
      <w:rFonts w:eastAsia="宋体"/>
      <w:b/>
      <w:bCs/>
      <w:kern w:val="44"/>
      <w:sz w:val="28"/>
      <w:szCs w:val="44"/>
    </w:rPr>
  </w:style>
  <w:style w:type="paragraph" w:styleId="2">
    <w:name w:val="heading 2"/>
    <w:basedOn w:val="a"/>
    <w:next w:val="a"/>
    <w:link w:val="20"/>
    <w:uiPriority w:val="9"/>
    <w:unhideWhenUsed/>
    <w:qFormat/>
    <w:rsid w:val="009E166A"/>
    <w:pPr>
      <w:keepNext/>
      <w:keepLines/>
      <w:spacing w:before="260" w:after="260" w:line="416" w:lineRule="auto"/>
      <w:outlineLvl w:val="1"/>
    </w:pPr>
    <w:rPr>
      <w:rFonts w:asciiTheme="majorHAnsi" w:eastAsia="宋体" w:hAnsiTheme="majorHAnsi" w:cstheme="majorBidi"/>
      <w:b/>
      <w:bCs/>
      <w:sz w:val="28"/>
      <w:szCs w:val="32"/>
    </w:rPr>
  </w:style>
  <w:style w:type="paragraph" w:styleId="3">
    <w:name w:val="heading 3"/>
    <w:basedOn w:val="a"/>
    <w:next w:val="a"/>
    <w:link w:val="30"/>
    <w:autoRedefine/>
    <w:uiPriority w:val="9"/>
    <w:unhideWhenUsed/>
    <w:qFormat/>
    <w:rsid w:val="00B830C8"/>
    <w:pPr>
      <w:keepNext/>
      <w:keepLines/>
      <w:spacing w:before="260" w:after="260" w:line="416" w:lineRule="auto"/>
      <w:outlineLvl w:val="2"/>
    </w:pPr>
    <w:rPr>
      <w:rFonts w:ascii="宋体" w:eastAsia="宋体" w:hAnsi="宋体"/>
      <w:b/>
      <w:bCs/>
      <w:sz w:val="22"/>
      <w:szCs w:val="32"/>
    </w:rPr>
  </w:style>
  <w:style w:type="paragraph" w:styleId="4">
    <w:name w:val="heading 4"/>
    <w:basedOn w:val="a"/>
    <w:next w:val="a"/>
    <w:link w:val="40"/>
    <w:autoRedefine/>
    <w:uiPriority w:val="9"/>
    <w:unhideWhenUsed/>
    <w:qFormat/>
    <w:rsid w:val="00BD3196"/>
    <w:pPr>
      <w:keepNext/>
      <w:keepLines/>
      <w:spacing w:before="280" w:after="290" w:line="376" w:lineRule="auto"/>
      <w:outlineLvl w:val="3"/>
    </w:pPr>
    <w:rPr>
      <w:rFonts w:ascii="宋体" w:eastAsia="宋体" w:hAnsi="宋体" w:cstheme="majorBidi"/>
      <w:b/>
      <w:bCs/>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166A"/>
    <w:rPr>
      <w:rFonts w:eastAsia="宋体"/>
      <w:b/>
      <w:bCs/>
      <w:kern w:val="44"/>
      <w:sz w:val="28"/>
      <w:szCs w:val="44"/>
    </w:rPr>
  </w:style>
  <w:style w:type="character" w:customStyle="1" w:styleId="20">
    <w:name w:val="标题 2 字符"/>
    <w:basedOn w:val="a0"/>
    <w:link w:val="2"/>
    <w:uiPriority w:val="9"/>
    <w:rsid w:val="009E166A"/>
    <w:rPr>
      <w:rFonts w:asciiTheme="majorHAnsi" w:eastAsia="宋体" w:hAnsiTheme="majorHAnsi" w:cstheme="majorBidi"/>
      <w:b/>
      <w:bCs/>
      <w:sz w:val="28"/>
      <w:szCs w:val="32"/>
    </w:rPr>
  </w:style>
  <w:style w:type="paragraph" w:styleId="a3">
    <w:name w:val="Normal (Web)"/>
    <w:basedOn w:val="a"/>
    <w:uiPriority w:val="99"/>
    <w:semiHidden/>
    <w:unhideWhenUsed/>
    <w:rsid w:val="00060876"/>
    <w:pPr>
      <w:spacing w:before="100" w:beforeAutospacing="1" w:after="100" w:afterAutospacing="1"/>
      <w:ind w:firstLine="0"/>
      <w:jc w:val="left"/>
    </w:pPr>
    <w:rPr>
      <w:rFonts w:ascii="宋体" w:eastAsia="宋体" w:hAnsi="宋体" w:cs="宋体"/>
      <w:kern w:val="0"/>
      <w:sz w:val="24"/>
      <w:szCs w:val="24"/>
    </w:rPr>
  </w:style>
  <w:style w:type="character" w:customStyle="1" w:styleId="30">
    <w:name w:val="标题 3 字符"/>
    <w:basedOn w:val="a0"/>
    <w:link w:val="3"/>
    <w:uiPriority w:val="9"/>
    <w:rsid w:val="00B830C8"/>
    <w:rPr>
      <w:rFonts w:ascii="宋体" w:eastAsia="宋体" w:hAnsi="宋体"/>
      <w:b/>
      <w:bCs/>
      <w:sz w:val="22"/>
      <w:szCs w:val="32"/>
    </w:rPr>
  </w:style>
  <w:style w:type="character" w:customStyle="1" w:styleId="40">
    <w:name w:val="标题 4 字符"/>
    <w:basedOn w:val="a0"/>
    <w:link w:val="4"/>
    <w:uiPriority w:val="9"/>
    <w:rsid w:val="00BD3196"/>
    <w:rPr>
      <w:rFonts w:ascii="宋体" w:eastAsia="宋体" w:hAnsi="宋体" w:cstheme="majorBidi"/>
      <w:b/>
      <w:bCs/>
      <w:sz w:val="22"/>
      <w:szCs w:val="28"/>
    </w:rPr>
  </w:style>
  <w:style w:type="paragraph" w:styleId="a4">
    <w:name w:val="List Paragraph"/>
    <w:basedOn w:val="a"/>
    <w:uiPriority w:val="34"/>
    <w:qFormat/>
    <w:rsid w:val="00B830C8"/>
    <w:pPr>
      <w:ind w:firstLineChars="200"/>
    </w:pPr>
  </w:style>
  <w:style w:type="paragraph" w:styleId="TOC">
    <w:name w:val="TOC Heading"/>
    <w:basedOn w:val="1"/>
    <w:next w:val="a"/>
    <w:uiPriority w:val="39"/>
    <w:unhideWhenUsed/>
    <w:qFormat/>
    <w:rsid w:val="0045713F"/>
    <w:pPr>
      <w:spacing w:before="240" w:after="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45713F"/>
    <w:pPr>
      <w:ind w:leftChars="200" w:left="420"/>
    </w:pPr>
  </w:style>
  <w:style w:type="paragraph" w:styleId="31">
    <w:name w:val="toc 3"/>
    <w:basedOn w:val="a"/>
    <w:next w:val="a"/>
    <w:autoRedefine/>
    <w:uiPriority w:val="39"/>
    <w:unhideWhenUsed/>
    <w:rsid w:val="0045713F"/>
    <w:pPr>
      <w:ind w:leftChars="400" w:left="840"/>
    </w:pPr>
  </w:style>
  <w:style w:type="character" w:styleId="a5">
    <w:name w:val="Hyperlink"/>
    <w:basedOn w:val="a0"/>
    <w:uiPriority w:val="99"/>
    <w:unhideWhenUsed/>
    <w:rsid w:val="0045713F"/>
    <w:rPr>
      <w:color w:val="0563C1" w:themeColor="hyperlink"/>
      <w:u w:val="single"/>
    </w:rPr>
  </w:style>
  <w:style w:type="paragraph" w:styleId="11">
    <w:name w:val="toc 1"/>
    <w:basedOn w:val="a"/>
    <w:next w:val="a"/>
    <w:autoRedefine/>
    <w:uiPriority w:val="39"/>
    <w:unhideWhenUsed/>
    <w:qFormat/>
    <w:rsid w:val="00F947D9"/>
    <w:pPr>
      <w:spacing w:after="100" w:line="259" w:lineRule="auto"/>
      <w:ind w:firstLine="0"/>
      <w:jc w:val="left"/>
    </w:pPr>
    <w:rPr>
      <w:rFonts w:eastAsia="宋体"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54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92C"/>
    <w:rsid w:val="0038192C"/>
    <w:rsid w:val="00A14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5F7B5D7491A4B8B9E0DB990BB328F57">
    <w:name w:val="F5F7B5D7491A4B8B9E0DB990BB328F57"/>
    <w:rsid w:val="0038192C"/>
    <w:pPr>
      <w:widowControl w:val="0"/>
      <w:jc w:val="both"/>
    </w:pPr>
  </w:style>
  <w:style w:type="paragraph" w:customStyle="1" w:styleId="5C1341022A8B416BB762ED7294535BB8">
    <w:name w:val="5C1341022A8B416BB762ED7294535BB8"/>
    <w:rsid w:val="0038192C"/>
    <w:pPr>
      <w:widowControl w:val="0"/>
      <w:jc w:val="both"/>
    </w:pPr>
  </w:style>
  <w:style w:type="paragraph" w:customStyle="1" w:styleId="E6FE4C8109DD4CB48B786C11F7BDFE15">
    <w:name w:val="E6FE4C8109DD4CB48B786C11F7BDFE15"/>
    <w:rsid w:val="0038192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36D40-F172-4FEA-8311-CD486C00E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2065</Words>
  <Characters>11775</Characters>
  <Application>Microsoft Office Word</Application>
  <DocSecurity>0</DocSecurity>
  <Lines>98</Lines>
  <Paragraphs>27</Paragraphs>
  <ScaleCrop>false</ScaleCrop>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aaronching07</dc:creator>
  <cp:keywords/>
  <dc:description/>
  <cp:lastModifiedBy>aaronching07</cp:lastModifiedBy>
  <cp:revision>68</cp:revision>
  <cp:lastPrinted>2019-06-19T18:33:00Z</cp:lastPrinted>
  <dcterms:created xsi:type="dcterms:W3CDTF">2019-06-19T15:07:00Z</dcterms:created>
  <dcterms:modified xsi:type="dcterms:W3CDTF">2019-06-19T18:34:00Z</dcterms:modified>
</cp:coreProperties>
</file>