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3E" w:rsidRPr="0041108F" w:rsidRDefault="002665B3" w:rsidP="00CC1F3E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sz w:val="36"/>
          <w:szCs w:val="36"/>
        </w:rPr>
      </w:pPr>
      <w:r w:rsidRPr="0041108F">
        <w:rPr>
          <w:rFonts w:asciiTheme="majorHAnsi" w:hAnsiTheme="majorHAnsi" w:cs="Calibri"/>
          <w:b/>
          <w:sz w:val="36"/>
          <w:szCs w:val="36"/>
        </w:rPr>
        <w:t xml:space="preserve">2/19/14 </w:t>
      </w:r>
      <w:r w:rsidR="00321763" w:rsidRPr="0041108F">
        <w:rPr>
          <w:rFonts w:asciiTheme="majorHAnsi" w:hAnsiTheme="majorHAnsi" w:cs="Calibri"/>
          <w:b/>
          <w:sz w:val="36"/>
          <w:szCs w:val="36"/>
        </w:rPr>
        <w:t>Extended</w:t>
      </w:r>
      <w:r w:rsidR="00CC1F3E" w:rsidRPr="0041108F">
        <w:rPr>
          <w:rFonts w:asciiTheme="majorHAnsi" w:hAnsiTheme="majorHAnsi" w:cs="Calibri"/>
          <w:b/>
          <w:sz w:val="36"/>
          <w:szCs w:val="36"/>
        </w:rPr>
        <w:t xml:space="preserve"> EB expiry Script</w:t>
      </w:r>
      <w:r w:rsidRPr="0041108F">
        <w:rPr>
          <w:rFonts w:asciiTheme="majorHAnsi" w:hAnsiTheme="majorHAnsi" w:cs="Calibri"/>
          <w:b/>
          <w:sz w:val="36"/>
          <w:szCs w:val="36"/>
        </w:rPr>
        <w:t xml:space="preserve"> (to December’s VIP list)</w:t>
      </w:r>
    </w:p>
    <w:p w:rsidR="00CC1F3E" w:rsidRPr="009A0B34" w:rsidRDefault="00CC1F3E" w:rsidP="00CC1F3E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Cs w:val="28"/>
        </w:rPr>
      </w:pPr>
    </w:p>
    <w:p w:rsidR="00CC1F3E" w:rsidRDefault="00CC1F3E" w:rsidP="00CC1F3E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Cs w:val="28"/>
        </w:rPr>
      </w:pPr>
      <w:r w:rsidRPr="009A0B34">
        <w:rPr>
          <w:rFonts w:asciiTheme="majorHAnsi" w:hAnsiTheme="majorHAnsi" w:cs="Calibri"/>
          <w:szCs w:val="28"/>
        </w:rPr>
        <w:t xml:space="preserve">Hi </w:t>
      </w:r>
      <w:r>
        <w:rPr>
          <w:rFonts w:asciiTheme="majorHAnsi" w:hAnsiTheme="majorHAnsi" w:cs="Calibri"/>
          <w:szCs w:val="28"/>
        </w:rPr>
        <w:t>XXX,</w:t>
      </w:r>
    </w:p>
    <w:p w:rsidR="00CC1F3E" w:rsidRDefault="00CC1F3E" w:rsidP="00CC1F3E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Cs w:val="28"/>
        </w:rPr>
      </w:pPr>
    </w:p>
    <w:p w:rsidR="00736DE1" w:rsidRDefault="00736DE1" w:rsidP="00736DE1">
      <w:pPr>
        <w:pStyle w:val="NoSpacing"/>
      </w:pPr>
      <w:r>
        <w:t>I’m with Compliance Week, and as a thank you for attending our annual conference in the past, we have extended the early bird discount of $XX for you, until Feb 28</w:t>
      </w:r>
      <w:r>
        <w:rPr>
          <w:vertAlign w:val="superscript"/>
        </w:rPr>
        <w:t>th</w:t>
      </w:r>
      <w:r>
        <w:t>. And we would love to have you attend this year.</w:t>
      </w:r>
    </w:p>
    <w:p w:rsidR="00736DE1" w:rsidRDefault="00736DE1" w:rsidP="00736DE1">
      <w:pPr>
        <w:pStyle w:val="NoSpacing"/>
      </w:pPr>
      <w:r>
        <w:t>The conference is May 19-21 at the Mayflower Hotel in Washington DC.  Can I register you now? Or, can I tell you a bit about the agenda and speakers?</w:t>
      </w:r>
    </w:p>
    <w:p w:rsidR="00736DE1" w:rsidRDefault="00736DE1" w:rsidP="00736DE1">
      <w:pPr>
        <w:pStyle w:val="NoSpacing"/>
      </w:pPr>
    </w:p>
    <w:p w:rsidR="00736DE1" w:rsidRDefault="00736DE1" w:rsidP="00736DE1">
      <w:pPr>
        <w:pStyle w:val="NoSpacing"/>
      </w:pPr>
      <w:r>
        <w:t>(</w:t>
      </w:r>
      <w:proofErr w:type="gramStart"/>
      <w:r>
        <w:t>with</w:t>
      </w:r>
      <w:proofErr w:type="gramEnd"/>
      <w:r>
        <w:t xml:space="preserve"> code CW14EBEXT) </w:t>
      </w:r>
    </w:p>
    <w:p w:rsidR="00736DE1" w:rsidRDefault="00736DE1" w:rsidP="00736DE1">
      <w:pPr>
        <w:pStyle w:val="NoSpacing"/>
      </w:pPr>
      <w:r>
        <w:t>$1545 for subs</w:t>
      </w:r>
    </w:p>
    <w:p w:rsidR="00736DE1" w:rsidRDefault="00736DE1" w:rsidP="00736DE1">
      <w:pPr>
        <w:pStyle w:val="NoSpacing"/>
      </w:pPr>
      <w:r>
        <w:t>$1745 for non subs</w:t>
      </w:r>
    </w:p>
    <w:p w:rsidR="00736DE1" w:rsidRDefault="00736DE1" w:rsidP="00736DE1">
      <w:pPr>
        <w:pStyle w:val="NoSpacing"/>
      </w:pPr>
    </w:p>
    <w:p w:rsidR="00736DE1" w:rsidRDefault="00736DE1" w:rsidP="00736DE1">
      <w:pPr>
        <w:pStyle w:val="NoSpacing"/>
        <w:numPr>
          <w:ilvl w:val="0"/>
          <w:numId w:val="3"/>
        </w:numPr>
      </w:pPr>
      <w:r>
        <w:t>Keynotes such as Peter Swire, presidential adviser on NSA eavesdropping</w:t>
      </w:r>
    </w:p>
    <w:p w:rsidR="00736DE1" w:rsidRDefault="00736DE1" w:rsidP="00736DE1">
      <w:pPr>
        <w:pStyle w:val="NoSpacing"/>
        <w:numPr>
          <w:ilvl w:val="0"/>
          <w:numId w:val="3"/>
        </w:numPr>
      </w:pPr>
      <w:r>
        <w:t xml:space="preserve">Andrew </w:t>
      </w:r>
      <w:proofErr w:type="spellStart"/>
      <w:r>
        <w:t>Ceresney</w:t>
      </w:r>
      <w:proofErr w:type="spellEnd"/>
      <w:r>
        <w:t>, director of enforcement for the SEC</w:t>
      </w:r>
    </w:p>
    <w:p w:rsidR="00736DE1" w:rsidRDefault="00736DE1" w:rsidP="00736DE1">
      <w:pPr>
        <w:pStyle w:val="NoSpacing"/>
        <w:numPr>
          <w:ilvl w:val="0"/>
          <w:numId w:val="3"/>
        </w:numPr>
      </w:pPr>
      <w:r>
        <w:t> </w:t>
      </w:r>
      <w:proofErr w:type="spellStart"/>
      <w:r>
        <w:t>Mythili</w:t>
      </w:r>
      <w:proofErr w:type="spellEnd"/>
      <w:r>
        <w:t xml:space="preserve"> Raman, assistant attorney general for the justice department focusing on enforcement and approaching those issues</w:t>
      </w:r>
    </w:p>
    <w:p w:rsidR="00736DE1" w:rsidRDefault="00736DE1" w:rsidP="00736DE1">
      <w:pPr>
        <w:pStyle w:val="NoSpacing"/>
        <w:numPr>
          <w:ilvl w:val="0"/>
          <w:numId w:val="3"/>
        </w:numPr>
      </w:pPr>
      <w:r>
        <w:t>Other ethics sessions include</w:t>
      </w:r>
    </w:p>
    <w:p w:rsidR="00736DE1" w:rsidRDefault="00736DE1" w:rsidP="00736DE1">
      <w:pPr>
        <w:pStyle w:val="NoSpacing"/>
        <w:numPr>
          <w:ilvl w:val="1"/>
          <w:numId w:val="3"/>
        </w:numPr>
      </w:pPr>
      <w:r>
        <w:t>the art of scoping the investigation</w:t>
      </w:r>
    </w:p>
    <w:p w:rsidR="00736DE1" w:rsidRDefault="00736DE1" w:rsidP="00736DE1">
      <w:pPr>
        <w:pStyle w:val="NoSpacing"/>
        <w:numPr>
          <w:ilvl w:val="1"/>
          <w:numId w:val="3"/>
        </w:numPr>
      </w:pPr>
      <w:r>
        <w:t xml:space="preserve">managing compliance issues in joint ventures; </w:t>
      </w:r>
    </w:p>
    <w:p w:rsidR="00736DE1" w:rsidRDefault="00736DE1" w:rsidP="00736DE1">
      <w:pPr>
        <w:pStyle w:val="NoSpacing"/>
        <w:numPr>
          <w:ilvl w:val="1"/>
          <w:numId w:val="3"/>
        </w:numPr>
      </w:pPr>
      <w:r>
        <w:t>investigations gone global, not haywire;</w:t>
      </w:r>
    </w:p>
    <w:p w:rsidR="00736DE1" w:rsidRDefault="00736DE1" w:rsidP="00736DE1">
      <w:pPr>
        <w:pStyle w:val="NoSpacing"/>
        <w:numPr>
          <w:ilvl w:val="1"/>
          <w:numId w:val="3"/>
        </w:numPr>
      </w:pPr>
      <w:r>
        <w:t>building compliance at the high-growth company;</w:t>
      </w:r>
    </w:p>
    <w:p w:rsidR="00736DE1" w:rsidRDefault="00736DE1" w:rsidP="00736DE1">
      <w:pPr>
        <w:pStyle w:val="NoSpacing"/>
        <w:numPr>
          <w:ilvl w:val="1"/>
          <w:numId w:val="3"/>
        </w:numPr>
      </w:pPr>
      <w:r>
        <w:t>improving compliance effectiveness with issues management</w:t>
      </w:r>
    </w:p>
    <w:p w:rsidR="00736DE1" w:rsidRDefault="00736DE1" w:rsidP="00736DE1">
      <w:pPr>
        <w:pStyle w:val="NoSpacing"/>
        <w:ind w:left="1125"/>
      </w:pPr>
    </w:p>
    <w:p w:rsidR="00736DE1" w:rsidRDefault="00736DE1" w:rsidP="00736DE1">
      <w:pPr>
        <w:pStyle w:val="NoSpacing"/>
        <w:numPr>
          <w:ilvl w:val="0"/>
          <w:numId w:val="3"/>
        </w:numPr>
      </w:pPr>
      <w:r>
        <w:t>other speakers include</w:t>
      </w:r>
    </w:p>
    <w:p w:rsidR="00736DE1" w:rsidRDefault="00736DE1" w:rsidP="00736DE1">
      <w:pPr>
        <w:pStyle w:val="NoSpacing"/>
        <w:numPr>
          <w:ilvl w:val="1"/>
          <w:numId w:val="3"/>
        </w:numPr>
      </w:pPr>
      <w:r>
        <w:t xml:space="preserve">Frank Lopez, </w:t>
      </w:r>
      <w:proofErr w:type="spellStart"/>
      <w:r>
        <w:t>vp</w:t>
      </w:r>
      <w:proofErr w:type="spellEnd"/>
      <w:r>
        <w:t xml:space="preserve"> of corporate compliance investigations for </w:t>
      </w:r>
      <w:proofErr w:type="spellStart"/>
      <w:r>
        <w:t>Wellcare</w:t>
      </w:r>
      <w:proofErr w:type="spellEnd"/>
    </w:p>
    <w:p w:rsidR="00736DE1" w:rsidRDefault="00736DE1" w:rsidP="00736DE1">
      <w:pPr>
        <w:pStyle w:val="NoSpacing"/>
        <w:numPr>
          <w:ilvl w:val="1"/>
          <w:numId w:val="3"/>
        </w:numPr>
      </w:pPr>
      <w:r>
        <w:t xml:space="preserve">Caroline </w:t>
      </w:r>
      <w:proofErr w:type="spellStart"/>
      <w:r>
        <w:t>Henrich</w:t>
      </w:r>
      <w:proofErr w:type="spellEnd"/>
      <w:r>
        <w:t xml:space="preserve">, director of legal affairs for </w:t>
      </w:r>
      <w:proofErr w:type="spellStart"/>
      <w:r>
        <w:t>Norsk</w:t>
      </w:r>
      <w:proofErr w:type="spellEnd"/>
      <w:r>
        <w:t xml:space="preserve"> Hydro </w:t>
      </w:r>
    </w:p>
    <w:p w:rsidR="00736DE1" w:rsidRDefault="00736DE1" w:rsidP="00736DE1">
      <w:pPr>
        <w:pStyle w:val="NoSpacing"/>
        <w:numPr>
          <w:ilvl w:val="1"/>
          <w:numId w:val="3"/>
        </w:numPr>
      </w:pPr>
      <w:r>
        <w:t xml:space="preserve">Andrew </w:t>
      </w:r>
      <w:proofErr w:type="spellStart"/>
      <w:r>
        <w:t>Jungling</w:t>
      </w:r>
      <w:proofErr w:type="spellEnd"/>
      <w:r>
        <w:t xml:space="preserve">, CCO for </w:t>
      </w:r>
      <w:proofErr w:type="spellStart"/>
      <w:r>
        <w:t>Bilfinger</w:t>
      </w:r>
      <w:proofErr w:type="spellEnd"/>
    </w:p>
    <w:p w:rsidR="00736DE1" w:rsidRDefault="00736DE1" w:rsidP="00736DE1">
      <w:pPr>
        <w:pStyle w:val="NoSpacing"/>
        <w:numPr>
          <w:ilvl w:val="1"/>
          <w:numId w:val="3"/>
        </w:numPr>
      </w:pPr>
      <w:r>
        <w:t>Stephen Donovan, chief ethics &amp; compliance officer for International Paper Company</w:t>
      </w:r>
    </w:p>
    <w:p w:rsidR="00736DE1" w:rsidRDefault="00736DE1" w:rsidP="00736DE1">
      <w:pPr>
        <w:pStyle w:val="NoSpacing"/>
        <w:numPr>
          <w:ilvl w:val="1"/>
          <w:numId w:val="3"/>
        </w:numPr>
      </w:pPr>
      <w:r>
        <w:t>James Rose, VP and chief audit officer of Humana</w:t>
      </w:r>
    </w:p>
    <w:p w:rsidR="00736DE1" w:rsidRDefault="00736DE1" w:rsidP="00736DE1">
      <w:pPr>
        <w:pStyle w:val="NoSpacing"/>
        <w:ind w:left="1125"/>
      </w:pPr>
    </w:p>
    <w:p w:rsidR="00736DE1" w:rsidRDefault="00736DE1" w:rsidP="00736DE1">
      <w:pPr>
        <w:pStyle w:val="NoSpacing"/>
        <w:numPr>
          <w:ilvl w:val="0"/>
          <w:numId w:val="3"/>
        </w:numPr>
      </w:pPr>
      <w:r>
        <w:t>You can ask your questions directly of the speakers</w:t>
      </w:r>
    </w:p>
    <w:p w:rsidR="00736DE1" w:rsidRDefault="00736DE1" w:rsidP="00736DE1">
      <w:pPr>
        <w:pStyle w:val="NoSpacing"/>
        <w:numPr>
          <w:ilvl w:val="0"/>
          <w:numId w:val="3"/>
        </w:numPr>
      </w:pPr>
      <w:r>
        <w:t>You will be surrounded by your peers in compliance, audit and related roles</w:t>
      </w:r>
    </w:p>
    <w:p w:rsidR="00736DE1" w:rsidRDefault="00736DE1" w:rsidP="00736DE1">
      <w:pPr>
        <w:pStyle w:val="NoSpacing"/>
        <w:numPr>
          <w:ilvl w:val="0"/>
          <w:numId w:val="3"/>
        </w:numPr>
      </w:pPr>
      <w:r>
        <w:t>You will be able to earn multiple CLE credits (and CPE)</w:t>
      </w:r>
    </w:p>
    <w:p w:rsidR="006F1BFC" w:rsidRPr="00736DE1" w:rsidRDefault="00736DE1" w:rsidP="00736DE1">
      <w:pPr>
        <w:pStyle w:val="NoSpacing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/>
          <w:szCs w:val="28"/>
        </w:rPr>
      </w:pPr>
      <w:r>
        <w:t>Can I send you more information?</w:t>
      </w:r>
    </w:p>
    <w:sectPr w:rsidR="006F1BFC" w:rsidRPr="00736DE1" w:rsidSect="00755CD4">
      <w:pgSz w:w="12240" w:h="15840"/>
      <w:pgMar w:top="1440" w:right="1152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1EE6"/>
    <w:multiLevelType w:val="hybridMultilevel"/>
    <w:tmpl w:val="0408E35C"/>
    <w:lvl w:ilvl="0" w:tplc="13620ED2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79B7D63"/>
    <w:multiLevelType w:val="multilevel"/>
    <w:tmpl w:val="CF38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>
    <w:useFELayout/>
  </w:compat>
  <w:rsids>
    <w:rsidRoot w:val="00D946DC"/>
    <w:rsid w:val="000B0B28"/>
    <w:rsid w:val="0011320E"/>
    <w:rsid w:val="00216459"/>
    <w:rsid w:val="00243912"/>
    <w:rsid w:val="002665B3"/>
    <w:rsid w:val="0028758D"/>
    <w:rsid w:val="002A0F68"/>
    <w:rsid w:val="002D0114"/>
    <w:rsid w:val="00321763"/>
    <w:rsid w:val="0041108F"/>
    <w:rsid w:val="00467FA9"/>
    <w:rsid w:val="0051429F"/>
    <w:rsid w:val="00533FFE"/>
    <w:rsid w:val="005D3B07"/>
    <w:rsid w:val="0060021A"/>
    <w:rsid w:val="00610CB4"/>
    <w:rsid w:val="006171A4"/>
    <w:rsid w:val="00663FAE"/>
    <w:rsid w:val="006F1BFC"/>
    <w:rsid w:val="007207B9"/>
    <w:rsid w:val="0073397D"/>
    <w:rsid w:val="00736DE1"/>
    <w:rsid w:val="00755CD4"/>
    <w:rsid w:val="00873D19"/>
    <w:rsid w:val="008D2AE9"/>
    <w:rsid w:val="008F7301"/>
    <w:rsid w:val="009324D6"/>
    <w:rsid w:val="009541B1"/>
    <w:rsid w:val="009A0B34"/>
    <w:rsid w:val="009B7924"/>
    <w:rsid w:val="009F0060"/>
    <w:rsid w:val="009F738B"/>
    <w:rsid w:val="00A252EC"/>
    <w:rsid w:val="00A6157E"/>
    <w:rsid w:val="00A72198"/>
    <w:rsid w:val="00A91CF4"/>
    <w:rsid w:val="00C45F6A"/>
    <w:rsid w:val="00CC1F3E"/>
    <w:rsid w:val="00D65018"/>
    <w:rsid w:val="00D946DC"/>
    <w:rsid w:val="00DB492A"/>
    <w:rsid w:val="00DC2BD9"/>
    <w:rsid w:val="00E0672A"/>
    <w:rsid w:val="00E12BDE"/>
    <w:rsid w:val="00EA22FA"/>
    <w:rsid w:val="00ED64EF"/>
    <w:rsid w:val="00F550E3"/>
    <w:rsid w:val="00F8589D"/>
    <w:rsid w:val="00FE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8F7301"/>
    <w:rPr>
      <w:rFonts w:ascii="Calibri" w:hAnsi="Calibr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301"/>
    <w:rPr>
      <w:rFonts w:ascii="Calibri" w:hAnsi="Calibri"/>
      <w:sz w:val="28"/>
    </w:rPr>
  </w:style>
  <w:style w:type="character" w:styleId="Hyperlink">
    <w:name w:val="Hyperlink"/>
    <w:basedOn w:val="DefaultParagraphFont"/>
    <w:uiPriority w:val="99"/>
    <w:unhideWhenUsed/>
    <w:rsid w:val="00DB49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8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8F7301"/>
    <w:rPr>
      <w:rFonts w:ascii="Calibri" w:hAnsi="Calibr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301"/>
    <w:rPr>
      <w:rFonts w:ascii="Calibri" w:hAnsi="Calibri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1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Event Studio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Busch</dc:creator>
  <cp:lastModifiedBy>Windows User</cp:lastModifiedBy>
  <cp:revision>2</cp:revision>
  <cp:lastPrinted>2014-01-14T20:24:00Z</cp:lastPrinted>
  <dcterms:created xsi:type="dcterms:W3CDTF">2014-02-24T21:19:00Z</dcterms:created>
  <dcterms:modified xsi:type="dcterms:W3CDTF">2014-02-24T21:19:00Z</dcterms:modified>
</cp:coreProperties>
</file>