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BB7DE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generics;</w:t>
      </w:r>
    </w:p>
    <w:p w14:paraId="5DD9B62F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Sample&lt;</w:t>
      </w:r>
      <w:commentRangeStart w:id="0"/>
      <w:r w:rsidRPr="006119E4">
        <w:rPr>
          <w:rFonts w:ascii="Courier New" w:hAnsi="Courier New" w:cs="Courier New"/>
          <w:color w:val="000000"/>
          <w:sz w:val="24"/>
          <w:szCs w:val="24"/>
        </w:rPr>
        <w:t>T</w:t>
      </w:r>
      <w:commentRangeEnd w:id="0"/>
      <w:r>
        <w:rPr>
          <w:rStyle w:val="CommentReference"/>
        </w:rPr>
        <w:commentReference w:id="0"/>
      </w:r>
      <w:r w:rsidRPr="006119E4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42F10B4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CA084E3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T </w:t>
      </w:r>
      <w:r w:rsidRPr="006119E4">
        <w:rPr>
          <w:rFonts w:ascii="Courier New" w:hAnsi="Courier New" w:cs="Courier New"/>
          <w:color w:val="0000C0"/>
          <w:sz w:val="24"/>
          <w:szCs w:val="24"/>
        </w:rPr>
        <w:t>data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16B47B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setData(</w:t>
      </w:r>
      <w:commentRangeStart w:id="2"/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T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newData</w:t>
      </w:r>
      <w:commentRangeEnd w:id="2"/>
      <w:r>
        <w:rPr>
          <w:rStyle w:val="CommentReference"/>
        </w:rPr>
        <w:commentReference w:id="2"/>
      </w:r>
      <w:r w:rsidRPr="006119E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316BF7A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ABCA1A1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19E4">
        <w:rPr>
          <w:rFonts w:ascii="Courier New" w:hAnsi="Courier New" w:cs="Courier New"/>
          <w:color w:val="0000C0"/>
          <w:sz w:val="24"/>
          <w:szCs w:val="24"/>
        </w:rPr>
        <w:t>data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newData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91966C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9448DAB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T getData( )</w:t>
      </w:r>
    </w:p>
    <w:p w14:paraId="15FBAA32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2BD082B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19E4">
        <w:rPr>
          <w:rFonts w:ascii="Courier New" w:hAnsi="Courier New" w:cs="Courier New"/>
          <w:color w:val="0000C0"/>
          <w:sz w:val="24"/>
          <w:szCs w:val="24"/>
        </w:rPr>
        <w:t>data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EF48D0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EC942AE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A0FF55D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args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144B6D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4274FF1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3"/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Sample&lt;String&gt; </w:t>
      </w:r>
      <w:commentRangeEnd w:id="3"/>
      <w:r>
        <w:rPr>
          <w:rStyle w:val="CommentReference"/>
        </w:rPr>
        <w:commentReference w:id="3"/>
      </w:r>
      <w:r w:rsidRPr="006119E4">
        <w:rPr>
          <w:rFonts w:ascii="Courier New" w:hAnsi="Courier New" w:cs="Courier New"/>
          <w:color w:val="6A3E3E"/>
          <w:sz w:val="24"/>
          <w:szCs w:val="24"/>
        </w:rPr>
        <w:t>sample1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Sample&lt;String&gt;();</w:t>
      </w:r>
    </w:p>
    <w:p w14:paraId="4332915D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5FF7B33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sample1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.</w:t>
      </w:r>
      <w:commentRangeStart w:id="4"/>
      <w:r w:rsidRPr="006119E4">
        <w:rPr>
          <w:rFonts w:ascii="Courier New" w:hAnsi="Courier New" w:cs="Courier New"/>
          <w:color w:val="000000"/>
          <w:sz w:val="24"/>
          <w:szCs w:val="24"/>
        </w:rPr>
        <w:t>setData(</w:t>
      </w:r>
      <w:r w:rsidRPr="006119E4">
        <w:rPr>
          <w:rFonts w:ascii="Courier New" w:hAnsi="Courier New" w:cs="Courier New"/>
          <w:color w:val="2A00FF"/>
          <w:sz w:val="24"/>
          <w:szCs w:val="24"/>
        </w:rPr>
        <w:t>"HI"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4"/>
      <w:r>
        <w:rPr>
          <w:rStyle w:val="CommentReference"/>
        </w:rPr>
        <w:commentReference w:id="4"/>
      </w:r>
    </w:p>
    <w:p w14:paraId="352601E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s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sample1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.getData();</w:t>
      </w:r>
    </w:p>
    <w:p w14:paraId="0E240BD5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System.</w:t>
      </w:r>
      <w:r w:rsidRPr="006119E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6119E4">
        <w:rPr>
          <w:rFonts w:ascii="Courier New" w:hAnsi="Courier New" w:cs="Courier New"/>
          <w:color w:val="2A00FF"/>
          <w:sz w:val="24"/>
          <w:szCs w:val="24"/>
        </w:rPr>
        <w:t>" sample1="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s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E6A91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6F1D8D6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5"/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Sample&lt;Integer&gt; </w:t>
      </w:r>
      <w:commentRangeEnd w:id="5"/>
      <w:r>
        <w:rPr>
          <w:rStyle w:val="CommentReference"/>
        </w:rPr>
        <w:commentReference w:id="5"/>
      </w:r>
      <w:r w:rsidRPr="006119E4">
        <w:rPr>
          <w:rFonts w:ascii="Courier New" w:hAnsi="Courier New" w:cs="Courier New"/>
          <w:color w:val="6A3E3E"/>
          <w:sz w:val="24"/>
          <w:szCs w:val="24"/>
        </w:rPr>
        <w:t>sample2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Sample&lt;Integer&gt;();</w:t>
      </w:r>
    </w:p>
    <w:p w14:paraId="0718386D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sample2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.setData(78);</w:t>
      </w:r>
    </w:p>
    <w:p w14:paraId="4739674B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19E4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x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sample2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.getData();</w:t>
      </w:r>
    </w:p>
    <w:p w14:paraId="003C7CD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System.</w:t>
      </w:r>
      <w:r w:rsidRPr="006119E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6119E4">
        <w:rPr>
          <w:rFonts w:ascii="Courier New" w:hAnsi="Courier New" w:cs="Courier New"/>
          <w:color w:val="2A00FF"/>
          <w:sz w:val="24"/>
          <w:szCs w:val="24"/>
        </w:rPr>
        <w:t>" sample2="</w:t>
      </w: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6119E4">
        <w:rPr>
          <w:rFonts w:ascii="Courier New" w:hAnsi="Courier New" w:cs="Courier New"/>
          <w:color w:val="6A3E3E"/>
          <w:sz w:val="24"/>
          <w:szCs w:val="24"/>
        </w:rPr>
        <w:t>x</w:t>
      </w:r>
      <w:r w:rsidRPr="006119E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8E20B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689F9CE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19E4"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7641163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39FE6000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Logically we  have "Manufactured 2 classes":</w:t>
      </w:r>
    </w:p>
    <w:p w14:paraId="6EB5AB00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4A6E1862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class Sample&lt;String&gt;</w:t>
      </w:r>
    </w:p>
    <w:p w14:paraId="7CAA4B54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{</w:t>
      </w:r>
    </w:p>
    <w:p w14:paraId="2C18CCA7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String data;</w:t>
      </w:r>
    </w:p>
    <w:p w14:paraId="4E6FF550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</w:t>
      </w:r>
    </w:p>
    <w:p w14:paraId="3822E551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public void setData(String newData)</w:t>
      </w:r>
    </w:p>
    <w:p w14:paraId="2DC41371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{</w:t>
      </w:r>
    </w:p>
    <w:p w14:paraId="562AA6AC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   data = newData;</w:t>
      </w:r>
    </w:p>
    <w:p w14:paraId="3D48FF6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}</w:t>
      </w:r>
    </w:p>
    <w:p w14:paraId="347B1A57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>public String getData( )</w:t>
      </w:r>
    </w:p>
    <w:p w14:paraId="71AE421C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{</w:t>
      </w:r>
    </w:p>
    <w:p w14:paraId="452B2974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   return data;</w:t>
      </w:r>
    </w:p>
    <w:p w14:paraId="23E2159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}</w:t>
      </w:r>
    </w:p>
    <w:p w14:paraId="33632284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}</w:t>
      </w:r>
    </w:p>
    <w:p w14:paraId="7D2FE190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30ED59AF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1C96588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AND</w:t>
      </w:r>
    </w:p>
    <w:p w14:paraId="4ECF179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79C91947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32DBAAAF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302FD903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class Sample&lt;Integer&gt;  </w:t>
      </w:r>
    </w:p>
    <w:p w14:paraId="36A50EF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{</w:t>
      </w:r>
    </w:p>
    <w:p w14:paraId="753C39D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Integer data;</w:t>
      </w:r>
    </w:p>
    <w:p w14:paraId="22844068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lastRenderedPageBreak/>
        <w:t xml:space="preserve">             </w:t>
      </w:r>
    </w:p>
    <w:p w14:paraId="46A791F3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public void setData(Integer newData)</w:t>
      </w:r>
    </w:p>
    <w:p w14:paraId="2596EBA6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{</w:t>
      </w:r>
    </w:p>
    <w:p w14:paraId="29DB0703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   data = newData;</w:t>
      </w:r>
    </w:p>
    <w:p w14:paraId="52A8D169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}</w:t>
      </w:r>
    </w:p>
    <w:p w14:paraId="31768263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>public Integer getData( )</w:t>
      </w:r>
    </w:p>
    <w:p w14:paraId="2A74D041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{</w:t>
      </w:r>
    </w:p>
    <w:p w14:paraId="5E66219B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    return data;</w:t>
      </w:r>
    </w:p>
    <w:p w14:paraId="0F2428E7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   }</w:t>
      </w:r>
    </w:p>
    <w:p w14:paraId="7941E77A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}</w:t>
      </w:r>
    </w:p>
    <w:p w14:paraId="705A310C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</w:t>
      </w:r>
    </w:p>
    <w:p w14:paraId="4F1891C5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</w:t>
      </w:r>
    </w:p>
    <w:p w14:paraId="7C9D0881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3F7F5F"/>
          <w:sz w:val="24"/>
          <w:szCs w:val="24"/>
        </w:rPr>
        <w:t xml:space="preserve">         */</w:t>
      </w:r>
    </w:p>
    <w:p w14:paraId="2F5C4A2E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296905F" w14:textId="77777777" w:rsidR="006119E4" w:rsidRPr="006119E4" w:rsidRDefault="006119E4" w:rsidP="00611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19E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52D2ED4" w14:textId="77777777" w:rsidR="00503584" w:rsidRPr="006119E4" w:rsidRDefault="00503584">
      <w:pPr>
        <w:rPr>
          <w:sz w:val="24"/>
          <w:szCs w:val="24"/>
        </w:rPr>
      </w:pPr>
    </w:p>
    <w:sectPr w:rsidR="00503584" w:rsidRPr="006119E4" w:rsidSect="006119E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06T12:06:00Z" w:initials="AC">
    <w:p w14:paraId="2AE94D5C" w14:textId="77777777" w:rsidR="006119E4" w:rsidRDefault="006119E4">
      <w:pPr>
        <w:pStyle w:val="CommentText"/>
      </w:pPr>
      <w:r>
        <w:rPr>
          <w:rStyle w:val="CommentReference"/>
        </w:rPr>
        <w:annotationRef/>
      </w:r>
      <w:r>
        <w:t>This is a variable(generic)</w:t>
      </w:r>
      <w:bookmarkStart w:id="1" w:name="_GoBack"/>
      <w:bookmarkEnd w:id="1"/>
      <w:r>
        <w:t xml:space="preserve"> that allows us to define a type</w:t>
      </w:r>
    </w:p>
  </w:comment>
  <w:comment w:id="2" w:author="Aaron Crutchfield" w:date="2015-09-06T12:07:00Z" w:initials="AC">
    <w:p w14:paraId="53499BBC" w14:textId="77777777" w:rsidR="006119E4" w:rsidRDefault="006119E4">
      <w:pPr>
        <w:pStyle w:val="CommentText"/>
      </w:pPr>
      <w:r>
        <w:rPr>
          <w:rStyle w:val="CommentReference"/>
        </w:rPr>
        <w:annotationRef/>
      </w:r>
      <w:r>
        <w:t>newData is a variable of type T</w:t>
      </w:r>
    </w:p>
  </w:comment>
  <w:comment w:id="3" w:author="Aaron Crutchfield" w:date="2015-09-06T12:09:00Z" w:initials="AC">
    <w:p w14:paraId="49E868EB" w14:textId="77777777" w:rsidR="006119E4" w:rsidRDefault="006119E4">
      <w:pPr>
        <w:pStyle w:val="CommentText"/>
      </w:pPr>
      <w:r>
        <w:rPr>
          <w:rStyle w:val="CommentReference"/>
        </w:rPr>
        <w:annotationRef/>
      </w:r>
      <w:r>
        <w:t xml:space="preserve">Here we set the data type for T as String. </w:t>
      </w:r>
    </w:p>
  </w:comment>
  <w:comment w:id="4" w:author="Aaron Crutchfield" w:date="2015-09-06T12:09:00Z" w:initials="AC">
    <w:p w14:paraId="740DCF3E" w14:textId="77777777" w:rsidR="006119E4" w:rsidRDefault="006119E4">
      <w:pPr>
        <w:pStyle w:val="CommentText"/>
      </w:pPr>
      <w:r>
        <w:rPr>
          <w:rStyle w:val="CommentReference"/>
        </w:rPr>
        <w:annotationRef/>
      </w:r>
      <w:r>
        <w:t>When we call the setData() method, we must pass in a String because that is what we defined as the type earlier</w:t>
      </w:r>
    </w:p>
  </w:comment>
  <w:comment w:id="5" w:author="Aaron Crutchfield" w:date="2015-09-06T12:10:00Z" w:initials="AC">
    <w:p w14:paraId="50D46F7D" w14:textId="77777777" w:rsidR="006119E4" w:rsidRDefault="006119E4">
      <w:pPr>
        <w:pStyle w:val="CommentText"/>
      </w:pPr>
      <w:r>
        <w:rPr>
          <w:rStyle w:val="CommentReference"/>
        </w:rPr>
        <w:annotationRef/>
      </w:r>
      <w:r>
        <w:t>Here we set the data type for T as Integer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E94D5C" w15:done="0"/>
  <w15:commentEx w15:paraId="53499BBC" w15:done="0"/>
  <w15:commentEx w15:paraId="49E868EB" w15:done="0"/>
  <w15:commentEx w15:paraId="740DCF3E" w15:done="0"/>
  <w15:commentEx w15:paraId="50D46F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E4"/>
    <w:rsid w:val="002A625F"/>
    <w:rsid w:val="00503584"/>
    <w:rsid w:val="006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E399"/>
  <w15:chartTrackingRefBased/>
  <w15:docId w15:val="{2B987BF1-015D-4B0A-A1E7-A4A6CF4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1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9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1</cp:revision>
  <dcterms:created xsi:type="dcterms:W3CDTF">2015-09-06T16:05:00Z</dcterms:created>
  <dcterms:modified xsi:type="dcterms:W3CDTF">2015-09-06T16:21:00Z</dcterms:modified>
</cp:coreProperties>
</file>