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1B1B"/>
        </w:rPr>
        <w:t>March Machine Learning Mania 2026: Building an NCAA Tournament Prediction Pipeline</w:t>
      </w:r>
    </w:p>
    <w:p>
      <w:r>
        <w:t>March Madness is one of the most exciting — and unpredictable — events in sports. This year I competed in Kaggle's March Machine Learning Mania 2026 competition, where the goal is to predict the probability of every possible team matchup in both the Men's and Women's NCAA basketball tournaments. Your submission is scored by Brier score — the mean squared error between your predicted probabilities and the actual binary outcomes. Lower is better, and overconfident wrong predictions are punished heavily.</w:t>
      </w:r>
    </w:p>
    <w:p>
      <w:r>
        <w:t>Here's a walkthrough of how I built the full pipeline from raw data to final submission.</w:t>
      </w:r>
    </w:p>
    <w:p>
      <w:pPr>
        <w:pStyle w:val="Heading2"/>
      </w:pPr>
      <w:r>
        <w:rPr>
          <w:color w:val="1B1B1B"/>
        </w:rPr>
        <w:t>Step 1: Data Collection &amp; Joining</w:t>
      </w:r>
    </w:p>
    <w:p>
      <w:r>
        <w:t>The competition provides decades of NCAA basketball data: game scores, box scores, tournament seeds, conference affiliations, coaching records, and — for men's only — weekly rankings from ~192 rating systems (Massey Ordinals). The men's data spans 41 seasons (1985–2026) with ~199K regular season games and 2,585 tournament games. The women's data spans 28 seasons (1998–2026) with ~143K regular season games and 1,717 tournament games.</w:t>
      </w:r>
    </w:p>
    <w:p>
      <w:r>
        <w:t>I merged and aggregated all of these sources into clean per-team, per-season datasets — computing season averages, shooting percentages, efficiency ratings, Elo ratings, momentum features (weighted win percentage, win/loss streaks), and strength of schedule. For men's, I also processed the Massey Ordinals, filtering to pre-tournament rankings only to prevent data leakage.</w:t>
      </w:r>
    </w:p>
    <w:p>
      <w:r>
        <w:t>Since women's basketball has no Massey Ordinals, I built a synthetic quality ranking using Ridge regression trained on tournament seeds as a proxy target — essentially predicting "how good is this team" from their season stats.</w:t>
      </w:r>
    </w:p>
    <w:p>
      <w:pPr>
        <w:pStyle w:val="Heading2"/>
      </w:pPr>
      <w:r>
        <w:rPr>
          <w:color w:val="1B1B1B"/>
        </w:rPr>
        <w:t>Step 2: Exploratory Data Analysis</w:t>
      </w:r>
    </w:p>
    <w:p>
      <w:r>
        <w:t>EDA revealed several key insights that shaped the modeling approach:</w:t>
      </w:r>
    </w:p>
    <w:p>
      <w:pPr>
        <w:pStyle w:val="ListBullet"/>
      </w:pPr>
      <w:r>
        <w:t>Seeds are the single most predictive feature. 1-seeds win 98.8% of first-round games against 16-seeds, while 8-vs-9 matchups are essentially coin flips (48.1%).</w:t>
      </w:r>
    </w:p>
    <w:p>
      <w:pPr>
        <w:pStyle w:val="ListBullet"/>
      </w:pPr>
      <w:r>
        <w:t>The women's tournament is significantly more predictable than the men's — the overall upset rate is 21.1% vs 27.3% for men's.</w:t>
      </w:r>
    </w:p>
    <w:p>
      <w:pPr>
        <w:pStyle w:val="ListBullet"/>
      </w:pPr>
      <w:r>
        <w:t>Among Massey Ordinal systems, composites of top systems (KenPom, Sagarin, etc.) are highly predictive, reaching ~73-78% accuracy on tournament outcomes.</w:t>
      </w:r>
    </w:p>
    <w:p>
      <w:pPr>
        <w:pStyle w:val="ListBullet"/>
      </w:pPr>
      <w:r>
        <w:t>Net efficiency (offensive efficiency minus defensive efficiency), win percentage, and average point differential are the strongest separators between tournament and non-tournament teams.</w:t>
      </w:r>
    </w:p>
    <w:p>
      <w:pPr>
        <w:pStyle w:val="ListBullet"/>
      </w:pPr>
      <w:r>
        <w:t>High multicollinearity between features (WinPct, PointDiff, NetEff are r &gt; 0.94) meant regularization and feature selection would be important.</w:t>
      </w:r>
    </w:p>
    <w:p>
      <w:pPr>
        <w:pStyle w:val="Heading2"/>
      </w:pPr>
      <w:r>
        <w:rPr>
          <w:color w:val="1B1B1B"/>
        </w:rPr>
        <w:t>Step 3: Feature Engineering</w:t>
      </w:r>
    </w:p>
    <w:p>
      <w:r>
        <w:t>For each possible matchup (Team A vs Team B), I computed difference features: Team A's stat minus Team B's stat. This is the dominant pattern in winning Kaggle solutions for this competition. The result was 74 features for men's and 63 for women's, spanning:</w:t>
      </w:r>
    </w:p>
    <w:p>
      <w:pPr>
        <w:pStyle w:val="ListBullet"/>
      </w:pPr>
      <w:r>
        <w:t>Tournament seed differences</w:t>
      </w:r>
    </w:p>
    <w:p>
      <w:pPr>
        <w:pStyle w:val="ListBullet"/>
      </w:pPr>
      <w:r>
        <w:t>Massey/synthetic ranking differences</w:t>
      </w:r>
    </w:p>
    <w:p>
      <w:pPr>
        <w:pStyle w:val="ListBullet"/>
      </w:pPr>
      <w:r>
        <w:t>Elo rating differences</w:t>
      </w:r>
    </w:p>
    <w:p>
      <w:pPr>
        <w:pStyle w:val="ListBullet"/>
      </w:pPr>
      <w:r>
        <w:t>Efficiency metrics (offensive, defensive, net)</w:t>
      </w:r>
    </w:p>
    <w:p>
      <w:pPr>
        <w:pStyle w:val="ListBullet"/>
      </w:pPr>
      <w:r>
        <w:t>Shooting percentages (FG%, 3PT%, FT%, eFG%, TS%)</w:t>
      </w:r>
    </w:p>
    <w:p>
      <w:pPr>
        <w:pStyle w:val="ListBullet"/>
      </w:pPr>
      <w:r>
        <w:t>Box score margin features (rebounds, assists, turnovers, steals, blocks)</w:t>
      </w:r>
    </w:p>
    <w:p>
      <w:pPr>
        <w:pStyle w:val="ListBullet"/>
      </w:pPr>
      <w:r>
        <w:t>Momentum features (weighted win %, win/loss streaks)</w:t>
      </w:r>
    </w:p>
    <w:p>
      <w:pPr>
        <w:pStyle w:val="ListBullet"/>
      </w:pPr>
      <w:r>
        <w:t>Strength of schedule and quality wins against ranked opponents</w:t>
      </w:r>
    </w:p>
    <w:p>
      <w:pPr>
        <w:pStyle w:val="ListBullet"/>
      </w:pPr>
      <w:r>
        <w:t>Home/road win percentages</w:t>
      </w:r>
    </w:p>
    <w:p>
      <w:pPr>
        <w:pStyle w:val="ListBullet"/>
      </w:pPr>
      <w:r>
        <w:t>Recent form (last 14 games before tournament)</w:t>
      </w:r>
    </w:p>
    <w:p>
      <w:r>
        <w:t>A critical augmentation step was "flip and double" — each training matchup appears twice (original and mirror with negated features and flipped label). This prevents the model from learning artifacts based on team ID ordering and produces perfectly balanced 50/50 labels.</w:t>
      </w:r>
    </w:p>
    <w:p>
      <w:pPr>
        <w:pStyle w:val="Heading2"/>
      </w:pPr>
      <w:r>
        <w:rPr>
          <w:color w:val="1B1B1B"/>
        </w:rPr>
        <w:t>Step 4: Cross-Validation Strategy</w:t>
      </w:r>
    </w:p>
    <w:p>
      <w:r>
        <w:t>I used Leave-One-Season-Out (LOGO) cross-validation — the standard approach validated by past winning solutions. Each season serves as one fold: train on all other seasons' tournament games, predict the held-out season. This gave 40 folds for men's (1985–2025, excluding the canceled 2020 tournament) and 27 folds for women's (1998–2025).</w:t>
      </w:r>
    </w:p>
    <w:p>
      <w:r>
        <w:t>This produces honest out-of-fold predictions for every historical tournament game, which are then used for model comparison and ensemble weight optimization.</w:t>
      </w:r>
    </w:p>
    <w:p>
      <w:pPr>
        <w:pStyle w:val="Heading2"/>
      </w:pPr>
      <w:r>
        <w:rPr>
          <w:color w:val="1B1B1B"/>
        </w:rPr>
        <w:t>Step 5: Model Training</w:t>
      </w:r>
    </w:p>
    <w:p>
      <w:r>
        <w:t>I trained three models per gender, each bringing structural diversity to the ensemble:</w:t>
      </w:r>
    </w:p>
    <w:p>
      <w:r>
        <w:rPr>
          <w:b/>
        </w:rPr>
        <w:t xml:space="preserve">Men's ensemble: </w:t>
      </w:r>
      <w:r>
        <w:t>XGBoost + PyTorch neural network + Logistic Regression</w:t>
      </w:r>
    </w:p>
    <w:p>
      <w:r>
        <w:rPr>
          <w:b/>
        </w:rPr>
        <w:t xml:space="preserve">Women's ensemble: </w:t>
      </w:r>
      <w:r>
        <w:t>CatBoost + PyTorch neural network + Logistic Regression</w:t>
      </w:r>
    </w:p>
    <w:p>
      <w:r>
        <w:t>CatBoost was used for women's instead of XGBoost because it handles missing values natively — important since ~44% of women's training data lacks detailed box scores (pre-2010).</w:t>
      </w:r>
    </w:p>
    <w:p>
      <w:r>
        <w:t>Each model went through three phases:</w:t>
      </w:r>
    </w:p>
    <w:p>
      <w:pPr>
        <w:pStyle w:val="ListBullet"/>
      </w:pPr>
      <w:r>
        <w:t>Phase 1 — Hyperparameter tuning: Optuna Bayesian optimization (30–50 trials) on the 4 most recent seasons (2022–2025) to find the best configuration.</w:t>
      </w:r>
    </w:p>
    <w:p>
      <w:pPr>
        <w:pStyle w:val="ListBullet"/>
      </w:pPr>
      <w:r>
        <w:t>Phase 2 — Full LOGO cross-validation: Using the tuned hyperparameters, generate out-of-fold predictions across all folds for ensemble weight optimization.</w:t>
      </w:r>
    </w:p>
    <w:p>
      <w:pPr>
        <w:pStyle w:val="ListBullet"/>
      </w:pPr>
      <w:r>
        <w:t>Phase 3 — Final model: Train on ALL historical data with the same hyperparameters, then generate 2026 predictions.</w:t>
      </w:r>
    </w:p>
    <w:p>
      <w:r>
        <w:t>A key modeling decision was training the PyTorch neural network directly on Brier loss (MSE of predicted probabilities) rather than binary cross-entropy. This directly optimizes the competition metric and produced better-calibrated probabilities. The XGBoost model also used a custom Brier loss objective.</w:t>
      </w:r>
    </w:p>
    <w:p>
      <w:r>
        <w:t>After training, isotonic regression calibration was applied to each model's out-of-fold predictions, improving Brier scores by 0.003–0.004. Final predictions were clipped to [0.02, 0.98] to avoid extreme overconfidence.</w:t>
      </w:r>
    </w:p>
    <w:p>
      <w:pPr>
        <w:pStyle w:val="Heading2"/>
      </w:pPr>
      <w:r>
        <w:rPr>
          <w:color w:val="1B1B1B"/>
        </w:rPr>
        <w:t>Step 6: Ensemble Construction</w:t>
      </w:r>
    </w:p>
    <w:p>
      <w:r>
        <w:t>Ensemble weights were optimized by minimizing Brier score on the calibrated out-of-fold predictions using scipy's SLSQP constrained optimizer (non-negative weights summing to 1).</w:t>
      </w:r>
    </w:p>
    <w:p>
      <w:r>
        <w:t>The optimizer found:</w:t>
      </w:r>
    </w:p>
    <w:p>
      <w:pPr>
        <w:pStyle w:val="ListBullet"/>
      </w:pPr>
      <w:r>
        <w:t>Men's: PyTorch 57.5% + XGBoost 42.5% + Logistic Regression 0%</w:t>
      </w:r>
    </w:p>
    <w:p>
      <w:pPr>
        <w:pStyle w:val="ListBullet"/>
      </w:pPr>
      <w:r>
        <w:t>Women's: PyTorch 70.3% + CatBoost 29.7% + Logistic Regression 0%</w:t>
      </w:r>
    </w:p>
    <w:p>
      <w:r>
        <w:t>In both cases, logistic regression received zero weight — its predictions were too correlated with the other models to add ensemble diversity. The PyTorch model trained on Brier loss dominated both ensembles.</w:t>
      </w:r>
    </w:p>
    <w:p>
      <w:pPr>
        <w:pStyle w:val="Heading2"/>
      </w:pPr>
      <w:r>
        <w:rPr>
          <w:color w:val="1B1B1B"/>
        </w:rPr>
        <w:t>Step 7: Results</w:t>
      </w:r>
    </w:p>
    <w:p>
      <w:r>
        <w:t>Final ensemble Brier scores:</w:t>
      </w:r>
    </w:p>
    <w:p>
      <w:pPr>
        <w:pStyle w:val="ListBullet"/>
      </w:pPr>
      <w:r>
        <w:t>Men's ensemble: 0.1747 (OOF across all historical games)</w:t>
      </w:r>
    </w:p>
    <w:p>
      <w:pPr>
        <w:pStyle w:val="ListBullet"/>
      </w:pPr>
      <w:r>
        <w:t>Women's ensemble: 0.1299 (OOF across all historical games)</w:t>
      </w:r>
    </w:p>
    <w:p>
      <w:pPr>
        <w:pStyle w:val="ListBullet"/>
      </w:pPr>
      <w:r>
        <w:t>Men's Stage 1 validation (2022–2025): 0.1801</w:t>
      </w:r>
    </w:p>
    <w:p>
      <w:pPr>
        <w:pStyle w:val="ListBullet"/>
      </w:pPr>
      <w:r>
        <w:t>Women's Stage 1 validation (2022–2025): 0.1248</w:t>
      </w:r>
    </w:p>
    <w:p>
      <w:r>
        <w:t>For context, a naive model predicting 0.5 for every game scores ~0.250, and a seed-only model scores ~0.210–0.230. Top Kaggle solutions in past years have scored in the 0.115–0.125 range.</w:t>
      </w:r>
    </w:p>
    <w:p>
      <w:r>
        <w:t>The women's tournament is significantly easier to predict than the men's (Brier 0.130 vs 0.175), reflecting fewer upsets and more dominant top seeds.</w:t>
      </w:r>
    </w:p>
    <w:p>
      <w:pPr>
        <w:pStyle w:val="Heading2"/>
      </w:pPr>
      <w:r>
        <w:rPr>
          <w:color w:val="1B1B1B"/>
        </w:rPr>
        <w:t>Key Takeaways</w:t>
      </w:r>
    </w:p>
    <w:p>
      <w:pPr>
        <w:pStyle w:val="ListBullet"/>
      </w:pPr>
      <w:r>
        <w:t>Training directly on Brier loss was the single most impactful decision — the PyTorch model outperformed all gradient boosting models for both genders.</w:t>
      </w:r>
    </w:p>
    <w:p>
      <w:pPr>
        <w:pStyle w:val="ListBullet"/>
      </w:pPr>
      <w:r>
        <w:t>Seeds remain king. SeedDiff was the most important feature by a wide margin, but Massey rankings, Elo ratings, and efficiency metrics added meaningful signal.</w:t>
      </w:r>
    </w:p>
    <w:p>
      <w:pPr>
        <w:pStyle w:val="ListBullet"/>
      </w:pPr>
      <w:r>
        <w:t>Proper cross-validation matters. LOGO-CV with season-level folds prevents temporal leakage and gives honest performance estimates.</w:t>
      </w:r>
    </w:p>
    <w:p>
      <w:pPr>
        <w:pStyle w:val="ListBullet"/>
      </w:pPr>
      <w:r>
        <w:t>Simple calibration helps. Isotonic regression on out-of-fold predictions consistently improved every model.</w:t>
      </w:r>
    </w:p>
    <w:p>
      <w:pPr>
        <w:pStyle w:val="ListBullet"/>
      </w:pPr>
      <w:r>
        <w:t>Ensemble diversity is hard to achieve. Both ensembles zeroed out logistic regression, converging to 2-model blends. When models agree too much, adding more of them doesn't help.</w:t>
      </w:r>
    </w:p>
    <w:p>
      <w:pPr>
        <w:pStyle w:val="Heading2"/>
      </w:pPr>
      <w:r>
        <w:rPr>
          <w:color w:val="1B1B1B"/>
        </w:rPr>
        <w:t>Tech Stack</w:t>
      </w:r>
    </w:p>
    <w:p>
      <w:pPr>
        <w:pStyle w:val="ListBullet"/>
      </w:pPr>
      <w:r>
        <w:t>Python, pandas, NumPy, scikit-learn</w:t>
      </w:r>
    </w:p>
    <w:p>
      <w:pPr>
        <w:pStyle w:val="ListBullet"/>
      </w:pPr>
      <w:r>
        <w:t>XGBoost, CatBoost, PyTorch</w:t>
      </w:r>
    </w:p>
    <w:p>
      <w:pPr>
        <w:pStyle w:val="ListBullet"/>
      </w:pPr>
      <w:r>
        <w:t>Optuna (Bayesian hyperparameter optimization)</w:t>
      </w:r>
    </w:p>
    <w:p>
      <w:pPr>
        <w:pStyle w:val="ListBullet"/>
      </w:pPr>
      <w:r>
        <w:t>AWS SageMaker + S3</w:t>
      </w:r>
    </w:p>
    <w:p>
      <w:pPr>
        <w:pStyle w:val="ListBullet"/>
      </w:pPr>
      <w:r>
        <w:t>Jupyter notebooks for the full pipeline</w:t>
      </w:r>
    </w:p>
    <w:p/>
    <w:p>
      <w:r>
        <w:t>The full pipeline — from raw CSVs to 132,133 matchup predictions — runs end to end in Jupyter notebooks on SageMaker. Every design decision was informed by researching past winning solutions, and the code is structured so the entire pipeline can be re-run when new season data becomes available.</w:t>
      </w:r>
    </w:p>
    <w:p>
      <w:r>
        <w:t>#MarchMadness #MachineLearning #Kaggle #DataScience #NCAA #SportsAnalytics #PyTorch #XGBoost #DeepLearning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