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AD91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0"/>
        <w:rPr>
          <w:rFonts w:ascii="Avenir Book" w:eastAsia="Times New Roman" w:hAnsi="Avenir Book" w:cs="Times New Roman"/>
          <w:b/>
          <w:bCs/>
          <w:color w:val="000000"/>
          <w:kern w:val="36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b/>
          <w:bCs/>
          <w:color w:val="000000"/>
          <w:kern w:val="36"/>
          <w:lang w:eastAsia="en-GB"/>
          <w14:ligatures w14:val="none"/>
        </w:rPr>
        <w:t>Statement of Work (SoW)</w:t>
      </w:r>
    </w:p>
    <w:p w14:paraId="2C3A7D3B" w14:textId="5B8FAE35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Project Title: Northern Ireland Energy Data &amp; Analytics Platform – MVP Development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br/>
        <w:t>Client: Strategic Investment Board (SIB)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br/>
        <w:t>Sponsor: Department for the Economy (DfE)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br/>
        <w:t>Prepared by: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br/>
        <w:t>Date</w:t>
      </w:r>
      <w:r w:rsidR="00045638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:</w:t>
      </w:r>
    </w:p>
    <w:p w14:paraId="5AE3127B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  <w:t>1. Context</w:t>
      </w:r>
    </w:p>
    <w:p w14:paraId="5448CE8D" w14:textId="77777777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Northern Ireland is legally committed to achieving at least 80% of electricity consumption from renewable sources by 2030 under the Climate Change Act (NI) 2022. To meet this target, significant acceleration is required across multiple policy and infrastructure levers, including:</w:t>
      </w:r>
    </w:p>
    <w:p w14:paraId="0828D736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Grid connection capacity and lead times</w:t>
      </w:r>
    </w:p>
    <w:p w14:paraId="21D4D9E2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Planning throughput and consenting rates</w:t>
      </w:r>
    </w:p>
    <w:p w14:paraId="7DB76D78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Curtailment reduction and constraint management</w:t>
      </w:r>
    </w:p>
    <w:p w14:paraId="00EF818B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Wind development on Forest Service land</w:t>
      </w:r>
    </w:p>
    <w:p w14:paraId="7F496904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Storage deployment and flexibility services</w:t>
      </w:r>
    </w:p>
    <w:p w14:paraId="3E4EAF26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Demand electrification (EVs, heat pumps)</w:t>
      </w:r>
    </w:p>
    <w:p w14:paraId="6BA20B03" w14:textId="77777777" w:rsidR="00154E85" w:rsidRPr="00154E85" w:rsidRDefault="00154E85" w:rsidP="00154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Interconnection capacity and availability</w:t>
      </w:r>
    </w:p>
    <w:p w14:paraId="42C90E12" w14:textId="5960953A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 Strategic Advisor role has been established within SIB to support DfE by ensuring every lever is identified, monitored, and acted upon. This requires a single source of truth for energy data, actionable analytics, and scenario modelling to support Ministers, officials, and delivery partners.</w:t>
      </w:r>
    </w:p>
    <w:p w14:paraId="362DA7B3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  <w:t>2. Objectives</w:t>
      </w:r>
    </w:p>
    <w:p w14:paraId="10874BBB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Primary Objective</w:t>
      </w:r>
    </w:p>
    <w:p w14:paraId="31710646" w14:textId="77777777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Deliver a minimum viable Energy Data &amp; Analytics Platform by 31 March 2026 to enable:</w:t>
      </w:r>
    </w:p>
    <w:p w14:paraId="580A6DE4" w14:textId="77777777" w:rsidR="00154E85" w:rsidRPr="00154E85" w:rsidRDefault="00154E85" w:rsidP="00154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Live tracking of renewable deployment, grid connections, and demand growth</w:t>
      </w:r>
    </w:p>
    <w:p w14:paraId="2326A217" w14:textId="77777777" w:rsidR="00154E85" w:rsidRPr="00154E85" w:rsidRDefault="00154E85" w:rsidP="00154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Scenario modelling of different pathways to reach 80% RES-E</w:t>
      </w:r>
    </w:p>
    <w:p w14:paraId="1C25132A" w14:textId="77777777" w:rsidR="00154E85" w:rsidRPr="00154E85" w:rsidRDefault="00154E85" w:rsidP="00154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Identification of bottlenecks and ownership of key levers</w:t>
      </w:r>
    </w:p>
    <w:p w14:paraId="555CFEAF" w14:textId="1B6A5C02" w:rsidR="00154E85" w:rsidRPr="00154E85" w:rsidRDefault="00154E85" w:rsidP="00154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Evidence-based decision-making for DfE, SONI, NIE Networks, DAERA, </w:t>
      </w:r>
      <w:proofErr w:type="spellStart"/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DfI</w:t>
      </w:r>
      <w:proofErr w:type="spellEnd"/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, and other stakeholders</w:t>
      </w:r>
    </w:p>
    <w:p w14:paraId="6BA363E7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Secondary Objective</w:t>
      </w:r>
    </w:p>
    <w:p w14:paraId="08B0EBCC" w14:textId="4F2FF854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lastRenderedPageBreak/>
        <w:t>Establish a scalable foundation to be expanded in FY 2026/27, adding richer data, advanced analytics, and enhanced visualisation tools.</w:t>
      </w:r>
    </w:p>
    <w:p w14:paraId="0652A723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b/>
          <w:bCs/>
          <w:color w:val="000000"/>
          <w:kern w:val="0"/>
          <w:lang w:eastAsia="en-GB"/>
          <w14:ligatures w14:val="none"/>
        </w:rPr>
        <w:t>3. Scope of Work</w:t>
      </w:r>
    </w:p>
    <w:p w14:paraId="2BE29BC5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Phase 1 – MVP Delivery (Sep 2025 </w:t>
      </w:r>
      <w:r w:rsidRPr="00154E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Mar 2026)</w:t>
      </w:r>
    </w:p>
    <w:p w14:paraId="2F7E94EE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3.1. Platform Setup</w:t>
      </w:r>
    </w:p>
    <w:p w14:paraId="2624496D" w14:textId="59FAAD96" w:rsidR="00154E85" w:rsidRPr="00154E85" w:rsidRDefault="00154E85" w:rsidP="00154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Establish a lightweight, cloud-ready Energy Data Lakehouse </w:t>
      </w:r>
    </w:p>
    <w:p w14:paraId="5921A1B4" w14:textId="77777777" w:rsidR="00154E85" w:rsidRPr="00154E85" w:rsidRDefault="00154E85" w:rsidP="00154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Configure raw, clean, and curated zones (</w:t>
      </w:r>
      <w:r w:rsidRPr="00154E85">
        <w:rPr>
          <w:rFonts w:ascii="Avenir Book" w:eastAsia="Times New Roman" w:hAnsi="Avenir Book" w:cs="Courier New"/>
          <w:color w:val="000000"/>
          <w:kern w:val="0"/>
          <w:lang w:eastAsia="en-GB"/>
          <w14:ligatures w14:val="none"/>
        </w:rPr>
        <w:t>/raw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, </w:t>
      </w:r>
      <w:r w:rsidRPr="00154E85">
        <w:rPr>
          <w:rFonts w:ascii="Avenir Book" w:eastAsia="Times New Roman" w:hAnsi="Avenir Book" w:cs="Courier New"/>
          <w:color w:val="000000"/>
          <w:kern w:val="0"/>
          <w:lang w:eastAsia="en-GB"/>
          <w14:ligatures w14:val="none"/>
        </w:rPr>
        <w:t>/clean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, </w:t>
      </w:r>
      <w:r w:rsidRPr="00154E85">
        <w:rPr>
          <w:rFonts w:ascii="Avenir Book" w:eastAsia="Times New Roman" w:hAnsi="Avenir Book" w:cs="Courier New"/>
          <w:color w:val="000000"/>
          <w:kern w:val="0"/>
          <w:lang w:eastAsia="en-GB"/>
          <w14:ligatures w14:val="none"/>
        </w:rPr>
        <w:t>/model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) with version control.</w:t>
      </w:r>
    </w:p>
    <w:p w14:paraId="7A455EB0" w14:textId="5D43C74D" w:rsidR="00154E85" w:rsidRPr="00154E85" w:rsidRDefault="00154E85" w:rsidP="00154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Implement automated data pipelines for priority datasets</w:t>
      </w:r>
      <w:r w:rsidR="00692B7E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(where possible)</w:t>
      </w:r>
    </w:p>
    <w:p w14:paraId="524E8025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3.2. Data Catalogue &amp; Governance</w:t>
      </w:r>
    </w:p>
    <w:p w14:paraId="2896EF2C" w14:textId="77777777" w:rsidR="00154E85" w:rsidRPr="00154E85" w:rsidRDefault="00154E85" w:rsidP="0015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Convert the existing data inventory (164 datasets) into a live, searchable data catalogue.</w:t>
      </w:r>
    </w:p>
    <w:p w14:paraId="41623BC2" w14:textId="77777777" w:rsidR="00154E85" w:rsidRPr="00154E85" w:rsidRDefault="00154E85" w:rsidP="0015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Assign data owners, stewards, and refresh frequencies.</w:t>
      </w:r>
    </w:p>
    <w:p w14:paraId="709B53F8" w14:textId="77777777" w:rsidR="00154E85" w:rsidRPr="00154E85" w:rsidRDefault="00154E85" w:rsidP="0015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Apply data quality scoring (completeness, timeliness, usability).</w:t>
      </w:r>
    </w:p>
    <w:p w14:paraId="11F150C6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3.3. Golden Datasets</w:t>
      </w:r>
    </w:p>
    <w:p w14:paraId="71B4832F" w14:textId="77777777" w:rsidR="00154E85" w:rsidRPr="00154E85" w:rsidRDefault="00154E85" w:rsidP="00154E8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Prioritise and standardise datasets critical for RES-E delivery:</w:t>
      </w:r>
    </w:p>
    <w:p w14:paraId="35199850" w14:textId="22AA5DD6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Generation &amp; storage pipeline: projects from planning </w:t>
      </w:r>
      <w:r w:rsidR="00692B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&gt;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in-build </w:t>
      </w:r>
      <w:r w:rsidR="00692B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&gt;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operational.</w:t>
      </w:r>
    </w:p>
    <w:p w14:paraId="31F500AB" w14:textId="77777777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Grid nodes &amp; hosting capacity.</w:t>
      </w:r>
    </w:p>
    <w:p w14:paraId="1F275E2A" w14:textId="77777777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Curtailment: historic + simple forecasts.</w:t>
      </w:r>
    </w:p>
    <w:p w14:paraId="44543405" w14:textId="77777777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Demand projections: EVs, heat pumps, industrial load growth.</w:t>
      </w:r>
    </w:p>
    <w:p w14:paraId="6D5C7795" w14:textId="77777777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Land suitability: Forest Service parcels + constraints overlays.</w:t>
      </w:r>
    </w:p>
    <w:p w14:paraId="0F64922F" w14:textId="77777777" w:rsidR="00154E85" w:rsidRPr="00154E85" w:rsidRDefault="00154E85" w:rsidP="0015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Interconnector milestones.</w:t>
      </w:r>
    </w:p>
    <w:p w14:paraId="2048BCB7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3.4. Products</w:t>
      </w:r>
    </w:p>
    <w:p w14:paraId="217C6F55" w14:textId="77777777" w:rsidR="00154E85" w:rsidRPr="00154E85" w:rsidRDefault="00154E85" w:rsidP="00154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“Path to 80%” Dashboard (v1)</w:t>
      </w:r>
    </w:p>
    <w:p w14:paraId="3DC7C1DB" w14:textId="77777777" w:rsidR="00154E85" w:rsidRPr="00154E85" w:rsidRDefault="00154E85" w:rsidP="00154E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KPIs: RES-E %, pipeline MW vs target, build rate, curtailment, consent throughput, grid milestones, land opportunity.</w:t>
      </w:r>
    </w:p>
    <w:p w14:paraId="3364CE51" w14:textId="77777777" w:rsidR="00154E85" w:rsidRPr="00154E85" w:rsidRDefault="00154E85" w:rsidP="00154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Scenario Planning Tool (v0)</w:t>
      </w:r>
    </w:p>
    <w:p w14:paraId="3D4BD883" w14:textId="77777777" w:rsidR="00154E85" w:rsidRPr="00154E85" w:rsidRDefault="00154E85" w:rsidP="00154E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Deterministic model allowing sliders for build rates, consent throughput, connection delays, curtailment %, and demand growth.</w:t>
      </w:r>
    </w:p>
    <w:p w14:paraId="21BDE053" w14:textId="77777777" w:rsidR="00154E85" w:rsidRPr="00154E85" w:rsidRDefault="00154E85" w:rsidP="00154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Forest Land Wind Suitability Explorer (v0)</w:t>
      </w:r>
    </w:p>
    <w:p w14:paraId="0C53959D" w14:textId="77777777" w:rsidR="00154E85" w:rsidRPr="00154E85" w:rsidRDefault="00154E85" w:rsidP="00154E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Overlay constraints to identify indicative capacity opportunities.</w:t>
      </w:r>
    </w:p>
    <w:p w14:paraId="7D9F6A1E" w14:textId="77777777" w:rsidR="00154E85" w:rsidRPr="00154E85" w:rsidRDefault="00154E85" w:rsidP="00154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Governance Framework</w:t>
      </w:r>
    </w:p>
    <w:p w14:paraId="73E2C67B" w14:textId="03E16D35" w:rsidR="00154E85" w:rsidRPr="00154E85" w:rsidRDefault="00154E85" w:rsidP="00154E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lastRenderedPageBreak/>
        <w:t>RACI matrix, refresh SLAs, monthly “data huddles”.</w:t>
      </w:r>
    </w:p>
    <w:p w14:paraId="5DE55491" w14:textId="37CE5DF1" w:rsidR="00154E85" w:rsidRPr="00154E85" w:rsidRDefault="00154E85" w:rsidP="00154E8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Phase 2 – Scale &amp; Optimise (Apr 2026 </w:t>
      </w:r>
      <w:r w:rsidR="00692B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Mar 2027)</w:t>
      </w:r>
    </w:p>
    <w:p w14:paraId="41EA307E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4.1. Data Coverage Expansion</w:t>
      </w:r>
    </w:p>
    <w:p w14:paraId="5053283D" w14:textId="77777777" w:rsidR="00154E85" w:rsidRPr="00154E85" w:rsidRDefault="00154E85" w:rsidP="00154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Automate feeds for planning pipeline, connection queue, and curtailment data.</w:t>
      </w:r>
    </w:p>
    <w:p w14:paraId="213B9D87" w14:textId="77777777" w:rsidR="00154E85" w:rsidRPr="00154E85" w:rsidRDefault="00154E85" w:rsidP="00154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Add battery storage, DS3 flexibility services, skills/supply chain capacity metrics.</w:t>
      </w:r>
    </w:p>
    <w:p w14:paraId="07171711" w14:textId="77777777" w:rsidR="00154E85" w:rsidRPr="00154E85" w:rsidRDefault="00154E85" w:rsidP="00154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Improve data lineage and provenance.</w:t>
      </w:r>
    </w:p>
    <w:p w14:paraId="1BDCA48B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4.2. Advanced Analytics &amp; Modelling</w:t>
      </w:r>
    </w:p>
    <w:p w14:paraId="7AA13944" w14:textId="77777777" w:rsidR="00154E85" w:rsidRPr="00154E85" w:rsidRDefault="00154E85" w:rsidP="00154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Curtailment Model v1: zonal PTDF-style approximation.</w:t>
      </w:r>
    </w:p>
    <w:p w14:paraId="161EDE91" w14:textId="77777777" w:rsidR="00154E85" w:rsidRPr="00154E85" w:rsidRDefault="00154E85" w:rsidP="00154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Capacity Expansion Model: optimise least-cost portfolios under constraints.</w:t>
      </w:r>
    </w:p>
    <w:p w14:paraId="394D13B4" w14:textId="77777777" w:rsidR="00154E85" w:rsidRPr="00154E85" w:rsidRDefault="00154E85" w:rsidP="00154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Demand Growth Microsimulation: EVs/heat pumps saturation by LGD and LV feeder.</w:t>
      </w:r>
    </w:p>
    <w:p w14:paraId="5CF9AE9D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3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4.3. Enhanced Products</w:t>
      </w:r>
    </w:p>
    <w:p w14:paraId="71ACAF26" w14:textId="77777777" w:rsidR="00154E85" w:rsidRPr="00154E85" w:rsidRDefault="00154E85" w:rsidP="0015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Lever Registry: live view of every delivery lever, owner, status, and impact coefficient.</w:t>
      </w:r>
    </w:p>
    <w:p w14:paraId="08C83726" w14:textId="77777777" w:rsidR="00154E85" w:rsidRPr="00154E85" w:rsidRDefault="00154E85" w:rsidP="0015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Queue Tracker Dashboard: near-real-time monitoring of generation/storage projects and energisation dates.</w:t>
      </w:r>
    </w:p>
    <w:p w14:paraId="6BA0AFAB" w14:textId="40A381E4" w:rsidR="00154E85" w:rsidRPr="00154E85" w:rsidRDefault="00154E85" w:rsidP="0015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Quarterly “Path to 80%” Briefing Pack: narrative + visualisation + actions for decision-makers.</w:t>
      </w:r>
    </w:p>
    <w:p w14:paraId="0E802F21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4.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1795"/>
        <w:gridCol w:w="1211"/>
        <w:gridCol w:w="2871"/>
      </w:tblGrid>
      <w:tr w:rsidR="00154E85" w:rsidRPr="00154E85" w14:paraId="1568A175" w14:textId="77777777" w:rsidTr="00154E85">
        <w:tc>
          <w:tcPr>
            <w:tcW w:w="0" w:type="auto"/>
            <w:hideMark/>
          </w:tcPr>
          <w:p w14:paraId="669CD024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28E9D609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2DC4F2C2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Due Date</w:t>
            </w:r>
          </w:p>
        </w:tc>
        <w:tc>
          <w:tcPr>
            <w:tcW w:w="0" w:type="auto"/>
            <w:hideMark/>
          </w:tcPr>
          <w:p w14:paraId="77A1CDFF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Notes</w:t>
            </w:r>
          </w:p>
        </w:tc>
      </w:tr>
      <w:tr w:rsidR="00154E85" w:rsidRPr="00154E85" w14:paraId="65794C61" w14:textId="77777777" w:rsidTr="00154E85">
        <w:tc>
          <w:tcPr>
            <w:tcW w:w="0" w:type="auto"/>
            <w:hideMark/>
          </w:tcPr>
          <w:p w14:paraId="6A06B5A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Energy Data Lakehouse MVP</w:t>
            </w:r>
          </w:p>
        </w:tc>
        <w:tc>
          <w:tcPr>
            <w:tcW w:w="0" w:type="auto"/>
            <w:hideMark/>
          </w:tcPr>
          <w:p w14:paraId="1E74CC8C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01D7E5C3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Dec 2025</w:t>
            </w:r>
          </w:p>
        </w:tc>
        <w:tc>
          <w:tcPr>
            <w:tcW w:w="0" w:type="auto"/>
            <w:hideMark/>
          </w:tcPr>
          <w:p w14:paraId="52962794" w14:textId="435B4CAE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 xml:space="preserve">Raw </w:t>
            </w:r>
            <w:r w:rsidR="001B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</w:t>
            </w: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 xml:space="preserve"> clean pipelines in place</w:t>
            </w:r>
          </w:p>
        </w:tc>
      </w:tr>
      <w:tr w:rsidR="00154E85" w:rsidRPr="00154E85" w14:paraId="4C62B078" w14:textId="77777777" w:rsidTr="00154E85">
        <w:tc>
          <w:tcPr>
            <w:tcW w:w="0" w:type="auto"/>
            <w:hideMark/>
          </w:tcPr>
          <w:p w14:paraId="7974207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Catalogue &amp; Governance Framework</w:t>
            </w:r>
          </w:p>
        </w:tc>
        <w:tc>
          <w:tcPr>
            <w:tcW w:w="0" w:type="auto"/>
            <w:hideMark/>
          </w:tcPr>
          <w:p w14:paraId="770F7A4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Analytics Lead</w:t>
            </w:r>
          </w:p>
        </w:tc>
        <w:tc>
          <w:tcPr>
            <w:tcW w:w="0" w:type="auto"/>
            <w:hideMark/>
          </w:tcPr>
          <w:p w14:paraId="27D212D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Dec 2025</w:t>
            </w:r>
          </w:p>
        </w:tc>
        <w:tc>
          <w:tcPr>
            <w:tcW w:w="0" w:type="auto"/>
            <w:hideMark/>
          </w:tcPr>
          <w:p w14:paraId="41289180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With owners &amp; refresh cadences</w:t>
            </w:r>
          </w:p>
        </w:tc>
      </w:tr>
      <w:tr w:rsidR="00154E85" w:rsidRPr="00154E85" w14:paraId="09CDF9C8" w14:textId="77777777" w:rsidTr="00154E85">
        <w:tc>
          <w:tcPr>
            <w:tcW w:w="0" w:type="auto"/>
            <w:hideMark/>
          </w:tcPr>
          <w:p w14:paraId="0118C4B0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Golden Datasets (v1)</w:t>
            </w:r>
          </w:p>
        </w:tc>
        <w:tc>
          <w:tcPr>
            <w:tcW w:w="0" w:type="auto"/>
            <w:hideMark/>
          </w:tcPr>
          <w:p w14:paraId="2E3E464A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Energy Analyst</w:t>
            </w:r>
          </w:p>
        </w:tc>
        <w:tc>
          <w:tcPr>
            <w:tcW w:w="0" w:type="auto"/>
            <w:hideMark/>
          </w:tcPr>
          <w:p w14:paraId="261B611F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Jan 2026</w:t>
            </w:r>
          </w:p>
        </w:tc>
        <w:tc>
          <w:tcPr>
            <w:tcW w:w="0" w:type="auto"/>
            <w:hideMark/>
          </w:tcPr>
          <w:p w14:paraId="0369B83F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Pipeline, curtailment, demand</w:t>
            </w:r>
          </w:p>
        </w:tc>
      </w:tr>
      <w:tr w:rsidR="00154E85" w:rsidRPr="00154E85" w14:paraId="4FF413C6" w14:textId="77777777" w:rsidTr="00154E85">
        <w:tc>
          <w:tcPr>
            <w:tcW w:w="0" w:type="auto"/>
            <w:hideMark/>
          </w:tcPr>
          <w:p w14:paraId="3DF421EB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“Path to 80%” Dashboard</w:t>
            </w:r>
          </w:p>
        </w:tc>
        <w:tc>
          <w:tcPr>
            <w:tcW w:w="0" w:type="auto"/>
            <w:hideMark/>
          </w:tcPr>
          <w:p w14:paraId="59C615AA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Analytics Lead</w:t>
            </w:r>
          </w:p>
        </w:tc>
        <w:tc>
          <w:tcPr>
            <w:tcW w:w="0" w:type="auto"/>
            <w:hideMark/>
          </w:tcPr>
          <w:p w14:paraId="1F3A027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Feb 2026</w:t>
            </w:r>
          </w:p>
        </w:tc>
        <w:tc>
          <w:tcPr>
            <w:tcW w:w="0" w:type="auto"/>
            <w:hideMark/>
          </w:tcPr>
          <w:p w14:paraId="0F7D2B5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Live KPIs &amp; target tracking</w:t>
            </w:r>
          </w:p>
        </w:tc>
      </w:tr>
      <w:tr w:rsidR="00154E85" w:rsidRPr="00154E85" w14:paraId="58034B9A" w14:textId="77777777" w:rsidTr="00154E85">
        <w:tc>
          <w:tcPr>
            <w:tcW w:w="0" w:type="auto"/>
            <w:hideMark/>
          </w:tcPr>
          <w:p w14:paraId="61A7801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Scenario Tool (v0)</w:t>
            </w:r>
          </w:p>
        </w:tc>
        <w:tc>
          <w:tcPr>
            <w:tcW w:w="0" w:type="auto"/>
            <w:hideMark/>
          </w:tcPr>
          <w:p w14:paraId="71EA31DF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Modelling Lead</w:t>
            </w:r>
          </w:p>
        </w:tc>
        <w:tc>
          <w:tcPr>
            <w:tcW w:w="0" w:type="auto"/>
            <w:hideMark/>
          </w:tcPr>
          <w:p w14:paraId="40881C5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Mar 2026</w:t>
            </w:r>
          </w:p>
        </w:tc>
        <w:tc>
          <w:tcPr>
            <w:tcW w:w="0" w:type="auto"/>
            <w:hideMark/>
          </w:tcPr>
          <w:p w14:paraId="40B417D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Deterministic model</w:t>
            </w:r>
          </w:p>
        </w:tc>
      </w:tr>
      <w:tr w:rsidR="00154E85" w:rsidRPr="00154E85" w14:paraId="01433BAF" w14:textId="77777777" w:rsidTr="00154E85">
        <w:tc>
          <w:tcPr>
            <w:tcW w:w="0" w:type="auto"/>
            <w:hideMark/>
          </w:tcPr>
          <w:p w14:paraId="11782B24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lastRenderedPageBreak/>
              <w:t>Forest Land Suitability Explorer (v0)</w:t>
            </w:r>
          </w:p>
        </w:tc>
        <w:tc>
          <w:tcPr>
            <w:tcW w:w="0" w:type="auto"/>
            <w:hideMark/>
          </w:tcPr>
          <w:p w14:paraId="4A1BAF8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Geospatial Analyst</w:t>
            </w:r>
          </w:p>
        </w:tc>
        <w:tc>
          <w:tcPr>
            <w:tcW w:w="0" w:type="auto"/>
            <w:hideMark/>
          </w:tcPr>
          <w:p w14:paraId="232A021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Mar 2026</w:t>
            </w:r>
          </w:p>
        </w:tc>
        <w:tc>
          <w:tcPr>
            <w:tcW w:w="0" w:type="auto"/>
            <w:hideMark/>
          </w:tcPr>
          <w:p w14:paraId="1D9F3F1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Overlay constraints on forest parcels</w:t>
            </w:r>
          </w:p>
        </w:tc>
      </w:tr>
      <w:tr w:rsidR="00154E85" w:rsidRPr="00154E85" w14:paraId="5F1CE683" w14:textId="77777777" w:rsidTr="00154E85">
        <w:tc>
          <w:tcPr>
            <w:tcW w:w="0" w:type="auto"/>
            <w:hideMark/>
          </w:tcPr>
          <w:p w14:paraId="0B55472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Monthly Data Quality Reviews</w:t>
            </w:r>
          </w:p>
        </w:tc>
        <w:tc>
          <w:tcPr>
            <w:tcW w:w="0" w:type="auto"/>
            <w:hideMark/>
          </w:tcPr>
          <w:p w14:paraId="6197347A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Stewards</w:t>
            </w:r>
          </w:p>
        </w:tc>
        <w:tc>
          <w:tcPr>
            <w:tcW w:w="0" w:type="auto"/>
            <w:hideMark/>
          </w:tcPr>
          <w:p w14:paraId="00C5101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Ongoing</w:t>
            </w:r>
          </w:p>
        </w:tc>
        <w:tc>
          <w:tcPr>
            <w:tcW w:w="0" w:type="auto"/>
            <w:hideMark/>
          </w:tcPr>
          <w:p w14:paraId="23070378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Feed into governance logs</w:t>
            </w:r>
          </w:p>
        </w:tc>
      </w:tr>
    </w:tbl>
    <w:p w14:paraId="72C425B6" w14:textId="57BD7166" w:rsidR="00154E85" w:rsidRPr="00154E85" w:rsidRDefault="00154E85" w:rsidP="00154E85">
      <w:pPr>
        <w:spacing w:after="0" w:line="240" w:lineRule="auto"/>
        <w:rPr>
          <w:rFonts w:ascii="Avenir Book" w:eastAsia="Times New Roman" w:hAnsi="Avenir Book" w:cs="Times New Roman"/>
          <w:kern w:val="0"/>
          <w:lang w:eastAsia="en-GB"/>
          <w14:ligatures w14:val="none"/>
        </w:rPr>
      </w:pPr>
    </w:p>
    <w:p w14:paraId="69E7B1D9" w14:textId="4E624EF6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5. Resourcing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630"/>
        <w:gridCol w:w="4011"/>
      </w:tblGrid>
      <w:tr w:rsidR="00154E85" w:rsidRPr="00154E85" w14:paraId="30A58CC8" w14:textId="77777777" w:rsidTr="00154E85">
        <w:tc>
          <w:tcPr>
            <w:tcW w:w="0" w:type="auto"/>
            <w:hideMark/>
          </w:tcPr>
          <w:p w14:paraId="789EBFE6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D34D43C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FTE</w:t>
            </w:r>
          </w:p>
        </w:tc>
        <w:tc>
          <w:tcPr>
            <w:tcW w:w="0" w:type="auto"/>
            <w:hideMark/>
          </w:tcPr>
          <w:p w14:paraId="6EBF0166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Purpose</w:t>
            </w:r>
          </w:p>
        </w:tc>
      </w:tr>
      <w:tr w:rsidR="00154E85" w:rsidRPr="00154E85" w14:paraId="4C63DF53" w14:textId="77777777" w:rsidTr="00154E85">
        <w:tc>
          <w:tcPr>
            <w:tcW w:w="0" w:type="auto"/>
            <w:hideMark/>
          </w:tcPr>
          <w:p w14:paraId="5A16AFB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Product Owner</w:t>
            </w:r>
          </w:p>
        </w:tc>
        <w:tc>
          <w:tcPr>
            <w:tcW w:w="0" w:type="auto"/>
            <w:hideMark/>
          </w:tcPr>
          <w:p w14:paraId="335F0DB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609EEFD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 xml:space="preserve">Define priorities, stakeholder </w:t>
            </w:r>
            <w:proofErr w:type="spellStart"/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mgmt</w:t>
            </w:r>
            <w:proofErr w:type="spellEnd"/>
          </w:p>
        </w:tc>
      </w:tr>
      <w:tr w:rsidR="00154E85" w:rsidRPr="00154E85" w14:paraId="05207D99" w14:textId="77777777" w:rsidTr="00154E85">
        <w:tc>
          <w:tcPr>
            <w:tcW w:w="0" w:type="auto"/>
            <w:hideMark/>
          </w:tcPr>
          <w:p w14:paraId="2E7B534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4C36F31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7318451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Pipelines, ingestion, APIs</w:t>
            </w:r>
          </w:p>
        </w:tc>
      </w:tr>
      <w:tr w:rsidR="00154E85" w:rsidRPr="00154E85" w14:paraId="04F49DC9" w14:textId="77777777" w:rsidTr="00154E85">
        <w:tc>
          <w:tcPr>
            <w:tcW w:w="0" w:type="auto"/>
            <w:hideMark/>
          </w:tcPr>
          <w:p w14:paraId="4A7F070F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Analytics Engineer</w:t>
            </w:r>
          </w:p>
        </w:tc>
        <w:tc>
          <w:tcPr>
            <w:tcW w:w="0" w:type="auto"/>
            <w:hideMark/>
          </w:tcPr>
          <w:p w14:paraId="063EB84C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F30FA0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 xml:space="preserve">Golden datasets, </w:t>
            </w:r>
            <w:proofErr w:type="spellStart"/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dbt</w:t>
            </w:r>
            <w:proofErr w:type="spellEnd"/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, dashboard</w:t>
            </w:r>
          </w:p>
        </w:tc>
      </w:tr>
      <w:tr w:rsidR="00154E85" w:rsidRPr="00154E85" w14:paraId="5E839CC9" w14:textId="77777777" w:rsidTr="00154E85">
        <w:tc>
          <w:tcPr>
            <w:tcW w:w="0" w:type="auto"/>
            <w:hideMark/>
          </w:tcPr>
          <w:p w14:paraId="3755E72F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Energy Analyst</w:t>
            </w:r>
          </w:p>
        </w:tc>
        <w:tc>
          <w:tcPr>
            <w:tcW w:w="0" w:type="auto"/>
            <w:hideMark/>
          </w:tcPr>
          <w:p w14:paraId="7592D4A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CF42D8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Assumptions, validation</w:t>
            </w:r>
          </w:p>
        </w:tc>
      </w:tr>
      <w:tr w:rsidR="00154E85" w:rsidRPr="00154E85" w14:paraId="3D687711" w14:textId="77777777" w:rsidTr="00154E85">
        <w:tc>
          <w:tcPr>
            <w:tcW w:w="0" w:type="auto"/>
            <w:hideMark/>
          </w:tcPr>
          <w:p w14:paraId="7A22B7D0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Geospatial Analyst</w:t>
            </w:r>
          </w:p>
        </w:tc>
        <w:tc>
          <w:tcPr>
            <w:tcW w:w="0" w:type="auto"/>
            <w:hideMark/>
          </w:tcPr>
          <w:p w14:paraId="20F29CE0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679100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Forest suitability, constraints</w:t>
            </w:r>
          </w:p>
        </w:tc>
      </w:tr>
      <w:tr w:rsidR="00154E85" w:rsidRPr="00154E85" w14:paraId="308BBFE8" w14:textId="77777777" w:rsidTr="00154E85">
        <w:tc>
          <w:tcPr>
            <w:tcW w:w="0" w:type="auto"/>
            <w:hideMark/>
          </w:tcPr>
          <w:p w14:paraId="6BACAC8D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Modelling Lead</w:t>
            </w:r>
          </w:p>
        </w:tc>
        <w:tc>
          <w:tcPr>
            <w:tcW w:w="0" w:type="auto"/>
            <w:hideMark/>
          </w:tcPr>
          <w:p w14:paraId="5A64943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5F96A02D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Scenario &amp; optimisation models</w:t>
            </w:r>
          </w:p>
        </w:tc>
      </w:tr>
      <w:tr w:rsidR="00154E85" w:rsidRPr="00154E85" w14:paraId="4237A4E4" w14:textId="77777777" w:rsidTr="00154E85">
        <w:tc>
          <w:tcPr>
            <w:tcW w:w="0" w:type="auto"/>
            <w:hideMark/>
          </w:tcPr>
          <w:p w14:paraId="7C4DEDC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Delivery Manager</w:t>
            </w:r>
          </w:p>
        </w:tc>
        <w:tc>
          <w:tcPr>
            <w:tcW w:w="0" w:type="auto"/>
            <w:hideMark/>
          </w:tcPr>
          <w:p w14:paraId="54A8354C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5411996C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RAID, timelines, governance</w:t>
            </w:r>
          </w:p>
        </w:tc>
      </w:tr>
    </w:tbl>
    <w:p w14:paraId="6BBDA4CE" w14:textId="1EAC6C24" w:rsidR="00154E85" w:rsidRPr="00154E85" w:rsidRDefault="00154E85" w:rsidP="00154E85">
      <w:pPr>
        <w:spacing w:after="0" w:line="240" w:lineRule="auto"/>
        <w:rPr>
          <w:rFonts w:ascii="Avenir Book" w:eastAsia="Times New Roman" w:hAnsi="Avenir Book" w:cs="Times New Roman"/>
          <w:kern w:val="0"/>
          <w:lang w:eastAsia="en-GB"/>
          <w14:ligatures w14:val="none"/>
        </w:rPr>
      </w:pPr>
    </w:p>
    <w:p w14:paraId="656854D7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6. Timelines &amp;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4"/>
        <w:gridCol w:w="1244"/>
      </w:tblGrid>
      <w:tr w:rsidR="00154E85" w:rsidRPr="00154E85" w14:paraId="03330916" w14:textId="77777777" w:rsidTr="00154E85">
        <w:tc>
          <w:tcPr>
            <w:tcW w:w="0" w:type="auto"/>
            <w:hideMark/>
          </w:tcPr>
          <w:p w14:paraId="6E8BAC6C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7F628FC9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Date</w:t>
            </w:r>
          </w:p>
        </w:tc>
      </w:tr>
      <w:tr w:rsidR="00154E85" w:rsidRPr="00154E85" w14:paraId="594C66DE" w14:textId="77777777" w:rsidTr="00154E85">
        <w:tc>
          <w:tcPr>
            <w:tcW w:w="0" w:type="auto"/>
            <w:hideMark/>
          </w:tcPr>
          <w:p w14:paraId="57F0363B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Project Kick-off</w:t>
            </w:r>
          </w:p>
        </w:tc>
        <w:tc>
          <w:tcPr>
            <w:tcW w:w="0" w:type="auto"/>
            <w:hideMark/>
          </w:tcPr>
          <w:p w14:paraId="355D59D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Sep 2025</w:t>
            </w:r>
          </w:p>
        </w:tc>
      </w:tr>
      <w:tr w:rsidR="00154E85" w:rsidRPr="00154E85" w14:paraId="7341FE1F" w14:textId="77777777" w:rsidTr="00154E85">
        <w:tc>
          <w:tcPr>
            <w:tcW w:w="0" w:type="auto"/>
            <w:hideMark/>
          </w:tcPr>
          <w:p w14:paraId="631343B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Lakehouse MVP Live</w:t>
            </w:r>
          </w:p>
        </w:tc>
        <w:tc>
          <w:tcPr>
            <w:tcW w:w="0" w:type="auto"/>
            <w:hideMark/>
          </w:tcPr>
          <w:p w14:paraId="7519A0FD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Dec 2025</w:t>
            </w:r>
          </w:p>
        </w:tc>
      </w:tr>
      <w:tr w:rsidR="00154E85" w:rsidRPr="00154E85" w14:paraId="3EDC3F7C" w14:textId="77777777" w:rsidTr="00154E85">
        <w:tc>
          <w:tcPr>
            <w:tcW w:w="0" w:type="auto"/>
            <w:hideMark/>
          </w:tcPr>
          <w:p w14:paraId="45BEE0F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Dashboard &amp; Catalogue v1</w:t>
            </w:r>
          </w:p>
        </w:tc>
        <w:tc>
          <w:tcPr>
            <w:tcW w:w="0" w:type="auto"/>
            <w:hideMark/>
          </w:tcPr>
          <w:p w14:paraId="46C9981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Feb 2026</w:t>
            </w:r>
          </w:p>
        </w:tc>
      </w:tr>
      <w:tr w:rsidR="00154E85" w:rsidRPr="00154E85" w14:paraId="549D96A4" w14:textId="77777777" w:rsidTr="00154E85">
        <w:tc>
          <w:tcPr>
            <w:tcW w:w="0" w:type="auto"/>
            <w:hideMark/>
          </w:tcPr>
          <w:p w14:paraId="227C5A6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Scenario Tool v0</w:t>
            </w:r>
          </w:p>
        </w:tc>
        <w:tc>
          <w:tcPr>
            <w:tcW w:w="0" w:type="auto"/>
            <w:hideMark/>
          </w:tcPr>
          <w:p w14:paraId="17A5F46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Mar 2026</w:t>
            </w:r>
          </w:p>
        </w:tc>
      </w:tr>
      <w:tr w:rsidR="00154E85" w:rsidRPr="00154E85" w14:paraId="1F6A437E" w14:textId="77777777" w:rsidTr="00154E85">
        <w:tc>
          <w:tcPr>
            <w:tcW w:w="0" w:type="auto"/>
            <w:hideMark/>
          </w:tcPr>
          <w:p w14:paraId="3CA8E42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Phase 1 Completion</w:t>
            </w:r>
          </w:p>
        </w:tc>
        <w:tc>
          <w:tcPr>
            <w:tcW w:w="0" w:type="auto"/>
            <w:hideMark/>
          </w:tcPr>
          <w:p w14:paraId="36456617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Mar 2026</w:t>
            </w:r>
          </w:p>
        </w:tc>
      </w:tr>
      <w:tr w:rsidR="00154E85" w:rsidRPr="00154E85" w14:paraId="519B2123" w14:textId="77777777" w:rsidTr="00154E85">
        <w:tc>
          <w:tcPr>
            <w:tcW w:w="0" w:type="auto"/>
            <w:hideMark/>
          </w:tcPr>
          <w:p w14:paraId="4AAC0905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Phase 2 Kick-off</w:t>
            </w:r>
          </w:p>
        </w:tc>
        <w:tc>
          <w:tcPr>
            <w:tcW w:w="0" w:type="auto"/>
            <w:hideMark/>
          </w:tcPr>
          <w:p w14:paraId="44E2F343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Apr 2026</w:t>
            </w:r>
          </w:p>
        </w:tc>
      </w:tr>
    </w:tbl>
    <w:p w14:paraId="475326B6" w14:textId="4CBD8BE3" w:rsidR="00154E85" w:rsidRPr="00154E85" w:rsidRDefault="00154E85" w:rsidP="00154E85">
      <w:pPr>
        <w:spacing w:after="0" w:line="240" w:lineRule="auto"/>
        <w:rPr>
          <w:rFonts w:ascii="Avenir Book" w:eastAsia="Times New Roman" w:hAnsi="Avenir Book" w:cs="Times New Roman"/>
          <w:kern w:val="0"/>
          <w:lang w:eastAsia="en-GB"/>
          <w14:ligatures w14:val="none"/>
        </w:rPr>
      </w:pPr>
    </w:p>
    <w:p w14:paraId="5C00FCA4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7. Dependencies</w:t>
      </w:r>
    </w:p>
    <w:p w14:paraId="2CE90854" w14:textId="77777777" w:rsidR="00154E85" w:rsidRPr="00154E85" w:rsidRDefault="00154E85" w:rsidP="00154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External</w:t>
      </w:r>
    </w:p>
    <w:p w14:paraId="02F155D0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NIE Networks: connection queue, hosting capacity maps</w:t>
      </w:r>
    </w:p>
    <w:p w14:paraId="7F75B120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SONI: curtailment data, DS3 ancillary services</w:t>
      </w:r>
    </w:p>
    <w:p w14:paraId="61190B0B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proofErr w:type="spellStart"/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DfI</w:t>
      </w:r>
      <w:proofErr w:type="spellEnd"/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: renewable planning pipeline</w:t>
      </w:r>
    </w:p>
    <w:p w14:paraId="18C97D7D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DAERA/Forest Service: land parcels &amp; constraints</w:t>
      </w:r>
    </w:p>
    <w:p w14:paraId="04DFEBBF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Utility Regulator: interconnector timelines, grid cost assumptions</w:t>
      </w:r>
    </w:p>
    <w:p w14:paraId="1D63AEDE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NISRA/BEIS: demand &amp; demographics</w:t>
      </w:r>
    </w:p>
    <w:p w14:paraId="14384222" w14:textId="77777777" w:rsidR="00154E85" w:rsidRPr="00154E85" w:rsidRDefault="00154E85" w:rsidP="00154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Internal</w:t>
      </w:r>
    </w:p>
    <w:p w14:paraId="4D4DD0C4" w14:textId="77777777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Availability of SIB/DfE product owner</w:t>
      </w:r>
    </w:p>
    <w:p w14:paraId="1446C85E" w14:textId="23A6B013" w:rsidR="00154E85" w:rsidRPr="00154E85" w:rsidRDefault="00154E85" w:rsidP="00154E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SME support from SONI, NIE Networks, and DAERA</w:t>
      </w:r>
    </w:p>
    <w:p w14:paraId="7A817657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lastRenderedPageBreak/>
        <w:t>8.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1106"/>
        <w:gridCol w:w="4403"/>
      </w:tblGrid>
      <w:tr w:rsidR="00154E85" w:rsidRPr="00154E85" w14:paraId="4C94DC76" w14:textId="77777777" w:rsidTr="00154E85">
        <w:tc>
          <w:tcPr>
            <w:tcW w:w="0" w:type="auto"/>
            <w:hideMark/>
          </w:tcPr>
          <w:p w14:paraId="53A5F0A6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200DF2B0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5224105F" w14:textId="77777777" w:rsidR="00154E85" w:rsidRPr="00154E85" w:rsidRDefault="00154E85" w:rsidP="00154E85">
            <w:pPr>
              <w:jc w:val="center"/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154E85" w:rsidRPr="00154E85" w14:paraId="0BE38778" w14:textId="77777777" w:rsidTr="00154E85">
        <w:tc>
          <w:tcPr>
            <w:tcW w:w="0" w:type="auto"/>
            <w:hideMark/>
          </w:tcPr>
          <w:p w14:paraId="05DA6D7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Data availability delays</w:t>
            </w:r>
          </w:p>
        </w:tc>
        <w:tc>
          <w:tcPr>
            <w:tcW w:w="0" w:type="auto"/>
            <w:hideMark/>
          </w:tcPr>
          <w:p w14:paraId="27A541F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9E0B099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Prioritise APIs, start with open datasets</w:t>
            </w:r>
          </w:p>
        </w:tc>
      </w:tr>
      <w:tr w:rsidR="00154E85" w:rsidRPr="00154E85" w14:paraId="256F15B7" w14:textId="77777777" w:rsidTr="00154E85">
        <w:tc>
          <w:tcPr>
            <w:tcW w:w="0" w:type="auto"/>
            <w:hideMark/>
          </w:tcPr>
          <w:p w14:paraId="32D0CEAD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Dependency on external owners</w:t>
            </w:r>
          </w:p>
        </w:tc>
        <w:tc>
          <w:tcPr>
            <w:tcW w:w="0" w:type="auto"/>
            <w:hideMark/>
          </w:tcPr>
          <w:p w14:paraId="0F9592A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827AEF0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Set up steering group, monthly escalation</w:t>
            </w:r>
          </w:p>
        </w:tc>
      </w:tr>
      <w:tr w:rsidR="00154E85" w:rsidRPr="00154E85" w14:paraId="7E9E10F0" w14:textId="77777777" w:rsidTr="00154E85">
        <w:tc>
          <w:tcPr>
            <w:tcW w:w="0" w:type="auto"/>
            <w:hideMark/>
          </w:tcPr>
          <w:p w14:paraId="31A0CFF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Tooling misalignment</w:t>
            </w:r>
          </w:p>
        </w:tc>
        <w:tc>
          <w:tcPr>
            <w:tcW w:w="0" w:type="auto"/>
            <w:hideMark/>
          </w:tcPr>
          <w:p w14:paraId="01562ED1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24EA85E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MS-first strategy unless justified otherwise</w:t>
            </w:r>
          </w:p>
        </w:tc>
      </w:tr>
      <w:tr w:rsidR="00154E85" w:rsidRPr="00154E85" w14:paraId="5C06A425" w14:textId="77777777" w:rsidTr="00154E85">
        <w:tc>
          <w:tcPr>
            <w:tcW w:w="0" w:type="auto"/>
            <w:hideMark/>
          </w:tcPr>
          <w:p w14:paraId="10FCB6FC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Modelling complexity creep</w:t>
            </w:r>
          </w:p>
        </w:tc>
        <w:tc>
          <w:tcPr>
            <w:tcW w:w="0" w:type="auto"/>
            <w:hideMark/>
          </w:tcPr>
          <w:p w14:paraId="4A049552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CE15856" w14:textId="77777777" w:rsidR="00154E85" w:rsidRPr="00154E85" w:rsidRDefault="00154E85" w:rsidP="00154E85">
            <w:pPr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</w:pPr>
            <w:r w:rsidRPr="00154E85">
              <w:rPr>
                <w:rFonts w:ascii="Avenir Book" w:eastAsia="Times New Roman" w:hAnsi="Avenir Book" w:cs="Times New Roman"/>
                <w:kern w:val="0"/>
                <w:lang w:eastAsia="en-GB"/>
                <w14:ligatures w14:val="none"/>
              </w:rPr>
              <w:t>MVP starts simple, iterate in Phase 2</w:t>
            </w:r>
          </w:p>
        </w:tc>
      </w:tr>
    </w:tbl>
    <w:p w14:paraId="05D41588" w14:textId="69B2C88E" w:rsidR="00154E85" w:rsidRPr="00154E85" w:rsidRDefault="00154E85" w:rsidP="00154E85">
      <w:pPr>
        <w:spacing w:after="0" w:line="240" w:lineRule="auto"/>
        <w:rPr>
          <w:rFonts w:ascii="Avenir Book" w:eastAsia="Times New Roman" w:hAnsi="Avenir Book" w:cs="Times New Roman"/>
          <w:kern w:val="0"/>
          <w:lang w:eastAsia="en-GB"/>
          <w14:ligatures w14:val="none"/>
        </w:rPr>
      </w:pPr>
    </w:p>
    <w:p w14:paraId="344AC013" w14:textId="77777777" w:rsidR="00154E85" w:rsidRPr="00154E85" w:rsidRDefault="00154E85" w:rsidP="00154E8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9. Success Measures</w:t>
      </w:r>
    </w:p>
    <w:p w14:paraId="72244297" w14:textId="77777777" w:rsidR="00692B7E" w:rsidRDefault="00154E85" w:rsidP="00692B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Operational:</w:t>
      </w:r>
    </w:p>
    <w:p w14:paraId="3FCB7673" w14:textId="65E7368A" w:rsidR="00154E85" w:rsidRPr="00154E85" w:rsidRDefault="00154E85" w:rsidP="00692B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90% of priority datasets ingested, catalogued, and refreshed automatically</w:t>
      </w:r>
    </w:p>
    <w:p w14:paraId="7B8BF496" w14:textId="77777777" w:rsidR="00154E85" w:rsidRPr="00154E85" w:rsidRDefault="00154E85" w:rsidP="00154E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First “Path to 80%” dashboard live by Feb 2026</w:t>
      </w:r>
    </w:p>
    <w:p w14:paraId="43332464" w14:textId="77777777" w:rsidR="00154E85" w:rsidRPr="00154E85" w:rsidRDefault="00154E85" w:rsidP="00154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Strategic:</w:t>
      </w:r>
    </w:p>
    <w:p w14:paraId="1C07DA96" w14:textId="77777777" w:rsidR="00154E85" w:rsidRPr="00154E85" w:rsidRDefault="00154E85" w:rsidP="00154E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Ministers receive actionable scenario insights by Mar 2026</w:t>
      </w:r>
    </w:p>
    <w:p w14:paraId="74596031" w14:textId="77777777" w:rsidR="00154E85" w:rsidRPr="00154E85" w:rsidRDefault="00154E85" w:rsidP="00154E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Identified delivery levers have clear owners and quantified impacts</w:t>
      </w:r>
    </w:p>
    <w:p w14:paraId="23CC1E61" w14:textId="77777777" w:rsidR="00154E85" w:rsidRPr="00154E85" w:rsidRDefault="00154E85" w:rsidP="00154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Long-term:</w:t>
      </w:r>
    </w:p>
    <w:p w14:paraId="68B63C56" w14:textId="77777777" w:rsidR="00154E85" w:rsidRPr="00154E85" w:rsidRDefault="00154E85" w:rsidP="00154E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Platform reused across energy, planning, environment, and climate policy</w:t>
      </w:r>
    </w:p>
    <w:p w14:paraId="3235ABED" w14:textId="74249E39" w:rsidR="00154E85" w:rsidRPr="00154E85" w:rsidRDefault="00154E85" w:rsidP="00154E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</w:pP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Reduces time to insight from months</w:t>
      </w:r>
      <w:r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 xml:space="preserve"> to </w:t>
      </w:r>
      <w:r w:rsidRPr="00154E85">
        <w:rPr>
          <w:rFonts w:ascii="Avenir Book" w:eastAsia="Times New Roman" w:hAnsi="Avenir Book" w:cs="Times New Roman"/>
          <w:color w:val="000000"/>
          <w:kern w:val="0"/>
          <w:lang w:eastAsia="en-GB"/>
          <w14:ligatures w14:val="none"/>
        </w:rPr>
        <w:t>days</w:t>
      </w:r>
    </w:p>
    <w:p w14:paraId="1429B819" w14:textId="77777777" w:rsidR="00246A17" w:rsidRPr="00154E85" w:rsidRDefault="00246A17">
      <w:pPr>
        <w:rPr>
          <w:rFonts w:ascii="Avenir Book" w:hAnsi="Avenir Book"/>
        </w:rPr>
      </w:pPr>
    </w:p>
    <w:sectPr w:rsidR="00246A17" w:rsidRPr="0015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688"/>
    <w:multiLevelType w:val="multilevel"/>
    <w:tmpl w:val="2C6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D51"/>
    <w:multiLevelType w:val="multilevel"/>
    <w:tmpl w:val="B6C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3B3"/>
    <w:multiLevelType w:val="multilevel"/>
    <w:tmpl w:val="1DC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1F2"/>
    <w:multiLevelType w:val="multilevel"/>
    <w:tmpl w:val="774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614F7"/>
    <w:multiLevelType w:val="multilevel"/>
    <w:tmpl w:val="FE4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76771"/>
    <w:multiLevelType w:val="multilevel"/>
    <w:tmpl w:val="55A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676B"/>
    <w:multiLevelType w:val="multilevel"/>
    <w:tmpl w:val="731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F493A"/>
    <w:multiLevelType w:val="multilevel"/>
    <w:tmpl w:val="CF2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B032C"/>
    <w:multiLevelType w:val="multilevel"/>
    <w:tmpl w:val="DD3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97B0F"/>
    <w:multiLevelType w:val="multilevel"/>
    <w:tmpl w:val="85E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120DD"/>
    <w:multiLevelType w:val="multilevel"/>
    <w:tmpl w:val="CF7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27073">
    <w:abstractNumId w:val="9"/>
  </w:num>
  <w:num w:numId="2" w16cid:durableId="1814446916">
    <w:abstractNumId w:val="0"/>
  </w:num>
  <w:num w:numId="3" w16cid:durableId="955915003">
    <w:abstractNumId w:val="4"/>
  </w:num>
  <w:num w:numId="4" w16cid:durableId="34474267">
    <w:abstractNumId w:val="5"/>
  </w:num>
  <w:num w:numId="5" w16cid:durableId="1002507964">
    <w:abstractNumId w:val="1"/>
  </w:num>
  <w:num w:numId="6" w16cid:durableId="781000727">
    <w:abstractNumId w:val="8"/>
  </w:num>
  <w:num w:numId="7" w16cid:durableId="702830801">
    <w:abstractNumId w:val="7"/>
  </w:num>
  <w:num w:numId="8" w16cid:durableId="1140684929">
    <w:abstractNumId w:val="2"/>
  </w:num>
  <w:num w:numId="9" w16cid:durableId="67191361">
    <w:abstractNumId w:val="6"/>
  </w:num>
  <w:num w:numId="10" w16cid:durableId="1499731237">
    <w:abstractNumId w:val="3"/>
  </w:num>
  <w:num w:numId="11" w16cid:durableId="2806521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85"/>
    <w:rsid w:val="00045638"/>
    <w:rsid w:val="00154E85"/>
    <w:rsid w:val="001B5604"/>
    <w:rsid w:val="00246A17"/>
    <w:rsid w:val="00482343"/>
    <w:rsid w:val="00692B7E"/>
    <w:rsid w:val="007962A1"/>
    <w:rsid w:val="00C23CAF"/>
    <w:rsid w:val="00D65979"/>
    <w:rsid w:val="00D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9EA4"/>
  <w15:chartTrackingRefBased/>
  <w15:docId w15:val="{DE4CB73C-50BD-7C49-9BC1-FF6536AA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4E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54E85"/>
  </w:style>
  <w:style w:type="character" w:styleId="HTMLCode">
    <w:name w:val="HTML Code"/>
    <w:basedOn w:val="DefaultParagraphFont"/>
    <w:uiPriority w:val="99"/>
    <w:semiHidden/>
    <w:unhideWhenUsed/>
    <w:rsid w:val="00154E8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54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5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McWilliams</dc:creator>
  <cp:keywords/>
  <dc:description/>
  <cp:lastModifiedBy>Paul McWilliams</cp:lastModifiedBy>
  <cp:revision>4</cp:revision>
  <dcterms:created xsi:type="dcterms:W3CDTF">2025-09-05T08:47:00Z</dcterms:created>
  <dcterms:modified xsi:type="dcterms:W3CDTF">2025-09-05T08:58:00Z</dcterms:modified>
</cp:coreProperties>
</file>