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p>
    <w:p>
      <w:r>
        <w:rPr>
          <w:b/>
        </w:rPr>
        <w:t xml:space="preserve">Educational Technology 0858-618, Spring 2012</w:t>
      </w:r>
    </w:p>
    <w:p>
      <w:r>
        <w:rPr>
          <w:b/>
        </w:rPr>
        <w:t xml:space="preserve">Keywords:</w:t>
      </w:r>
      <w:r>
        <w:t xml:space="preserve"> </w:t>
      </w:r>
      <w:r>
        <w:t xml:space="preserve">research methods, good questions, design research, ethnography, statistics, quantitative research, epistemology, technology research, mixed methods, action research</w:t>
      </w:r>
    </w:p>
    <w:p>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bookmarkStart w:id="21" w:name="goals"/>
    <w:p>
      <w:pPr>
        <w:pStyle w:val="Heading2"/>
      </w:pPr>
      <w:r>
        <w:t xml:space="preserve">Goals</w:t>
      </w:r>
    </w:p>
    <w:bookmarkEnd w:id="21"/>
    <w:p>
      <w:r>
        <w:rPr>
          <w:b/>
        </w:rPr>
        <w:t xml:space="preserve">Spring 2013 Seminar Topic: Girls &amp; Programming</w:t>
      </w:r>
    </w:p>
    <w:p>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r>
        <w:t xml:space="preserve">This course has two main goals:</w:t>
      </w:r>
    </w:p>
    <w:p>
      <w:pPr>
        <w:pStyle w:val="Compact"/>
        <w:numPr>
          <w:numId w:val="2"/>
          <w:ilvl w:val="0"/>
        </w:numPr>
      </w:pPr>
      <w:r>
        <w:t xml:space="preserve">to develop students’ abilities to read and write about scholarly research in the area of educational technology, and</w:t>
      </w:r>
    </w:p>
    <w:p>
      <w:pPr>
        <w:pStyle w:val="Compact"/>
        <w:numPr>
          <w:numId w:val="2"/>
          <w:ilvl w:val="0"/>
        </w:numPr>
      </w:pPr>
      <w:r>
        <w:t xml:space="preserve">to foster their ability to conduct formal academic research and less formal evaluations of educational technology.</w:t>
      </w:r>
    </w:p>
    <w:p>
      <w:r>
        <w:t xml:space="preserve">Students will be able to:</w:t>
      </w:r>
    </w:p>
    <w:p>
      <w:pPr>
        <w:pStyle w:val="Compact"/>
        <w:numPr>
          <w:numId w:val="3"/>
          <w:ilvl w:val="0"/>
        </w:numPr>
      </w:pPr>
      <w:r>
        <w:t xml:space="preserve">read common statistical terms and measures (e.g. ANOVA)</w:t>
      </w:r>
    </w:p>
    <w:p>
      <w:pPr>
        <w:pStyle w:val="Compact"/>
        <w:numPr>
          <w:numId w:val="3"/>
          <w:ilvl w:val="0"/>
        </w:numPr>
      </w:pPr>
      <w:r>
        <w:t xml:space="preserve">comprehend the major trends and questions in educational research, with a focus on technology</w:t>
      </w:r>
    </w:p>
    <w:p>
      <w:pPr>
        <w:pStyle w:val="Compact"/>
        <w:numPr>
          <w:numId w:val="3"/>
          <w:ilvl w:val="0"/>
        </w:numPr>
      </w:pPr>
      <w:r>
        <w:t xml:space="preserve">use data mining and business intelligent techniques to spot trends in data and implement continuous improvement</w:t>
      </w:r>
    </w:p>
    <w:p>
      <w:pPr>
        <w:pStyle w:val="Compact"/>
        <w:numPr>
          <w:numId w:val="3"/>
          <w:ilvl w:val="0"/>
        </w:numPr>
      </w:pPr>
      <w:r>
        <w:t xml:space="preserve">read and evaluate qualitative educational research</w:t>
      </w:r>
    </w:p>
    <w:p>
      <w:pPr>
        <w:pStyle w:val="Compact"/>
        <w:numPr>
          <w:numId w:val="4"/>
          <w:ilvl w:val="1"/>
        </w:numPr>
      </w:pPr>
      <w:r>
        <w:t xml:space="preserve">ethnographic approaches</w:t>
      </w:r>
    </w:p>
    <w:p>
      <w:pPr>
        <w:pStyle w:val="Compact"/>
        <w:numPr>
          <w:numId w:val="4"/>
          <w:ilvl w:val="1"/>
        </w:numPr>
      </w:pPr>
      <w:r>
        <w:t xml:space="preserve">interviews</w:t>
      </w:r>
    </w:p>
    <w:p>
      <w:pPr>
        <w:pStyle w:val="Compact"/>
        <w:numPr>
          <w:numId w:val="4"/>
          <w:ilvl w:val="1"/>
        </w:numPr>
      </w:pPr>
      <w:r>
        <w:t xml:space="preserve">action research and design research</w:t>
      </w:r>
    </w:p>
    <w:p>
      <w:pPr>
        <w:pStyle w:val="Compact"/>
        <w:numPr>
          <w:numId w:val="4"/>
          <w:ilvl w:val="1"/>
        </w:numPr>
      </w:pPr>
      <w:r>
        <w:t xml:space="preserve">conversation and discourse analysis</w:t>
      </w:r>
    </w:p>
    <w:p>
      <w:pPr>
        <w:pStyle w:val="Compact"/>
        <w:numPr>
          <w:numId w:val="4"/>
          <w:ilvl w:val="1"/>
        </w:numPr>
      </w:pPr>
      <w:r>
        <w:t xml:space="preserve">mixed methods</w:t>
      </w:r>
    </w:p>
    <w:p>
      <w:pPr>
        <w:pStyle w:val="Compact"/>
        <w:numPr>
          <w:numId w:val="3"/>
          <w:ilvl w:val="0"/>
        </w:numPr>
      </w:pPr>
      <w:r>
        <w:t xml:space="preserve">implement online surveys</w:t>
      </w:r>
    </w:p>
    <w:p>
      <w:pPr>
        <w:pStyle w:val="Compact"/>
        <w:numPr>
          <w:numId w:val="3"/>
          <w:ilvl w:val="0"/>
        </w:numPr>
      </w:pPr>
      <w:r>
        <w:t xml:space="preserve">use digital tools for analyzing data (spreadsheets, SPSS, SQL databases)</w:t>
      </w:r>
    </w:p>
    <w:p>
      <w:pPr>
        <w:pStyle w:val="Compact"/>
        <w:numPr>
          <w:numId w:val="3"/>
          <w:ilvl w:val="0"/>
        </w:numPr>
      </w:pPr>
      <w:r>
        <w:t xml:space="preserve">use digital tools for visualizing and reporting numerical information</w:t>
      </w:r>
    </w:p>
    <w:p>
      <w:pPr>
        <w:pStyle w:val="Compact"/>
        <w:numPr>
          <w:numId w:val="3"/>
          <w:ilvl w:val="0"/>
        </w:numPr>
      </w:pPr>
      <w:r>
        <w:t xml:space="preserve">design measures to evaluate the success of technology initiatives</w:t>
      </w:r>
    </w:p>
    <w:bookmarkStart w:id="22" w:name="online-resources"/>
    <w:p>
      <w:pPr>
        <w:pStyle w:val="Heading2"/>
      </w:pPr>
      <w:r>
        <w:t xml:space="preserve">Online Resources</w:t>
      </w:r>
    </w:p>
    <w:bookmarkEnd w:id="22"/>
    <w:p>
      <w:pPr>
        <w:pStyle w:val="Compact"/>
        <w:numPr>
          <w:numId w:val="5"/>
          <w:ilvl w:val="0"/>
        </w:numPr>
      </w:pPr>
      <w:r>
        <w:t xml:space="preserve">Celly:</w:t>
      </w:r>
      <w:r>
        <w:t xml:space="preserve"> </w:t>
      </w:r>
      <w:hyperlink r:id="rId23">
        <w:r>
          <w:rPr>
            <w:rStyle w:val="Link"/>
          </w:rPr>
          <w:t xml:space="preserve">http://cy.tl/UlBZ4q</w:t>
        </w:r>
      </w:hyperlink>
    </w:p>
    <w:p>
      <w:pPr>
        <w:pStyle w:val="Compact"/>
        <w:numPr>
          <w:numId w:val="5"/>
          <w:ilvl w:val="0"/>
        </w:numPr>
      </w:pPr>
      <w:r>
        <w:t xml:space="preserve">Course Wiki</w:t>
      </w:r>
      <w:r>
        <w:t xml:space="preserve"> </w:t>
      </w:r>
      <w:hyperlink r:id="rId24">
        <w:r>
          <w:rPr>
            <w:rStyle w:val="Link"/>
          </w:rPr>
          <w:t xml:space="preserve">http://aws.curinga.com/wiki</w:t>
        </w:r>
      </w:hyperlink>
    </w:p>
    <w:p>
      <w:pPr>
        <w:pStyle w:val="Compact"/>
        <w:numPr>
          <w:numId w:val="5"/>
          <w:ilvl w:val="0"/>
        </w:numPr>
      </w:pPr>
      <w:r>
        <w:t xml:space="preserve">Zotero Group: Girls, Women &amp; Computer Science</w:t>
      </w:r>
      <w:r>
        <w:t xml:space="preserve"> </w:t>
      </w:r>
      <w:hyperlink r:id="rId25">
        <w:r>
          <w:rPr>
            <w:rStyle w:val="Link"/>
          </w:rPr>
          <w:t xml:space="preserve">https://www.zotero.org/groups/girls_women__computer_science</w:t>
        </w:r>
      </w:hyperlink>
    </w:p>
    <w:p>
      <w:pPr>
        <w:pStyle w:val="Compact"/>
        <w:numPr>
          <w:numId w:val="5"/>
          <w:ilvl w:val="0"/>
        </w:numPr>
      </w:pPr>
      <w:r>
        <w:t xml:space="preserve">Google Scholar</w:t>
      </w:r>
      <w:r>
        <w:t xml:space="preserve"> </w:t>
      </w:r>
      <w:hyperlink r:id="rId26">
        <w:r>
          <w:rPr>
            <w:rStyle w:val="Link"/>
          </w:rPr>
          <w:t xml:space="preserve">http://scholar.google.com</w:t>
        </w:r>
      </w:hyperlink>
    </w:p>
    <w:p>
      <w:pPr>
        <w:pStyle w:val="Compact"/>
        <w:numPr>
          <w:numId w:val="5"/>
          <w:ilvl w:val="0"/>
        </w:numPr>
      </w:pPr>
      <w:r>
        <w:t xml:space="preserve">Adelphi Libraries</w:t>
      </w:r>
      <w:r>
        <w:t xml:space="preserve"> </w:t>
      </w:r>
      <w:hyperlink r:id="rId27">
        <w:r>
          <w:rPr>
            <w:rStyle w:val="Link"/>
          </w:rPr>
          <w:t xml:space="preserve">http://libraries.adelphi.edu</w:t>
        </w:r>
      </w:hyperlink>
    </w:p>
    <w:bookmarkStart w:id="28" w:name="required-texts"/>
    <w:p>
      <w:pPr>
        <w:pStyle w:val="Heading2"/>
      </w:pPr>
      <w:r>
        <w:t xml:space="preserve">Required texts</w:t>
      </w:r>
    </w:p>
    <w:bookmarkEnd w:id="28"/>
    <w:p>
      <w:r>
        <w:rPr>
          <w:i/>
        </w:rPr>
        <w:t xml:space="preserve">None</w:t>
      </w:r>
    </w:p>
    <w:bookmarkStart w:id="29" w:name="bibliography-readings"/>
    <w:p>
      <w:pPr>
        <w:pStyle w:val="Heading2"/>
      </w:pPr>
      <w:r>
        <w:t xml:space="preserve">Bibliography &amp; readings</w:t>
      </w:r>
    </w:p>
    <w:bookmarkEnd w:id="29"/>
    <w:p>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r>
        <w:t xml:space="preserve">Bernhardt, Victoria. 2004.</w:t>
      </w:r>
      <w:r>
        <w:t xml:space="preserve"> </w:t>
      </w:r>
      <w:r>
        <w:rPr>
          <w:i/>
        </w:rPr>
        <w:t xml:space="preserve">Data Analysis for Continuous School Improvement.</w:t>
      </w:r>
      <w:r>
        <w:rPr>
          <w:i/>
        </w:rPr>
        <w:t xml:space="preserve"> </w:t>
      </w:r>
      <w:r>
        <w:t xml:space="preserve">Eye on Education. ISBN 1930556748.</w:t>
      </w:r>
    </w:p>
    <w:p>
      <w:r>
        <w:t xml:space="preserve">Bernhardt, Victoria. 2008.</w:t>
      </w:r>
      <w:r>
        <w:t xml:space="preserve"> </w:t>
      </w:r>
      <w:r>
        <w:rPr>
          <w:i/>
        </w:rPr>
        <w:t xml:space="preserve">Data, Data, Everywhere.</w:t>
      </w:r>
      <w:r>
        <w:t xml:space="preserve"> </w:t>
      </w:r>
      <w:r>
        <w:t xml:space="preserve">Eye on Education. ISBN 1596671025.</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Elliott, J. 1991.</w:t>
      </w:r>
      <w:r>
        <w:t xml:space="preserve"> </w:t>
      </w:r>
      <w:r>
        <w:rPr>
          <w:i/>
        </w:rPr>
        <w:t xml:space="preserve">Action research for educational change.</w:t>
      </w:r>
      <w:r>
        <w:t xml:space="preserve">Philadelphia: Open University Press. ISBN 0335096905.</w:t>
      </w:r>
    </w:p>
    <w:p>
      <w:r>
        <w:t xml:space="preserve">Few, Stephen. 2009.</w:t>
      </w:r>
      <w:r>
        <w:t xml:space="preserve"> </w:t>
      </w:r>
      <w:r>
        <w:rPr>
          <w:i/>
        </w:rPr>
        <w:t xml:space="preserve">Now You See It: Simple Visualization Techniques for Quantitative Analysis.</w:t>
      </w:r>
      <w:r>
        <w:t xml:space="preserve">Analytics Press. ISBN 0970601980.</w:t>
      </w:r>
    </w:p>
    <w:p>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r>
        <w:t xml:space="preserve">Tufte, E. 2006.</w:t>
      </w:r>
      <w:r>
        <w:t xml:space="preserve"> </w:t>
      </w:r>
      <w:r>
        <w:rPr>
          <w:i/>
        </w:rPr>
        <w:t xml:space="preserve">Beautiful Evidence.</w:t>
      </w:r>
      <w:r>
        <w:t xml:space="preserve">Graphics Press. ISBN 0961392177.</w:t>
      </w:r>
    </w:p>
    <w:p>
      <w:r>
        <w:t xml:space="preserve">Tufte, E. 1997.</w:t>
      </w:r>
      <w:r>
        <w:t xml:space="preserve"> </w:t>
      </w:r>
      <w:r>
        <w:rPr>
          <w:i/>
        </w:rPr>
        <w:t xml:space="preserve">Visual &amp; Statistical Thinking: Displays of Evidence for Decision Making.</w:t>
      </w:r>
      <w:r>
        <w:t xml:space="preserve">Graphics Press. ISBN 0961392134.</w:t>
      </w:r>
    </w:p>
    <w:p>
      <w:r>
        <w:t xml:space="preserve">Willis, Jerry. 2008.</w:t>
      </w:r>
      <w:r>
        <w:t xml:space="preserve"> </w:t>
      </w:r>
      <w:r>
        <w:rPr>
          <w:i/>
        </w:rPr>
        <w:t xml:space="preserve">Qualitative research methods in education and educational technology.</w:t>
      </w:r>
      <w:r>
        <w:t xml:space="preserve">Information Age Publishing. ISBN 9781930608542.</w:t>
      </w:r>
    </w:p>
    <w:bookmarkStart w:id="32" w:name="class-sessions"/>
    <w:p>
      <w:pPr>
        <w:pStyle w:val="Heading2"/>
      </w:pPr>
      <w:r>
        <w:t xml:space="preserve">Class Sessions</w:t>
      </w:r>
    </w:p>
    <w:bookmarkEnd w:id="32"/>
    <w:bookmarkStart w:id="33" w:name="ways-of-knowing"/>
    <w:p>
      <w:pPr>
        <w:pStyle w:val="Heading3"/>
      </w:pPr>
      <w:r>
        <w:t xml:space="preserve">Ways of knowing</w:t>
      </w:r>
    </w:p>
    <w:bookmarkEnd w:id="33"/>
    <w:bookmarkStart w:id="34" w:name="types-of-research"/>
    <w:p>
      <w:pPr>
        <w:pStyle w:val="Heading3"/>
      </w:pPr>
      <w:r>
        <w:t xml:space="preserve">Types of research</w:t>
      </w:r>
    </w:p>
    <w:bookmarkEnd w:id="34"/>
    <w:bookmarkStart w:id="35" w:name="readings-due"/>
    <w:p>
      <w:pPr>
        <w:pStyle w:val="Heading4"/>
      </w:pPr>
      <w:r>
        <w:t xml:space="preserve">Readings due:</w:t>
      </w:r>
    </w:p>
    <w:bookmarkEnd w:id="35"/>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Haraway, D. (1988).</w:t>
      </w:r>
      <w:r>
        <w:t xml:space="preserve"> </w:t>
      </w:r>
      <w:hyperlink r:id="rId36">
        <w:r>
          <w:rPr>
            <w:rStyle w:val="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bookmarkStart w:id="37" w:name="assignments-due"/>
    <w:p>
      <w:pPr>
        <w:pStyle w:val="Heading4"/>
      </w:pPr>
      <w:r>
        <w:t xml:space="preserve">Assignments Due:</w:t>
      </w:r>
    </w:p>
    <w:bookmarkEnd w:id="37"/>
    <w:p>
      <w:pPr>
        <w:pStyle w:val="Compact"/>
        <w:numPr>
          <w:numId w:val="6"/>
          <w:ilvl w:val="0"/>
        </w:numPr>
      </w:pPr>
      <w:r>
        <w:t xml:space="preserve">Create an account on</w:t>
      </w:r>
      <w:r>
        <w:t xml:space="preserve"> </w:t>
      </w:r>
      <w:hyperlink r:id="rId38">
        <w:r>
          <w:rPr>
            <w:rStyle w:val="Link"/>
          </w:rPr>
          <w:t xml:space="preserve">Zotero</w:t>
        </w:r>
      </w:hyperlink>
    </w:p>
    <w:p>
      <w:pPr>
        <w:pStyle w:val="Compact"/>
        <w:numPr>
          <w:numId w:val="6"/>
          <w:ilvl w:val="0"/>
        </w:numPr>
      </w:pPr>
      <w:r>
        <w:t xml:space="preserve">Set up Zotero on your computer</w:t>
      </w:r>
    </w:p>
    <w:p>
      <w:pPr>
        <w:pStyle w:val="Compact"/>
        <w:numPr>
          <w:numId w:val="6"/>
          <w:ilvl w:val="0"/>
        </w:numPr>
      </w:pPr>
      <w:r>
        <w:t xml:space="preserve">Add 2 good and relevant scholarly sources to our group:</w:t>
      </w:r>
      <w:r>
        <w:t xml:space="preserve"> </w:t>
      </w:r>
      <w:hyperlink r:id="rId25">
        <w:r>
          <w:rPr>
            <w:rStyle w:val="Link"/>
          </w:rPr>
          <w:t xml:space="preserve">Girls, Women &amp; Comp. Sci</w:t>
        </w:r>
      </w:hyperlink>
    </w:p>
    <w:bookmarkStart w:id="39" w:name="quantitative-research"/>
    <w:p>
      <w:pPr>
        <w:pStyle w:val="Heading3"/>
      </w:pPr>
      <w:r>
        <w:t xml:space="preserve">Quantitative Research</w:t>
      </w:r>
    </w:p>
    <w:bookmarkEnd w:id="39"/>
    <w:bookmarkStart w:id="40" w:name="readings-due-1"/>
    <w:p>
      <w:pPr>
        <w:pStyle w:val="Heading4"/>
      </w:pPr>
      <w:r>
        <w:t xml:space="preserve">Readings due:</w:t>
      </w:r>
    </w:p>
    <w:bookmarkEnd w:id="40"/>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bookmarkStart w:id="41" w:name="participants-and-subjects"/>
    <w:p>
      <w:pPr>
        <w:pStyle w:val="Heading3"/>
      </w:pPr>
      <w:r>
        <w:t xml:space="preserve">Participants and subjects</w:t>
      </w:r>
    </w:p>
    <w:bookmarkEnd w:id="41"/>
    <w:bookmarkStart w:id="42" w:name="survey-based-research"/>
    <w:p>
      <w:pPr>
        <w:pStyle w:val="Heading3"/>
      </w:pPr>
      <w:r>
        <w:t xml:space="preserve">Survey-based research</w:t>
      </w:r>
    </w:p>
    <w:bookmarkEnd w:id="42"/>
    <w:bookmarkStart w:id="43" w:name="experimental-design"/>
    <w:p>
      <w:pPr>
        <w:pStyle w:val="Heading3"/>
      </w:pPr>
      <w:r>
        <w:t xml:space="preserve">Experimental design</w:t>
      </w:r>
    </w:p>
    <w:bookmarkEnd w:id="43"/>
    <w:bookmarkStart w:id="44" w:name="qualitative-research"/>
    <w:p>
      <w:pPr>
        <w:pStyle w:val="Heading3"/>
      </w:pPr>
      <w:r>
        <w:t xml:space="preserve">Qualitative Research</w:t>
      </w:r>
    </w:p>
    <w:bookmarkEnd w:id="44"/>
    <w:bookmarkStart w:id="45" w:name="action-research-design-research"/>
    <w:p>
      <w:pPr>
        <w:pStyle w:val="Heading3"/>
      </w:pPr>
      <w:r>
        <w:t xml:space="preserve">Action Research &amp; Design Research</w:t>
      </w:r>
    </w:p>
    <w:bookmarkEnd w:id="45"/>
    <w:bookmarkStart w:id="46" w:name="case-studies-ethnogrpahy"/>
    <w:p>
      <w:pPr>
        <w:pStyle w:val="Heading3"/>
      </w:pPr>
      <w:r>
        <w:t xml:space="preserve">Case Studies &amp; Ethnogrpahy</w:t>
      </w:r>
    </w:p>
    <w:bookmarkEnd w:id="46"/>
    <w:bookmarkStart w:id="47" w:name="research-ethics"/>
    <w:p>
      <w:pPr>
        <w:pStyle w:val="Heading3"/>
      </w:pPr>
      <w:r>
        <w:t xml:space="preserve">Research ethics</w:t>
      </w:r>
    </w:p>
    <w:bookmarkEnd w:id="47"/>
    <w:bookmarkStart w:id="48" w:name="research-design-workshop-1"/>
    <w:p>
      <w:pPr>
        <w:pStyle w:val="Heading3"/>
      </w:pPr>
      <w:r>
        <w:t xml:space="preserve">Research Design Workshop 1</w:t>
      </w:r>
    </w:p>
    <w:bookmarkEnd w:id="48"/>
    <w:bookmarkStart w:id="49" w:name="research-design-workshop-2"/>
    <w:p>
      <w:pPr>
        <w:pStyle w:val="Heading3"/>
      </w:pPr>
      <w:r>
        <w:t xml:space="preserve">Research Design Workshop 2</w:t>
      </w:r>
    </w:p>
    <w:bookmarkEnd w:id="49"/>
    <w:bookmarkStart w:id="50" w:name="data-and-continuous-improvement"/>
    <w:p>
      <w:pPr>
        <w:pStyle w:val="Heading3"/>
      </w:pPr>
      <w:r>
        <w:t xml:space="preserve">Data and continuous improvement</w:t>
      </w:r>
    </w:p>
    <w:bookmarkEnd w:id="50"/>
    <w:bookmarkStart w:id="51" w:name="final-presentations"/>
    <w:p>
      <w:pPr>
        <w:pStyle w:val="Heading3"/>
      </w:pPr>
      <w:r>
        <w:t xml:space="preserve">Final presentations</w:t>
      </w:r>
    </w:p>
    <w:bookmarkEnd w:id="51"/>
    <w:p>
      <w:r>
        <w:t xml:space="preserve">Students will present their research designs and receive feedback from the instructor and their peers.</w:t>
      </w:r>
    </w:p>
    <w:bookmarkStart w:id="52" w:name="assignments-and-grades"/>
    <w:p>
      <w:pPr>
        <w:pStyle w:val="Heading2"/>
      </w:pPr>
      <w:r>
        <w:t xml:space="preserve">Assignments and Grades</w:t>
      </w:r>
    </w:p>
    <w:bookmarkEnd w:id="52"/>
    <w:bookmarkStart w:id="53" w:name="assignment-1-review-of-literature-40"/>
    <w:p>
      <w:pPr>
        <w:pStyle w:val="Heading3"/>
      </w:pPr>
      <w:r>
        <w:t xml:space="preserve">Assignment 1 — Review of literature (40%)</w:t>
      </w:r>
    </w:p>
    <w:bookmarkEnd w:id="53"/>
    <w:p>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r>
        <w:t xml:space="preserve">Through this assignment, students will be evaluated on their ability to understand, analyze, and synthesize research from a range of sources using a variety of research methodologies.</w:t>
      </w:r>
    </w:p>
    <w:p>
      <w:r>
        <w:t xml:space="preserve">Collaboratively we will create an outline and scope for the review. Individual studentst will be responsible for sub-topics within the report. The group will share responsibility for editing and revising the document.</w:t>
      </w:r>
    </w:p>
    <w:p>
      <w:r>
        <w:rPr>
          <w:b/>
        </w:rPr>
        <w:t xml:space="preserve">The final report will be completed by session 6.</w:t>
      </w:r>
    </w:p>
    <w:bookmarkStart w:id="54" w:name="assignment-2-research-design-pilot-60"/>
    <w:p>
      <w:pPr>
        <w:pStyle w:val="Heading2"/>
      </w:pPr>
      <w:r>
        <w:t xml:space="preserve">Assignment 2 — Research design &amp; Pilot (60%)</w:t>
      </w:r>
    </w:p>
    <w:bookmarkEnd w:id="54"/>
    <w:p>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7"/>
          <w:ilvl w:val="0"/>
        </w:numPr>
      </w:pPr>
      <w:r>
        <w:t xml:space="preserve">the importance of the research question</w:t>
      </w:r>
    </w:p>
    <w:p>
      <w:pPr>
        <w:pStyle w:val="Compact"/>
        <w:numPr>
          <w:numId w:val="7"/>
          <w:ilvl w:val="0"/>
        </w:numPr>
      </w:pPr>
      <w:r>
        <w:t xml:space="preserve">the clarity of the proposed study</w:t>
      </w:r>
    </w:p>
    <w:p>
      <w:pPr>
        <w:pStyle w:val="Compact"/>
        <w:numPr>
          <w:numId w:val="7"/>
          <w:ilvl w:val="0"/>
        </w:numPr>
      </w:pPr>
      <w:r>
        <w:t xml:space="preserve">the appropriateness of the methodology chosen</w:t>
      </w:r>
    </w:p>
    <w:p>
      <w:pPr>
        <w:pStyle w:val="Compact"/>
        <w:numPr>
          <w:numId w:val="7"/>
          <w:ilvl w:val="0"/>
        </w:numPr>
      </w:pPr>
      <w:r>
        <w:t xml:space="preserve">the feasibility of the study</w:t>
      </w:r>
    </w:p>
    <w:p>
      <w:r>
        <w:rPr>
          <w:b/>
        </w:rPr>
        <w:t xml:space="preserve">Due dates:</w:t>
      </w:r>
    </w:p>
    <w:p>
      <w:pPr>
        <w:pStyle w:val="Compact"/>
        <w:numPr>
          <w:numId w:val="8"/>
          <w:ilvl w:val="0"/>
        </w:numPr>
      </w:pPr>
      <w:r>
        <w:t xml:space="preserve">hypothesis &amp; research question(s): session 7</w:t>
      </w:r>
    </w:p>
    <w:p>
      <w:pPr>
        <w:pStyle w:val="Compact"/>
        <w:numPr>
          <w:numId w:val="8"/>
          <w:ilvl w:val="0"/>
        </w:numPr>
      </w:pPr>
      <w:r>
        <w:t xml:space="preserve">research proposal/protocol: session 10</w:t>
      </w:r>
    </w:p>
    <w:p>
      <w:pPr>
        <w:pStyle w:val="Compact"/>
        <w:numPr>
          <w:numId w:val="8"/>
          <w:ilvl w:val="0"/>
        </w:numPr>
      </w:pPr>
      <w:r>
        <w:t xml:space="preserve">results: final session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eede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d42a8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55066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