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 API de clientes</w:t>
      </w:r>
    </w:p>
    <w:p>
      <w:r>
        <w:t>Contrato: ejemplos/api-incompleta.json</w:t>
      </w:r>
    </w:p>
    <w:p>
      <w:pPr>
        <w:pStyle w:val="Heading1"/>
      </w:pPr>
      <w:r>
        <w:t>Resumen</w:t>
      </w:r>
    </w:p>
    <w:p>
      <w:r>
        <w:t>El contrato describe dos operaciones, pero aporta información insuficiente para verificar autenticación, estructura de datos y límites de consulta.</w:t>
      </w:r>
    </w:p>
    <w:p>
      <w:pPr>
        <w:pStyle w:val="Heading1"/>
      </w:pPr>
      <w:r>
        <w:t>Hallazgos</w:t>
      </w:r>
    </w:p>
    <w:p>
      <w:pPr>
        <w:pStyle w:val="Heading2"/>
      </w:pPr>
      <w:r>
        <w:t>1. Autenticación no documentada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Tipo: </w:t>
      </w:r>
      <w:r>
        <w:t>Información faltante</w:t>
      </w:r>
    </w:p>
    <w:p>
      <w:r>
        <w:rPr>
          <w:b/>
        </w:rPr>
        <w:t xml:space="preserve">Evidencia: </w:t>
      </w:r>
      <w:r>
        <w:t>No existen security ni components.securitySchemes en el contrato.</w:t>
      </w:r>
    </w:p>
    <w:p>
      <w:r>
        <w:rPr>
          <w:b/>
        </w:rPr>
        <w:t xml:space="preserve">Recomendación: </w:t>
      </w:r>
      <w:r>
        <w:t>Confirmar el mecanismo real y documentarlo; no se puede concluir que el servicio sea público.</w:t>
      </w:r>
    </w:p>
    <w:p>
      <w:pPr>
        <w:pStyle w:val="Heading2"/>
      </w:pPr>
      <w:r>
        <w:t>2. Paginación y esquemas sin documentar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Tipo: </w:t>
      </w:r>
      <w:r>
        <w:t>Información faltante</w:t>
      </w:r>
    </w:p>
    <w:p>
      <w:r>
        <w:rPr>
          <w:b/>
        </w:rPr>
        <w:t xml:space="preserve">Evidencia: </w:t>
      </w:r>
      <w:r>
        <w:t>GET /clientes no declara parámetros ni content para la respuesta 200. POST /clientes no declara requestBody.</w:t>
      </w:r>
    </w:p>
    <w:p>
      <w:r>
        <w:rPr>
          <w:b/>
        </w:rPr>
        <w:t xml:space="preserve">Recomendación: </w:t>
      </w:r>
      <w:r>
        <w:t>Documentar parámetros, límites y esquemas de entrada y salida.</w:t>
      </w:r>
    </w:p>
    <w:p>
      <w:pPr>
        <w:pStyle w:val="Heading1"/>
      </w:pPr>
      <w:r>
        <w:t>Preguntas pendientes</w:t>
      </w:r>
    </w:p>
    <w:p>
      <w:pPr>
        <w:pStyle w:val="ListBullet"/>
      </w:pPr>
      <w:r>
        <w:t>¿Qué mecanismo de autenticación utiliza la API?</w:t>
      </w:r>
    </w:p>
    <w:p>
      <w:pPr>
        <w:pStyle w:val="ListBullet"/>
      </w:pPr>
      <w:r>
        <w:t>¿Existen límites y paginación para GET /clientes?</w:t>
      </w:r>
    </w:p>
    <w:p>
      <w:pPr>
        <w:pStyle w:val="ListBullet"/>
      </w:pPr>
      <w:r>
        <w:t>¿El registro en API Gateway y MuleSoft forma parte del alcance?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API LAB  •  Revisión de API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08760" cy="2662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266252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|  ARQUITECTURA E INTEGRACIONES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2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92D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92D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