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Understanding Different Data Formats: Parquet, ORC, and Avro</w:t>
      </w:r>
    </w:p>
    <w:p>
      <w:pPr>
        <w:pStyle w:val="Heading1"/>
      </w:pPr>
      <w:r>
        <w:t>Introduction</w:t>
      </w:r>
    </w:p>
    <w:p>
      <w:pPr/>
      <w:r>
        <w:t>In the world of Big Data and analytics, data formats play a crucial role in optimizing storage, performance, and interoperability. Commonly used formats like Parquet, ORC, and Avro are designed to handle large-scale data efficiently. These formats are widely used in Hadoop and Spark ecosystems for batch and real-time processing.</w:t>
      </w:r>
    </w:p>
    <w:p>
      <w:pPr>
        <w:pStyle w:val="Heading1"/>
      </w:pPr>
      <w:r>
        <w:t>Parquet</w:t>
      </w:r>
    </w:p>
    <w:p>
      <w:pPr/>
      <w:r>
        <w:t>Parquet is a columnar storage format developed by Apache. It is highly efficient for analytical queries because it stores data by columns rather than rows, reducing I/O and improving compression.</w:t>
      </w:r>
    </w:p>
    <w:p>
      <w:pPr>
        <w:pStyle w:val="Heading2"/>
      </w:pPr>
      <w:r>
        <w:t>Features:</w:t>
      </w:r>
    </w:p>
    <w:p>
      <w:pPr>
        <w:pStyle w:val="ListBullet"/>
      </w:pPr>
      <w:r>
        <w:t>- Columnar storage for efficient queries</w:t>
        <w:br/>
        <w:t>- High compression ratio</w:t>
        <w:br/>
        <w:t>- Supports complex nested data structures</w:t>
        <w:br/>
        <w:t>- Optimized for Spark and Hadoop</w:t>
      </w:r>
    </w:p>
    <w:p>
      <w:pPr>
        <w:pStyle w:val="Heading2"/>
      </w:pPr>
      <w:r>
        <w:t>Use Cases:</w:t>
      </w:r>
    </w:p>
    <w:p>
      <w:pPr>
        <w:pStyle w:val="ListBullet"/>
      </w:pPr>
      <w:r>
        <w:t>- Data warehousing</w:t>
        <w:br/>
        <w:t>- Business intelligence</w:t>
        <w:br/>
        <w:t>- Machine learning pipelines</w:t>
      </w:r>
    </w:p>
    <w:p>
      <w:r>
        <w:drawing>
          <wp:inline xmlns:a="http://schemas.openxmlformats.org/drawingml/2006/main" xmlns:pic="http://schemas.openxmlformats.org/drawingml/2006/picture">
            <wp:extent cx="3657600" cy="2141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41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ORC</w:t>
      </w:r>
    </w:p>
    <w:p>
      <w:pPr/>
      <w:r>
        <w:t>Optimized Row Columnar (ORC) is another columnar format designed for Hadoop. It provides lightweight compression and fast read performance, making it ideal for Hive and Spark.</w:t>
      </w:r>
    </w:p>
    <w:p>
      <w:pPr>
        <w:pStyle w:val="Heading2"/>
      </w:pPr>
      <w:r>
        <w:t>Features:</w:t>
      </w:r>
    </w:p>
    <w:p>
      <w:pPr>
        <w:pStyle w:val="ListBullet"/>
      </w:pPr>
      <w:r>
        <w:t>- Highly efficient compression</w:t>
        <w:br/>
        <w:t>- Splittable for parallel processing</w:t>
        <w:br/>
        <w:t>- Stores indexes for faster queries</w:t>
      </w:r>
    </w:p>
    <w:p>
      <w:pPr>
        <w:pStyle w:val="Heading2"/>
      </w:pPr>
      <w:r>
        <w:t>Use Cases:</w:t>
      </w:r>
    </w:p>
    <w:p>
      <w:pPr>
        <w:pStyle w:val="ListBullet"/>
      </w:pPr>
      <w:r>
        <w:t>- Hive tables</w:t>
        <w:br/>
        <w:t>- ETL pipelines</w:t>
        <w:br/>
        <w:t>- Big Data analytics</w:t>
      </w:r>
    </w:p>
    <w:p>
      <w:pPr>
        <w:pStyle w:val="Heading1"/>
      </w:pPr>
      <w:r>
        <w:t>Avro</w:t>
      </w:r>
    </w:p>
    <w:p>
      <w:pPr/>
      <w:r>
        <w:t>Avro is a row-based format primarily used for data serialization. It is schema-based and supports dynamic schema evolution, making it ideal for streaming and messaging systems.</w:t>
      </w:r>
    </w:p>
    <w:p>
      <w:pPr>
        <w:pStyle w:val="Heading2"/>
      </w:pPr>
      <w:r>
        <w:t>Features:</w:t>
      </w:r>
    </w:p>
    <w:p>
      <w:pPr>
        <w:pStyle w:val="ListBullet"/>
      </w:pPr>
      <w:r>
        <w:t>- Row-based storage</w:t>
        <w:br/>
        <w:t>- Schema evolution support</w:t>
        <w:br/>
        <w:t>- Compact binary format</w:t>
        <w:br/>
        <w:t>- Ideal for Kafka and streaming</w:t>
      </w:r>
    </w:p>
    <w:p>
      <w:pPr>
        <w:pStyle w:val="Heading2"/>
      </w:pPr>
      <w:r>
        <w:t>Use Cases:</w:t>
      </w:r>
    </w:p>
    <w:p>
      <w:pPr>
        <w:pStyle w:val="ListBullet"/>
      </w:pPr>
      <w:r>
        <w:t>- Real-time streaming</w:t>
        <w:br/>
        <w:t>- Kafka message serialization</w:t>
        <w:br/>
        <w:t>- Inter-service communication</w:t>
      </w:r>
    </w:p>
    <w:p>
      <w:pPr>
        <w:pStyle w:val="Heading1"/>
      </w:pPr>
      <w:r>
        <w:t>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Feature</w:t>
            </w:r>
          </w:p>
        </w:tc>
        <w:tc>
          <w:tcPr>
            <w:tcW w:type="dxa" w:w="2340"/>
          </w:tcPr>
          <w:p>
            <w:r>
              <w:t>Parquet</w:t>
            </w:r>
          </w:p>
        </w:tc>
        <w:tc>
          <w:tcPr>
            <w:tcW w:type="dxa" w:w="2340"/>
          </w:tcPr>
          <w:p>
            <w:r>
              <w:t>ORC</w:t>
            </w:r>
          </w:p>
        </w:tc>
        <w:tc>
          <w:tcPr>
            <w:tcW w:type="dxa" w:w="2340"/>
          </w:tcPr>
          <w:p>
            <w:r>
              <w:t>Avro</w:t>
            </w:r>
          </w:p>
        </w:tc>
      </w:tr>
      <w:tr>
        <w:tc>
          <w:tcPr>
            <w:tcW w:type="dxa" w:w="2340"/>
          </w:tcPr>
          <w:p>
            <w:r>
              <w:t>Storage Type</w:t>
            </w:r>
          </w:p>
        </w:tc>
        <w:tc>
          <w:tcPr>
            <w:tcW w:type="dxa" w:w="2340"/>
          </w:tcPr>
          <w:p>
            <w:r>
              <w:t>Columnar</w:t>
            </w:r>
          </w:p>
        </w:tc>
        <w:tc>
          <w:tcPr>
            <w:tcW w:type="dxa" w:w="2340"/>
          </w:tcPr>
          <w:p>
            <w:r>
              <w:t>Columnar</w:t>
            </w:r>
          </w:p>
        </w:tc>
        <w:tc>
          <w:tcPr>
            <w:tcW w:type="dxa" w:w="2340"/>
          </w:tcPr>
          <w:p>
            <w:r>
              <w:t>Row-based</w:t>
            </w:r>
          </w:p>
        </w:tc>
      </w:tr>
      <w:tr>
        <w:tc>
          <w:tcPr>
            <w:tcW w:type="dxa" w:w="2340"/>
          </w:tcPr>
          <w:p>
            <w:r>
              <w:t>Best For</w:t>
            </w:r>
          </w:p>
        </w:tc>
        <w:tc>
          <w:tcPr>
            <w:tcW w:type="dxa" w:w="2340"/>
          </w:tcPr>
          <w:p>
            <w:r>
              <w:t>Analytics</w:t>
            </w:r>
          </w:p>
        </w:tc>
        <w:tc>
          <w:tcPr>
            <w:tcW w:type="dxa" w:w="2340"/>
          </w:tcPr>
          <w:p>
            <w:r>
              <w:t>Hive/Spark</w:t>
            </w:r>
          </w:p>
        </w:tc>
        <w:tc>
          <w:tcPr>
            <w:tcW w:type="dxa" w:w="2340"/>
          </w:tcPr>
          <w:p>
            <w:r>
              <w:t>Streaming</w:t>
            </w:r>
          </w:p>
        </w:tc>
      </w:tr>
      <w:tr>
        <w:tc>
          <w:tcPr>
            <w:tcW w:type="dxa" w:w="2340"/>
          </w:tcPr>
          <w:p>
            <w:r>
              <w:t>Compression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Moderate</w:t>
            </w:r>
          </w:p>
        </w:tc>
      </w:tr>
    </w:tbl>
    <w:p>
      <w:pPr>
        <w:pStyle w:val="Heading1"/>
      </w:pPr>
      <w:r>
        <w:t>Conclusion</w:t>
      </w:r>
    </w:p>
    <w:p>
      <w:pPr/>
      <w:r>
        <w:t>Choosing the right format depends on your use case. For analytical workloads, Parquet and ORC are preferred due to their columnar nature. For real-time streaming and serialization, Avro is the best choice.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