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B1B2" w14:textId="77777777" w:rsidR="00975434" w:rsidRPr="00975434" w:rsidRDefault="00975434" w:rsidP="00975434">
      <w:pPr>
        <w:pStyle w:val="Heading1"/>
        <w:spacing w:line="480" w:lineRule="auto"/>
        <w:rPr>
          <w:rFonts w:ascii="Times New Roman" w:hAnsi="Times New Roman" w:cs="Times New Roman"/>
        </w:rPr>
      </w:pPr>
    </w:p>
    <w:p w14:paraId="1E42006C" w14:textId="77777777" w:rsidR="00975434" w:rsidRPr="00975434" w:rsidRDefault="00975434" w:rsidP="00975434">
      <w:pPr>
        <w:pStyle w:val="Heading1"/>
        <w:spacing w:line="480" w:lineRule="auto"/>
        <w:rPr>
          <w:rFonts w:ascii="Times New Roman" w:hAnsi="Times New Roman" w:cs="Times New Roman"/>
        </w:rPr>
      </w:pPr>
    </w:p>
    <w:p w14:paraId="3B3D83B1" w14:textId="77777777" w:rsidR="00975434" w:rsidRPr="00975434" w:rsidRDefault="00975434" w:rsidP="00975434">
      <w:pPr>
        <w:pStyle w:val="Heading1"/>
        <w:spacing w:line="480" w:lineRule="auto"/>
        <w:rPr>
          <w:rFonts w:ascii="Times New Roman" w:hAnsi="Times New Roman" w:cs="Times New Roman"/>
        </w:rPr>
      </w:pPr>
    </w:p>
    <w:p w14:paraId="7C3DFF41" w14:textId="77777777" w:rsidR="00975434" w:rsidRPr="00975434" w:rsidRDefault="00975434" w:rsidP="00975434">
      <w:pPr>
        <w:pStyle w:val="Heading1"/>
        <w:spacing w:line="480" w:lineRule="auto"/>
        <w:rPr>
          <w:rFonts w:ascii="Times New Roman" w:hAnsi="Times New Roman" w:cs="Times New Roman"/>
        </w:rPr>
      </w:pPr>
    </w:p>
    <w:p w14:paraId="6347FC4C" w14:textId="77777777" w:rsidR="00975434" w:rsidRPr="00975434" w:rsidRDefault="00975434" w:rsidP="00975434">
      <w:pPr>
        <w:pStyle w:val="Heading1"/>
        <w:spacing w:line="480" w:lineRule="auto"/>
        <w:rPr>
          <w:rFonts w:ascii="Times New Roman" w:hAnsi="Times New Roman" w:cs="Times New Roman"/>
        </w:rPr>
      </w:pPr>
    </w:p>
    <w:p w14:paraId="2B7670D3" w14:textId="77777777" w:rsidR="00975434" w:rsidRPr="00975434" w:rsidRDefault="00975434" w:rsidP="00975434">
      <w:pPr>
        <w:pStyle w:val="Heading1"/>
        <w:spacing w:line="480" w:lineRule="auto"/>
        <w:rPr>
          <w:rFonts w:ascii="Times New Roman" w:hAnsi="Times New Roman" w:cs="Times New Roman"/>
        </w:rPr>
      </w:pPr>
    </w:p>
    <w:p w14:paraId="239906EC" w14:textId="77777777" w:rsidR="00975434" w:rsidRPr="00975434" w:rsidRDefault="00975434" w:rsidP="00975434">
      <w:pPr>
        <w:pStyle w:val="Heading1"/>
        <w:spacing w:line="480" w:lineRule="auto"/>
        <w:rPr>
          <w:rFonts w:ascii="Times New Roman" w:hAnsi="Times New Roman" w:cs="Times New Roman"/>
        </w:rPr>
      </w:pPr>
      <w:r w:rsidRPr="00975434">
        <w:rPr>
          <w:rFonts w:ascii="Times New Roman" w:hAnsi="Times New Roman" w:cs="Times New Roman"/>
        </w:rPr>
        <w:t>7-1 Journal</w:t>
      </w:r>
    </w:p>
    <w:p w14:paraId="5BFA1363" w14:textId="3C01940A" w:rsidR="00975434" w:rsidRPr="00616F70" w:rsidRDefault="00975434" w:rsidP="00975434">
      <w:pPr>
        <w:pStyle w:val="Heading1"/>
        <w:spacing w:line="480" w:lineRule="auto"/>
        <w:rPr>
          <w:rFonts w:ascii="Times New Roman" w:hAnsi="Times New Roman" w:cs="Times New Roman"/>
          <w:b w:val="0"/>
          <w:bCs/>
        </w:rPr>
      </w:pPr>
      <w:r w:rsidRPr="00616F70">
        <w:rPr>
          <w:rFonts w:ascii="Times New Roman" w:hAnsi="Times New Roman" w:cs="Times New Roman"/>
          <w:b w:val="0"/>
          <w:bCs/>
          <w:kern w:val="2"/>
          <w:lang w:val="en-US"/>
          <w14:ligatures w14:val="standardContextual"/>
        </w:rPr>
        <w:t>Aaron Ciminelli</w:t>
      </w:r>
    </w:p>
    <w:p w14:paraId="23C6B394" w14:textId="77777777" w:rsidR="00975434" w:rsidRPr="00616F70" w:rsidRDefault="00975434" w:rsidP="00975434">
      <w:pPr>
        <w:spacing w:line="480" w:lineRule="auto"/>
        <w:jc w:val="center"/>
        <w:rPr>
          <w:rFonts w:ascii="Times New Roman" w:eastAsia="Calibri" w:hAnsi="Times New Roman" w:cs="Times New Roman"/>
          <w:b/>
          <w:bCs/>
          <w:kern w:val="2"/>
          <w:sz w:val="24"/>
          <w:szCs w:val="24"/>
          <w:lang w:val="en-US"/>
          <w14:ligatures w14:val="standardContextual"/>
        </w:rPr>
      </w:pPr>
      <w:r w:rsidRPr="00616F70">
        <w:rPr>
          <w:rFonts w:ascii="Times New Roman" w:eastAsia="Calibri" w:hAnsi="Times New Roman" w:cs="Times New Roman"/>
          <w:kern w:val="2"/>
          <w:sz w:val="24"/>
          <w:szCs w:val="24"/>
          <w:lang w:val="en-US"/>
          <w14:ligatures w14:val="standardContextual"/>
        </w:rPr>
        <w:t>SNHU</w:t>
      </w:r>
    </w:p>
    <w:p w14:paraId="18E3FCD9" w14:textId="77777777" w:rsidR="00975434" w:rsidRPr="00616F70" w:rsidRDefault="00975434" w:rsidP="00975434">
      <w:pPr>
        <w:spacing w:line="480" w:lineRule="auto"/>
        <w:jc w:val="center"/>
        <w:rPr>
          <w:rFonts w:ascii="Times New Roman" w:eastAsia="Calibri" w:hAnsi="Times New Roman" w:cs="Times New Roman"/>
          <w:kern w:val="2"/>
          <w:sz w:val="24"/>
          <w:szCs w:val="24"/>
          <w:lang w:val="en-US"/>
          <w14:ligatures w14:val="standardContextual"/>
        </w:rPr>
      </w:pPr>
      <w:r w:rsidRPr="00616F70">
        <w:rPr>
          <w:rFonts w:ascii="Times New Roman" w:eastAsia="Calibri" w:hAnsi="Times New Roman" w:cs="Times New Roman"/>
          <w:kern w:val="2"/>
          <w:sz w:val="24"/>
          <w:szCs w:val="24"/>
          <w:lang w:val="en-US"/>
          <w14:ligatures w14:val="standardContextual"/>
        </w:rPr>
        <w:t>CS-410-R1913 Software Reverse Engineering 23EW1</w:t>
      </w:r>
    </w:p>
    <w:p w14:paraId="7D67E0A1" w14:textId="77777777" w:rsidR="00975434" w:rsidRPr="00616F70" w:rsidRDefault="00975434" w:rsidP="00975434">
      <w:pPr>
        <w:spacing w:line="480" w:lineRule="auto"/>
        <w:jc w:val="center"/>
        <w:rPr>
          <w:rFonts w:ascii="Times New Roman" w:eastAsia="Calibri" w:hAnsi="Times New Roman" w:cs="Times New Roman"/>
          <w:kern w:val="2"/>
          <w:sz w:val="24"/>
          <w:szCs w:val="24"/>
          <w:lang w:val="en-US"/>
          <w14:ligatures w14:val="standardContextual"/>
        </w:rPr>
      </w:pPr>
      <w:r w:rsidRPr="00616F70">
        <w:rPr>
          <w:rFonts w:ascii="Times New Roman" w:eastAsia="Calibri" w:hAnsi="Times New Roman" w:cs="Times New Roman"/>
          <w:kern w:val="2"/>
          <w:sz w:val="24"/>
          <w:szCs w:val="24"/>
          <w:lang w:val="en-US"/>
          <w14:ligatures w14:val="standardContextual"/>
        </w:rPr>
        <w:t xml:space="preserve">JOE L. PARKER, (B.S, M.S.I.T, </w:t>
      </w:r>
      <w:proofErr w:type="spellStart"/>
      <w:proofErr w:type="gramStart"/>
      <w:r w:rsidRPr="00616F70">
        <w:rPr>
          <w:rFonts w:ascii="Times New Roman" w:eastAsia="Calibri" w:hAnsi="Times New Roman" w:cs="Times New Roman"/>
          <w:kern w:val="2"/>
          <w:sz w:val="24"/>
          <w:szCs w:val="24"/>
          <w:lang w:val="en-US"/>
          <w14:ligatures w14:val="standardContextual"/>
        </w:rPr>
        <w:t>Ed.D</w:t>
      </w:r>
      <w:proofErr w:type="spellEnd"/>
      <w:proofErr w:type="gramEnd"/>
      <w:r w:rsidRPr="00616F70">
        <w:rPr>
          <w:rFonts w:ascii="Times New Roman" w:eastAsia="Calibri" w:hAnsi="Times New Roman" w:cs="Times New Roman"/>
          <w:kern w:val="2"/>
          <w:sz w:val="24"/>
          <w:szCs w:val="24"/>
          <w:lang w:val="en-US"/>
          <w14:ligatures w14:val="standardContextual"/>
        </w:rPr>
        <w:t xml:space="preserve"> (c))</w:t>
      </w:r>
    </w:p>
    <w:p w14:paraId="6CAD53FD" w14:textId="5BDF1949" w:rsidR="00A0726C" w:rsidRDefault="00975434" w:rsidP="00975434">
      <w:pPr>
        <w:jc w:val="center"/>
        <w:rPr>
          <w:rFonts w:ascii="Times New Roman" w:eastAsia="Calibri" w:hAnsi="Times New Roman" w:cs="Times New Roman"/>
          <w:kern w:val="2"/>
          <w:sz w:val="24"/>
          <w:szCs w:val="24"/>
          <w:lang w:val="en-US"/>
          <w14:ligatures w14:val="standardContextual"/>
        </w:rPr>
      </w:pPr>
      <w:r w:rsidRPr="00975434">
        <w:rPr>
          <w:rFonts w:ascii="Times New Roman" w:eastAsia="Calibri" w:hAnsi="Times New Roman" w:cs="Times New Roman"/>
          <w:kern w:val="2"/>
          <w:sz w:val="24"/>
          <w:szCs w:val="24"/>
          <w:lang w:val="en-US"/>
          <w14:ligatures w14:val="standardContextual"/>
        </w:rPr>
        <w:t>October 1</w:t>
      </w:r>
      <w:r w:rsidR="00BE79C8">
        <w:rPr>
          <w:rFonts w:ascii="Times New Roman" w:eastAsia="Calibri" w:hAnsi="Times New Roman" w:cs="Times New Roman"/>
          <w:kern w:val="2"/>
          <w:sz w:val="24"/>
          <w:szCs w:val="24"/>
          <w:lang w:val="en-US"/>
          <w14:ligatures w14:val="standardContextual"/>
        </w:rPr>
        <w:t>4</w:t>
      </w:r>
      <w:proofErr w:type="gramStart"/>
      <w:r w:rsidRPr="00975434">
        <w:rPr>
          <w:rFonts w:ascii="Times New Roman" w:eastAsia="Calibri" w:hAnsi="Times New Roman" w:cs="Times New Roman"/>
          <w:kern w:val="2"/>
          <w:sz w:val="24"/>
          <w:szCs w:val="24"/>
          <w:vertAlign w:val="superscript"/>
          <w:lang w:val="en-US"/>
          <w14:ligatures w14:val="standardContextual"/>
        </w:rPr>
        <w:t>th</w:t>
      </w:r>
      <w:r w:rsidRPr="00975434">
        <w:rPr>
          <w:rFonts w:ascii="Times New Roman" w:eastAsia="Calibri" w:hAnsi="Times New Roman" w:cs="Times New Roman"/>
          <w:kern w:val="2"/>
          <w:sz w:val="24"/>
          <w:szCs w:val="24"/>
          <w:lang w:val="en-US"/>
          <w14:ligatures w14:val="standardContextual"/>
        </w:rPr>
        <w:t xml:space="preserve"> ,</w:t>
      </w:r>
      <w:proofErr w:type="gramEnd"/>
      <w:r w:rsidRPr="00975434">
        <w:rPr>
          <w:rFonts w:ascii="Times New Roman" w:eastAsia="Calibri" w:hAnsi="Times New Roman" w:cs="Times New Roman"/>
          <w:kern w:val="2"/>
          <w:sz w:val="24"/>
          <w:szCs w:val="24"/>
          <w:lang w:val="en-US"/>
          <w14:ligatures w14:val="standardContextual"/>
        </w:rPr>
        <w:t xml:space="preserve"> 2023</w:t>
      </w:r>
    </w:p>
    <w:p w14:paraId="7B6E662A"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53E86DE8"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5D85A6DE"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4810DABA"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0ECA86C"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9F8838C"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2F0FB09"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60DD7D7"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A450D64"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043FD0BC"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2EE71829"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191E50CB"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2BDA1C80"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0BD96D52"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503BB11D"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1F1D42DB"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06A2D8EC"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51431E9"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369353FA"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4C2242E1" w14:textId="77777777" w:rsidR="00BE79C8" w:rsidRDefault="00BE79C8" w:rsidP="00975434">
      <w:pPr>
        <w:jc w:val="center"/>
        <w:rPr>
          <w:rFonts w:ascii="Times New Roman" w:eastAsia="Calibri" w:hAnsi="Times New Roman" w:cs="Times New Roman"/>
          <w:kern w:val="2"/>
          <w:sz w:val="24"/>
          <w:szCs w:val="24"/>
          <w:lang w:val="en-US"/>
          <w14:ligatures w14:val="standardContextual"/>
        </w:rPr>
      </w:pPr>
    </w:p>
    <w:p w14:paraId="590F9BF5" w14:textId="77777777" w:rsidR="001E3E69" w:rsidRPr="001E3E69" w:rsidRDefault="001E3E69" w:rsidP="001E3E69">
      <w:pPr>
        <w:rPr>
          <w:rFonts w:ascii="Times New Roman" w:hAnsi="Times New Roman" w:cs="Times New Roman"/>
          <w:b/>
          <w:bCs/>
          <w:sz w:val="24"/>
          <w:szCs w:val="24"/>
        </w:rPr>
      </w:pPr>
      <w:r w:rsidRPr="001E3E69">
        <w:rPr>
          <w:rFonts w:ascii="Times New Roman" w:hAnsi="Times New Roman" w:cs="Times New Roman"/>
          <w:b/>
          <w:bCs/>
          <w:sz w:val="24"/>
          <w:szCs w:val="24"/>
        </w:rPr>
        <w:lastRenderedPageBreak/>
        <w:t>Purpose and intent of the DMCA</w:t>
      </w:r>
    </w:p>
    <w:p w14:paraId="46DEECCE" w14:textId="77777777" w:rsidR="001E3E69" w:rsidRPr="001E3E69" w:rsidRDefault="001E3E69" w:rsidP="001E3E69">
      <w:pPr>
        <w:rPr>
          <w:rFonts w:ascii="Times New Roman" w:hAnsi="Times New Roman" w:cs="Times New Roman"/>
          <w:sz w:val="24"/>
          <w:szCs w:val="24"/>
        </w:rPr>
      </w:pPr>
    </w:p>
    <w:p w14:paraId="712F7CC4"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The Digital Millennium Copyright Act (DMCA) was created in 1998 to modernize copyright law to meet the needs of the digital age (U.S. Copyright Office, n.d.). The primary objective of this act was to implement two treaties signed by the United States in 1996: the World Intellectual Property Organization (WIPO) Copyright Treaty and the WIPO Performances and Phonograms Treaty. These treaties required countries to establish new laws to safeguard copyrighted works in digital formats.</w:t>
      </w:r>
    </w:p>
    <w:p w14:paraId="45D2548D" w14:textId="77777777" w:rsidR="001E3E69" w:rsidRPr="001E3E69" w:rsidRDefault="001E3E69" w:rsidP="001E3E69">
      <w:pPr>
        <w:spacing w:line="480" w:lineRule="auto"/>
        <w:rPr>
          <w:rFonts w:ascii="Times New Roman" w:hAnsi="Times New Roman" w:cs="Times New Roman"/>
          <w:sz w:val="24"/>
          <w:szCs w:val="24"/>
        </w:rPr>
      </w:pPr>
    </w:p>
    <w:p w14:paraId="31028DE6"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 xml:space="preserve">The DMCA has provisions that make it easier for copyright holders to enforce their rights online. It provides safe harbors for online service providers (OSPs) from copyright liability </w:t>
      </w:r>
      <w:proofErr w:type="gramStart"/>
      <w:r w:rsidRPr="001E3E69">
        <w:rPr>
          <w:rFonts w:ascii="Times New Roman" w:hAnsi="Times New Roman" w:cs="Times New Roman"/>
          <w:sz w:val="24"/>
          <w:szCs w:val="24"/>
        </w:rPr>
        <w:t>as long as</w:t>
      </w:r>
      <w:proofErr w:type="gramEnd"/>
      <w:r w:rsidRPr="001E3E69">
        <w:rPr>
          <w:rFonts w:ascii="Times New Roman" w:hAnsi="Times New Roman" w:cs="Times New Roman"/>
          <w:sz w:val="24"/>
          <w:szCs w:val="24"/>
        </w:rPr>
        <w:t xml:space="preserve"> they take down infringing content when notified by copyright holders. The DMCA also makes it illegal to circumvent technological measures used to protect copyrighted works, such as cracking DRM software and removing watermarks from images and videos. Additionally, the DMCA includes criminal penalties for willful copyright infringement.</w:t>
      </w:r>
    </w:p>
    <w:p w14:paraId="4A0A80E1" w14:textId="77777777" w:rsidR="001E3E69" w:rsidRPr="001E3E69" w:rsidRDefault="001E3E69" w:rsidP="001E3E69">
      <w:pPr>
        <w:rPr>
          <w:rFonts w:ascii="Times New Roman" w:hAnsi="Times New Roman" w:cs="Times New Roman"/>
          <w:sz w:val="24"/>
          <w:szCs w:val="24"/>
        </w:rPr>
      </w:pPr>
      <w:r w:rsidRPr="001E3E69">
        <w:rPr>
          <w:rFonts w:ascii="Times New Roman" w:hAnsi="Times New Roman" w:cs="Times New Roman"/>
          <w:sz w:val="24"/>
          <w:szCs w:val="24"/>
        </w:rPr>
        <w:t xml:space="preserve"> </w:t>
      </w:r>
    </w:p>
    <w:p w14:paraId="0FFF06CA" w14:textId="77777777" w:rsidR="001E3E69" w:rsidRPr="001E3E69" w:rsidRDefault="001E3E69" w:rsidP="001E3E69">
      <w:pPr>
        <w:rPr>
          <w:rFonts w:ascii="Times New Roman" w:hAnsi="Times New Roman" w:cs="Times New Roman"/>
          <w:sz w:val="24"/>
          <w:szCs w:val="24"/>
        </w:rPr>
      </w:pPr>
      <w:r w:rsidRPr="001E3E69">
        <w:rPr>
          <w:rFonts w:ascii="Times New Roman" w:hAnsi="Times New Roman" w:cs="Times New Roman"/>
          <w:sz w:val="24"/>
          <w:szCs w:val="24"/>
        </w:rPr>
        <w:t xml:space="preserve"> </w:t>
      </w:r>
    </w:p>
    <w:p w14:paraId="45B43F0F" w14:textId="77777777" w:rsidR="001E3E69" w:rsidRPr="001E3E69" w:rsidRDefault="001E3E69" w:rsidP="001E3E69">
      <w:pPr>
        <w:rPr>
          <w:rFonts w:ascii="Times New Roman" w:hAnsi="Times New Roman" w:cs="Times New Roman"/>
          <w:b/>
          <w:bCs/>
          <w:sz w:val="24"/>
          <w:szCs w:val="24"/>
        </w:rPr>
      </w:pPr>
      <w:r w:rsidRPr="001E3E69">
        <w:rPr>
          <w:rFonts w:ascii="Times New Roman" w:hAnsi="Times New Roman" w:cs="Times New Roman"/>
          <w:b/>
          <w:bCs/>
          <w:sz w:val="24"/>
          <w:szCs w:val="24"/>
        </w:rPr>
        <w:t>What is banned and restricted under the DMCA?</w:t>
      </w:r>
    </w:p>
    <w:p w14:paraId="2EE40DD3" w14:textId="77777777" w:rsidR="001E3E69" w:rsidRPr="001E3E69" w:rsidRDefault="001E3E69" w:rsidP="001E3E69">
      <w:pPr>
        <w:rPr>
          <w:rFonts w:ascii="Times New Roman" w:hAnsi="Times New Roman" w:cs="Times New Roman"/>
          <w:sz w:val="24"/>
          <w:szCs w:val="24"/>
        </w:rPr>
      </w:pPr>
    </w:p>
    <w:p w14:paraId="7DF3164A"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The DMCA prohibits several activities related to copyright infringement. For example, sharing copyrighted works such as music albums or e-books without permission or bypassing technological measures put in place to safeguard copyrighted materials are considered illegal. Altering or removing copyright management information, such as metadata on digital photos, is also not allowed. Lastly, selling counterfeit copyrighted goods like fake DVDs of popular movies at a street market is considered illegal too.</w:t>
      </w:r>
    </w:p>
    <w:p w14:paraId="71AB0F63" w14:textId="77777777" w:rsidR="001E3E69" w:rsidRPr="001E3E69" w:rsidRDefault="001E3E69" w:rsidP="001E3E69">
      <w:pPr>
        <w:rPr>
          <w:rFonts w:ascii="Times New Roman" w:hAnsi="Times New Roman" w:cs="Times New Roman"/>
          <w:sz w:val="24"/>
          <w:szCs w:val="24"/>
        </w:rPr>
      </w:pPr>
      <w:r w:rsidRPr="001E3E69">
        <w:rPr>
          <w:rFonts w:ascii="Times New Roman" w:hAnsi="Times New Roman" w:cs="Times New Roman"/>
          <w:sz w:val="24"/>
          <w:szCs w:val="24"/>
        </w:rPr>
        <w:t xml:space="preserve"> </w:t>
      </w:r>
    </w:p>
    <w:p w14:paraId="4A7A4891" w14:textId="77777777" w:rsidR="001E3E69" w:rsidRPr="001E3E69" w:rsidRDefault="001E3E69" w:rsidP="001E3E69">
      <w:pPr>
        <w:rPr>
          <w:rFonts w:ascii="Times New Roman" w:hAnsi="Times New Roman" w:cs="Times New Roman"/>
          <w:sz w:val="24"/>
          <w:szCs w:val="24"/>
        </w:rPr>
      </w:pPr>
      <w:r w:rsidRPr="001E3E69">
        <w:rPr>
          <w:rFonts w:ascii="Times New Roman" w:hAnsi="Times New Roman" w:cs="Times New Roman"/>
          <w:sz w:val="24"/>
          <w:szCs w:val="24"/>
        </w:rPr>
        <w:lastRenderedPageBreak/>
        <w:t xml:space="preserve"> </w:t>
      </w:r>
    </w:p>
    <w:p w14:paraId="503EC967" w14:textId="77777777" w:rsidR="001E3E69" w:rsidRPr="001E3E69" w:rsidRDefault="001E3E69" w:rsidP="001E3E69">
      <w:pPr>
        <w:rPr>
          <w:rFonts w:ascii="Times New Roman" w:hAnsi="Times New Roman" w:cs="Times New Roman"/>
          <w:b/>
          <w:bCs/>
          <w:sz w:val="24"/>
          <w:szCs w:val="24"/>
        </w:rPr>
      </w:pPr>
      <w:r w:rsidRPr="001E3E69">
        <w:rPr>
          <w:rFonts w:ascii="Times New Roman" w:hAnsi="Times New Roman" w:cs="Times New Roman"/>
          <w:b/>
          <w:bCs/>
          <w:sz w:val="24"/>
          <w:szCs w:val="24"/>
        </w:rPr>
        <w:t>Anti-reverse engineering</w:t>
      </w:r>
    </w:p>
    <w:p w14:paraId="13C14F62" w14:textId="77777777" w:rsidR="001E3E69" w:rsidRPr="001E3E69" w:rsidRDefault="001E3E69" w:rsidP="001E3E69">
      <w:pPr>
        <w:rPr>
          <w:rFonts w:ascii="Times New Roman" w:hAnsi="Times New Roman" w:cs="Times New Roman"/>
          <w:sz w:val="24"/>
          <w:szCs w:val="24"/>
        </w:rPr>
      </w:pPr>
    </w:p>
    <w:p w14:paraId="7A0F29B5"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The DMCA is a law that prohibits the circumvention of technological measures used to protect copyrighted works. This means that cracking DRM software or removing watermarks from images and videos is illegal.</w:t>
      </w:r>
    </w:p>
    <w:p w14:paraId="32BFED0E" w14:textId="77777777" w:rsidR="001E3E69" w:rsidRPr="001E3E69" w:rsidRDefault="001E3E69" w:rsidP="001E3E69">
      <w:pPr>
        <w:spacing w:line="480" w:lineRule="auto"/>
        <w:rPr>
          <w:rFonts w:ascii="Times New Roman" w:hAnsi="Times New Roman" w:cs="Times New Roman"/>
          <w:sz w:val="24"/>
          <w:szCs w:val="24"/>
        </w:rPr>
      </w:pPr>
    </w:p>
    <w:p w14:paraId="07F605EF"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Reverse engineering is deconstructing a system or device to learn how it works. It is commonly used in software development and security research. However, reverse engineering can also be used to bypass the technological measures that protect copyrighted works.</w:t>
      </w:r>
    </w:p>
    <w:p w14:paraId="044E5F1F" w14:textId="77777777" w:rsidR="001E3E69" w:rsidRPr="001E3E69" w:rsidRDefault="001E3E69" w:rsidP="001E3E69">
      <w:pPr>
        <w:spacing w:line="480" w:lineRule="auto"/>
        <w:rPr>
          <w:rFonts w:ascii="Times New Roman" w:hAnsi="Times New Roman" w:cs="Times New Roman"/>
          <w:sz w:val="24"/>
          <w:szCs w:val="24"/>
        </w:rPr>
      </w:pPr>
    </w:p>
    <w:p w14:paraId="4DA3CBB4"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Some people criticize the DMCA's anti-circumvention provisions for stifling innovation and research. For example, reverse engineering can be useful in developing tools that identify and remove DRM software from copyrighted works. However, the DMCA makes developing and distributing such tools illegal, even if they are used for non-infringing purposes.</w:t>
      </w:r>
    </w:p>
    <w:p w14:paraId="1FCA8F03" w14:textId="77777777" w:rsidR="001E3E69" w:rsidRPr="001E3E69" w:rsidRDefault="001E3E69" w:rsidP="001E3E69">
      <w:pPr>
        <w:rPr>
          <w:rFonts w:ascii="Times New Roman" w:hAnsi="Times New Roman" w:cs="Times New Roman"/>
          <w:sz w:val="24"/>
          <w:szCs w:val="24"/>
        </w:rPr>
      </w:pPr>
    </w:p>
    <w:p w14:paraId="38DD18AB" w14:textId="77777777" w:rsidR="001E3E69" w:rsidRPr="001E3E69" w:rsidRDefault="001E3E69" w:rsidP="001E3E69">
      <w:pPr>
        <w:rPr>
          <w:rFonts w:ascii="Times New Roman" w:hAnsi="Times New Roman" w:cs="Times New Roman"/>
          <w:b/>
          <w:bCs/>
          <w:sz w:val="24"/>
          <w:szCs w:val="24"/>
        </w:rPr>
      </w:pPr>
      <w:r w:rsidRPr="001E3E69">
        <w:rPr>
          <w:rFonts w:ascii="Times New Roman" w:hAnsi="Times New Roman" w:cs="Times New Roman"/>
          <w:b/>
          <w:bCs/>
          <w:sz w:val="24"/>
          <w:szCs w:val="24"/>
        </w:rPr>
        <w:t xml:space="preserve">Exceptions to the DMCA in which reverse engineering is legal and </w:t>
      </w:r>
      <w:proofErr w:type="gramStart"/>
      <w:r w:rsidRPr="001E3E69">
        <w:rPr>
          <w:rFonts w:ascii="Times New Roman" w:hAnsi="Times New Roman" w:cs="Times New Roman"/>
          <w:b/>
          <w:bCs/>
          <w:sz w:val="24"/>
          <w:szCs w:val="24"/>
        </w:rPr>
        <w:t>ethical</w:t>
      </w:r>
      <w:proofErr w:type="gramEnd"/>
    </w:p>
    <w:p w14:paraId="150822E7" w14:textId="77777777" w:rsidR="001E3E69" w:rsidRPr="001E3E69" w:rsidRDefault="001E3E69" w:rsidP="001E3E69">
      <w:pPr>
        <w:rPr>
          <w:rFonts w:ascii="Times New Roman" w:hAnsi="Times New Roman" w:cs="Times New Roman"/>
          <w:sz w:val="24"/>
          <w:szCs w:val="24"/>
        </w:rPr>
      </w:pPr>
    </w:p>
    <w:p w14:paraId="742FB608"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 xml:space="preserve">The Digital Millennium Copyright Act (DMCA) has provisions that prohibit circumventing copyright protection measures. However, there are some exceptions where reverse engineering is both lawful and ethical. One such exception is the doctrine of fair use, which permits the limited use of copyrighted material without the copyright holder's permission. Fair use benefits various purposes, such as criticism, commentary, news reporting, teaching, scholarship, and research. </w:t>
      </w:r>
    </w:p>
    <w:p w14:paraId="656740FF" w14:textId="77777777" w:rsidR="001E3E69" w:rsidRPr="001E3E69" w:rsidRDefault="001E3E69" w:rsidP="001E3E69">
      <w:pPr>
        <w:spacing w:line="480" w:lineRule="auto"/>
        <w:rPr>
          <w:rFonts w:ascii="Times New Roman" w:hAnsi="Times New Roman" w:cs="Times New Roman"/>
          <w:sz w:val="24"/>
          <w:szCs w:val="24"/>
        </w:rPr>
      </w:pPr>
    </w:p>
    <w:p w14:paraId="45356CA6"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 xml:space="preserve">Another exception under the DMCA is for security research. In this context, reverse engineering can create tools that can detect and fix security vulnerabilities in software. </w:t>
      </w:r>
    </w:p>
    <w:p w14:paraId="2D95F95E" w14:textId="77777777" w:rsidR="001E3E69" w:rsidRPr="001E3E69" w:rsidRDefault="001E3E69" w:rsidP="001E3E69">
      <w:pPr>
        <w:spacing w:line="480" w:lineRule="auto"/>
        <w:rPr>
          <w:rFonts w:ascii="Times New Roman" w:hAnsi="Times New Roman" w:cs="Times New Roman"/>
          <w:sz w:val="24"/>
          <w:szCs w:val="24"/>
        </w:rPr>
      </w:pPr>
    </w:p>
    <w:p w14:paraId="6D8C558D"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Furthermore, the DMCA recognizes interoperability as a valid reason for reverse engineering. This allows for the developing of products and services that can interact or work with copyrighted works, even if they are protected by Digital Rights Management (DRM). For example, software that can read and play DRM-protected content.</w:t>
      </w:r>
    </w:p>
    <w:p w14:paraId="3BBAEA39" w14:textId="77777777" w:rsidR="001E3E69" w:rsidRPr="001E3E69" w:rsidRDefault="001E3E69" w:rsidP="001E3E69">
      <w:pPr>
        <w:rPr>
          <w:rFonts w:ascii="Times New Roman" w:hAnsi="Times New Roman" w:cs="Times New Roman"/>
          <w:sz w:val="24"/>
          <w:szCs w:val="24"/>
        </w:rPr>
      </w:pPr>
      <w:r w:rsidRPr="001E3E69">
        <w:rPr>
          <w:rFonts w:ascii="Times New Roman" w:hAnsi="Times New Roman" w:cs="Times New Roman"/>
          <w:sz w:val="24"/>
          <w:szCs w:val="24"/>
        </w:rPr>
        <w:t xml:space="preserve"> </w:t>
      </w:r>
    </w:p>
    <w:p w14:paraId="0CB86B0C" w14:textId="77777777" w:rsidR="001E3E69" w:rsidRPr="001E3E69" w:rsidRDefault="001E3E69" w:rsidP="001E3E69">
      <w:pPr>
        <w:rPr>
          <w:rFonts w:ascii="Times New Roman" w:hAnsi="Times New Roman" w:cs="Times New Roman"/>
          <w:b/>
          <w:bCs/>
          <w:sz w:val="24"/>
          <w:szCs w:val="24"/>
        </w:rPr>
      </w:pPr>
      <w:r w:rsidRPr="001E3E69">
        <w:rPr>
          <w:rFonts w:ascii="Times New Roman" w:hAnsi="Times New Roman" w:cs="Times New Roman"/>
          <w:b/>
          <w:bCs/>
          <w:sz w:val="24"/>
          <w:szCs w:val="24"/>
        </w:rPr>
        <w:t>Thoughts on the DMCA and its long-term impact on reverse engineering and the computer science field</w:t>
      </w:r>
    </w:p>
    <w:p w14:paraId="19EF52C6" w14:textId="77777777" w:rsidR="001E3E69" w:rsidRPr="001E3E69" w:rsidRDefault="001E3E69" w:rsidP="001E3E69">
      <w:pPr>
        <w:rPr>
          <w:rFonts w:ascii="Times New Roman" w:hAnsi="Times New Roman" w:cs="Times New Roman"/>
          <w:sz w:val="24"/>
          <w:szCs w:val="24"/>
        </w:rPr>
      </w:pPr>
    </w:p>
    <w:p w14:paraId="0D473E3D"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The DMCA law has significantly impacted the computer science field and reverse engineering. While its anti-circumvention provisions have created some obstacles for researchers and developers to study and analyze copyrighted software, it has also provided exceptions, allowing some limited reverse engineering to continue.</w:t>
      </w:r>
    </w:p>
    <w:p w14:paraId="012B6881" w14:textId="77777777" w:rsidR="001E3E69" w:rsidRPr="001E3E69" w:rsidRDefault="001E3E69" w:rsidP="001E3E69">
      <w:pPr>
        <w:spacing w:line="480" w:lineRule="auto"/>
        <w:rPr>
          <w:rFonts w:ascii="Times New Roman" w:hAnsi="Times New Roman" w:cs="Times New Roman"/>
          <w:sz w:val="24"/>
          <w:szCs w:val="24"/>
        </w:rPr>
      </w:pPr>
    </w:p>
    <w:p w14:paraId="7954D522"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Despite its mixed impact, the DMCA has attempted to balance protecting copyright holders' rights and promoting innovation and research. However, there is still a need for periodic reviews and updates to ensure that the law continues to meet the needs of the digital age.</w:t>
      </w:r>
    </w:p>
    <w:p w14:paraId="46816300" w14:textId="77777777" w:rsidR="001E3E69" w:rsidRPr="001E3E69" w:rsidRDefault="001E3E69" w:rsidP="001E3E69">
      <w:pPr>
        <w:spacing w:line="480" w:lineRule="auto"/>
        <w:rPr>
          <w:rFonts w:ascii="Times New Roman" w:hAnsi="Times New Roman" w:cs="Times New Roman"/>
          <w:sz w:val="24"/>
          <w:szCs w:val="24"/>
        </w:rPr>
      </w:pPr>
    </w:p>
    <w:p w14:paraId="6CBFE0B9" w14:textId="77777777" w:rsidR="001E3E69" w:rsidRPr="001E3E69"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In this regard, it is essential to recognize the impact of the DMCA's exceptions for fair use, security research, and interoperability on the computer science field. These exceptions have helped mitigate the DMCA's negative effects and allowed for some limited reverse engineering to continue.</w:t>
      </w:r>
    </w:p>
    <w:p w14:paraId="181CFE5D" w14:textId="77777777" w:rsidR="001E3E69" w:rsidRPr="001E3E69" w:rsidRDefault="001E3E69" w:rsidP="001E3E69">
      <w:pPr>
        <w:spacing w:line="480" w:lineRule="auto"/>
        <w:rPr>
          <w:rFonts w:ascii="Times New Roman" w:hAnsi="Times New Roman" w:cs="Times New Roman"/>
          <w:sz w:val="24"/>
          <w:szCs w:val="24"/>
        </w:rPr>
      </w:pPr>
    </w:p>
    <w:p w14:paraId="0277C6D3" w14:textId="48C09DE3" w:rsidR="00BE79C8" w:rsidRDefault="001E3E69" w:rsidP="001E3E69">
      <w:pPr>
        <w:spacing w:line="480" w:lineRule="auto"/>
        <w:rPr>
          <w:rFonts w:ascii="Times New Roman" w:hAnsi="Times New Roman" w:cs="Times New Roman"/>
          <w:sz w:val="24"/>
          <w:szCs w:val="24"/>
        </w:rPr>
      </w:pPr>
      <w:r w:rsidRPr="001E3E69">
        <w:rPr>
          <w:rFonts w:ascii="Times New Roman" w:hAnsi="Times New Roman" w:cs="Times New Roman"/>
          <w:sz w:val="24"/>
          <w:szCs w:val="24"/>
        </w:rPr>
        <w:t xml:space="preserve">Overall, viewing the DMCA as an attempt to balance competing interests is crucial rather than simply hindering innovation and research. By acknowledging its positive aspects and being open </w:t>
      </w:r>
      <w:r w:rsidRPr="001E3E69">
        <w:rPr>
          <w:rFonts w:ascii="Times New Roman" w:hAnsi="Times New Roman" w:cs="Times New Roman"/>
          <w:sz w:val="24"/>
          <w:szCs w:val="24"/>
        </w:rPr>
        <w:lastRenderedPageBreak/>
        <w:t>to updates and improvements, we can work towards a solution that benefits both copyright holders and the computer science community.</w:t>
      </w:r>
    </w:p>
    <w:p w14:paraId="4A76EFEE" w14:textId="77777777" w:rsidR="001E3E69" w:rsidRDefault="001E3E69" w:rsidP="001E3E69">
      <w:pPr>
        <w:spacing w:line="480" w:lineRule="auto"/>
        <w:rPr>
          <w:rFonts w:ascii="Times New Roman" w:hAnsi="Times New Roman" w:cs="Times New Roman"/>
          <w:sz w:val="24"/>
          <w:szCs w:val="24"/>
        </w:rPr>
      </w:pPr>
    </w:p>
    <w:p w14:paraId="44FFC3D6" w14:textId="77777777" w:rsidR="001E3E69" w:rsidRDefault="001E3E69" w:rsidP="001E3E69">
      <w:pPr>
        <w:spacing w:line="480" w:lineRule="auto"/>
        <w:rPr>
          <w:rFonts w:ascii="Times New Roman" w:hAnsi="Times New Roman" w:cs="Times New Roman"/>
          <w:sz w:val="24"/>
          <w:szCs w:val="24"/>
        </w:rPr>
      </w:pPr>
    </w:p>
    <w:p w14:paraId="21CD236D" w14:textId="77777777" w:rsidR="001E3E69" w:rsidRDefault="001E3E69" w:rsidP="001E3E69">
      <w:pPr>
        <w:spacing w:line="480" w:lineRule="auto"/>
        <w:rPr>
          <w:rFonts w:ascii="Times New Roman" w:hAnsi="Times New Roman" w:cs="Times New Roman"/>
          <w:sz w:val="24"/>
          <w:szCs w:val="24"/>
        </w:rPr>
      </w:pPr>
    </w:p>
    <w:p w14:paraId="5DD3AAD5" w14:textId="77777777" w:rsidR="001E3E69" w:rsidRDefault="001E3E69" w:rsidP="001E3E69">
      <w:pPr>
        <w:spacing w:line="480" w:lineRule="auto"/>
        <w:rPr>
          <w:rFonts w:ascii="Times New Roman" w:hAnsi="Times New Roman" w:cs="Times New Roman"/>
          <w:sz w:val="24"/>
          <w:szCs w:val="24"/>
        </w:rPr>
      </w:pPr>
    </w:p>
    <w:p w14:paraId="66743390" w14:textId="77777777" w:rsidR="001E3E69" w:rsidRDefault="001E3E69" w:rsidP="001E3E69">
      <w:pPr>
        <w:spacing w:line="480" w:lineRule="auto"/>
        <w:rPr>
          <w:rFonts w:ascii="Times New Roman" w:hAnsi="Times New Roman" w:cs="Times New Roman"/>
          <w:sz w:val="24"/>
          <w:szCs w:val="24"/>
        </w:rPr>
      </w:pPr>
    </w:p>
    <w:p w14:paraId="5F7D34C8" w14:textId="77777777" w:rsidR="001E3E69" w:rsidRDefault="001E3E69" w:rsidP="001E3E69">
      <w:pPr>
        <w:spacing w:line="480" w:lineRule="auto"/>
        <w:rPr>
          <w:rFonts w:ascii="Times New Roman" w:hAnsi="Times New Roman" w:cs="Times New Roman"/>
          <w:sz w:val="24"/>
          <w:szCs w:val="24"/>
        </w:rPr>
      </w:pPr>
    </w:p>
    <w:p w14:paraId="0A0A721F" w14:textId="77777777" w:rsidR="001E3E69" w:rsidRDefault="001E3E69" w:rsidP="001E3E69">
      <w:pPr>
        <w:spacing w:line="480" w:lineRule="auto"/>
        <w:rPr>
          <w:rFonts w:ascii="Times New Roman" w:hAnsi="Times New Roman" w:cs="Times New Roman"/>
          <w:sz w:val="24"/>
          <w:szCs w:val="24"/>
        </w:rPr>
      </w:pPr>
    </w:p>
    <w:p w14:paraId="2B64CD01" w14:textId="77777777" w:rsidR="001E3E69" w:rsidRDefault="001E3E69" w:rsidP="001E3E69">
      <w:pPr>
        <w:spacing w:line="480" w:lineRule="auto"/>
        <w:rPr>
          <w:rFonts w:ascii="Times New Roman" w:hAnsi="Times New Roman" w:cs="Times New Roman"/>
          <w:sz w:val="24"/>
          <w:szCs w:val="24"/>
        </w:rPr>
      </w:pPr>
    </w:p>
    <w:p w14:paraId="4AF5AC76" w14:textId="77777777" w:rsidR="001E3E69" w:rsidRDefault="001E3E69" w:rsidP="001E3E69">
      <w:pPr>
        <w:spacing w:line="480" w:lineRule="auto"/>
        <w:rPr>
          <w:rFonts w:ascii="Times New Roman" w:hAnsi="Times New Roman" w:cs="Times New Roman"/>
          <w:sz w:val="24"/>
          <w:szCs w:val="24"/>
        </w:rPr>
      </w:pPr>
    </w:p>
    <w:p w14:paraId="0E380F72" w14:textId="77777777" w:rsidR="001E3E69" w:rsidRDefault="001E3E69" w:rsidP="001E3E69">
      <w:pPr>
        <w:spacing w:line="480" w:lineRule="auto"/>
        <w:rPr>
          <w:rFonts w:ascii="Times New Roman" w:hAnsi="Times New Roman" w:cs="Times New Roman"/>
          <w:sz w:val="24"/>
          <w:szCs w:val="24"/>
        </w:rPr>
      </w:pPr>
    </w:p>
    <w:p w14:paraId="1D34FD9C" w14:textId="77777777" w:rsidR="001E3E69" w:rsidRDefault="001E3E69" w:rsidP="001E3E69">
      <w:pPr>
        <w:spacing w:line="480" w:lineRule="auto"/>
        <w:rPr>
          <w:rFonts w:ascii="Times New Roman" w:hAnsi="Times New Roman" w:cs="Times New Roman"/>
          <w:sz w:val="24"/>
          <w:szCs w:val="24"/>
        </w:rPr>
      </w:pPr>
    </w:p>
    <w:p w14:paraId="22B1AAAB" w14:textId="77777777" w:rsidR="001E3E69" w:rsidRDefault="001E3E69" w:rsidP="001E3E69">
      <w:pPr>
        <w:spacing w:line="480" w:lineRule="auto"/>
        <w:rPr>
          <w:rFonts w:ascii="Times New Roman" w:hAnsi="Times New Roman" w:cs="Times New Roman"/>
          <w:sz w:val="24"/>
          <w:szCs w:val="24"/>
        </w:rPr>
      </w:pPr>
    </w:p>
    <w:p w14:paraId="692B402E" w14:textId="77777777" w:rsidR="001E3E69" w:rsidRDefault="001E3E69" w:rsidP="001E3E69">
      <w:pPr>
        <w:spacing w:line="480" w:lineRule="auto"/>
        <w:rPr>
          <w:rFonts w:ascii="Times New Roman" w:hAnsi="Times New Roman" w:cs="Times New Roman"/>
          <w:sz w:val="24"/>
          <w:szCs w:val="24"/>
        </w:rPr>
      </w:pPr>
    </w:p>
    <w:p w14:paraId="22B6E1E0" w14:textId="77777777" w:rsidR="001E3E69" w:rsidRDefault="001E3E69" w:rsidP="001E3E69">
      <w:pPr>
        <w:spacing w:line="480" w:lineRule="auto"/>
        <w:rPr>
          <w:rFonts w:ascii="Times New Roman" w:hAnsi="Times New Roman" w:cs="Times New Roman"/>
          <w:sz w:val="24"/>
          <w:szCs w:val="24"/>
        </w:rPr>
      </w:pPr>
    </w:p>
    <w:p w14:paraId="02C42073" w14:textId="77777777" w:rsidR="001E3E69" w:rsidRDefault="001E3E69" w:rsidP="001E3E69">
      <w:pPr>
        <w:spacing w:line="480" w:lineRule="auto"/>
        <w:rPr>
          <w:rFonts w:ascii="Times New Roman" w:hAnsi="Times New Roman" w:cs="Times New Roman"/>
          <w:sz w:val="24"/>
          <w:szCs w:val="24"/>
        </w:rPr>
      </w:pPr>
    </w:p>
    <w:p w14:paraId="3FBCAEE4" w14:textId="77777777" w:rsidR="001E3E69" w:rsidRDefault="001E3E69" w:rsidP="001E3E69">
      <w:pPr>
        <w:spacing w:line="480" w:lineRule="auto"/>
        <w:rPr>
          <w:rFonts w:ascii="Times New Roman" w:hAnsi="Times New Roman" w:cs="Times New Roman"/>
          <w:sz w:val="24"/>
          <w:szCs w:val="24"/>
        </w:rPr>
      </w:pPr>
    </w:p>
    <w:p w14:paraId="1C684696" w14:textId="77777777" w:rsidR="001E3E69" w:rsidRDefault="001E3E69" w:rsidP="001E3E69">
      <w:pPr>
        <w:spacing w:line="480" w:lineRule="auto"/>
        <w:rPr>
          <w:rFonts w:ascii="Times New Roman" w:hAnsi="Times New Roman" w:cs="Times New Roman"/>
          <w:sz w:val="24"/>
          <w:szCs w:val="24"/>
        </w:rPr>
      </w:pPr>
    </w:p>
    <w:p w14:paraId="328AB266" w14:textId="77777777" w:rsidR="001E3E69" w:rsidRDefault="001E3E69" w:rsidP="001E3E69">
      <w:pPr>
        <w:spacing w:line="480" w:lineRule="auto"/>
        <w:rPr>
          <w:rFonts w:ascii="Times New Roman" w:hAnsi="Times New Roman" w:cs="Times New Roman"/>
          <w:sz w:val="24"/>
          <w:szCs w:val="24"/>
        </w:rPr>
      </w:pPr>
    </w:p>
    <w:p w14:paraId="7FE38B7A" w14:textId="77777777" w:rsidR="001E3E69" w:rsidRDefault="001E3E69" w:rsidP="001E3E69">
      <w:pPr>
        <w:spacing w:line="480" w:lineRule="auto"/>
        <w:rPr>
          <w:rFonts w:ascii="Times New Roman" w:hAnsi="Times New Roman" w:cs="Times New Roman"/>
          <w:sz w:val="24"/>
          <w:szCs w:val="24"/>
        </w:rPr>
      </w:pPr>
    </w:p>
    <w:p w14:paraId="0509A64A" w14:textId="77777777" w:rsidR="001E3E69" w:rsidRDefault="001E3E69" w:rsidP="001E3E69">
      <w:pPr>
        <w:spacing w:line="480" w:lineRule="auto"/>
        <w:rPr>
          <w:rFonts w:ascii="Times New Roman" w:hAnsi="Times New Roman" w:cs="Times New Roman"/>
          <w:sz w:val="24"/>
          <w:szCs w:val="24"/>
        </w:rPr>
      </w:pPr>
    </w:p>
    <w:p w14:paraId="6ACD9CB8" w14:textId="77777777" w:rsidR="001E3E69" w:rsidRDefault="001E3E69" w:rsidP="001E3E69">
      <w:pPr>
        <w:spacing w:line="480" w:lineRule="auto"/>
        <w:rPr>
          <w:rFonts w:ascii="Times New Roman" w:hAnsi="Times New Roman" w:cs="Times New Roman"/>
          <w:sz w:val="24"/>
          <w:szCs w:val="24"/>
        </w:rPr>
      </w:pPr>
    </w:p>
    <w:p w14:paraId="726EF6BB" w14:textId="658FA90B" w:rsidR="00BE79C8" w:rsidRDefault="00BE79C8" w:rsidP="00BE79C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2BE5F34" w14:textId="6755B745" w:rsidR="004E6ADB" w:rsidRDefault="004E6ADB" w:rsidP="00BE79C8">
      <w:pPr>
        <w:pStyle w:val="NormalWeb"/>
        <w:ind w:left="567" w:hanging="567"/>
        <w:rPr>
          <w:rFonts w:ascii="Lato" w:hAnsi="Lato"/>
          <w:color w:val="000000"/>
          <w:sz w:val="21"/>
          <w:szCs w:val="21"/>
        </w:rPr>
      </w:pPr>
      <w:r>
        <w:rPr>
          <w:rFonts w:ascii="Lato" w:hAnsi="Lato"/>
          <w:color w:val="000000"/>
          <w:sz w:val="21"/>
          <w:szCs w:val="21"/>
        </w:rPr>
        <w:t xml:space="preserve">Band, J., &amp; </w:t>
      </w:r>
      <w:proofErr w:type="spellStart"/>
      <w:r>
        <w:rPr>
          <w:rFonts w:ascii="Lato" w:hAnsi="Lato"/>
          <w:color w:val="000000"/>
          <w:sz w:val="21"/>
          <w:szCs w:val="21"/>
        </w:rPr>
        <w:t>Isshiki</w:t>
      </w:r>
      <w:proofErr w:type="spellEnd"/>
      <w:r>
        <w:rPr>
          <w:rFonts w:ascii="Lato" w:hAnsi="Lato"/>
          <w:color w:val="000000"/>
          <w:sz w:val="21"/>
          <w:szCs w:val="21"/>
        </w:rPr>
        <w:t xml:space="preserve">, T. (1999). The new US anti-circumvention provision: Heading in the wrong direction. Computer Law &amp; Security Review. </w:t>
      </w:r>
      <w:hyperlink r:id="rId7" w:history="1">
        <w:r w:rsidRPr="004E21FF">
          <w:rPr>
            <w:rStyle w:val="Hyperlink"/>
            <w:rFonts w:ascii="Lato" w:hAnsi="Lato"/>
            <w:sz w:val="21"/>
            <w:szCs w:val="21"/>
          </w:rPr>
          <w:t>https://doi.org/10.1016/s0267-3649(99)80044-2</w:t>
        </w:r>
      </w:hyperlink>
    </w:p>
    <w:p w14:paraId="0889AFFE" w14:textId="06538608" w:rsidR="004E6ADB" w:rsidRPr="004E6ADB" w:rsidRDefault="004E6ADB" w:rsidP="004E6ADB">
      <w:pPr>
        <w:pStyle w:val="NormalWeb"/>
        <w:ind w:left="567" w:hanging="567"/>
        <w:rPr>
          <w:rFonts w:ascii="Lato" w:hAnsi="Lato"/>
          <w:color w:val="000000"/>
          <w:sz w:val="21"/>
          <w:szCs w:val="21"/>
        </w:rPr>
      </w:pPr>
      <w:proofErr w:type="spellStart"/>
      <w:r>
        <w:rPr>
          <w:rFonts w:ascii="Lato" w:hAnsi="Lato"/>
          <w:color w:val="000000"/>
          <w:sz w:val="21"/>
          <w:szCs w:val="21"/>
        </w:rPr>
        <w:t>Brenenson</w:t>
      </w:r>
      <w:proofErr w:type="spellEnd"/>
      <w:r>
        <w:rPr>
          <w:rFonts w:ascii="Lato" w:hAnsi="Lato"/>
          <w:color w:val="000000"/>
          <w:sz w:val="21"/>
          <w:szCs w:val="21"/>
        </w:rPr>
        <w:t xml:space="preserve">, S., Hammill, S. J., Boulos, V. L., Rogers, J., Moore, S. T., &amp; Thomas, B. (2016). You\u27re Suing Me? Best Fair Use &amp; Copyright Practices. </w:t>
      </w:r>
      <w:hyperlink r:id="rId8" w:history="1">
        <w:r w:rsidRPr="004E21FF">
          <w:rPr>
            <w:rStyle w:val="Hyperlink"/>
            <w:rFonts w:ascii="Lato" w:hAnsi="Lato"/>
            <w:sz w:val="21"/>
            <w:szCs w:val="21"/>
          </w:rPr>
          <w:t>https://core.ac.uk/download/46953222.pdf</w:t>
        </w:r>
      </w:hyperlink>
    </w:p>
    <w:p w14:paraId="34299E60" w14:textId="4D499654" w:rsidR="004E6ADB" w:rsidRDefault="00BE79C8" w:rsidP="004E6ADB">
      <w:pPr>
        <w:pStyle w:val="NormalWeb"/>
        <w:ind w:left="567" w:hanging="567"/>
      </w:pPr>
      <w:r>
        <w:t xml:space="preserve">Cabrini University. (n.d.). Digital Millennium Copyright Act. </w:t>
      </w:r>
      <w:hyperlink r:id="rId9" w:history="1">
        <w:r w:rsidR="004E6ADB" w:rsidRPr="004E21FF">
          <w:rPr>
            <w:rStyle w:val="Hyperlink"/>
          </w:rPr>
          <w:t>https://www.cabrini.edu/about/departments/policies/digital-millennium-copyright-act#:~:text=DMCA%20Policy,WIPO%20Performances%20and%20Phonograms%20Treaty</w:t>
        </w:r>
      </w:hyperlink>
      <w:r>
        <w:t>.</w:t>
      </w:r>
    </w:p>
    <w:p w14:paraId="0F0FD6CA" w14:textId="0596DADB" w:rsidR="004E6ADB" w:rsidRDefault="0019328C" w:rsidP="004E6ADB">
      <w:pPr>
        <w:pStyle w:val="NormalWeb"/>
        <w:ind w:left="567" w:hanging="567"/>
      </w:pPr>
      <w:proofErr w:type="spellStart"/>
      <w:r>
        <w:t>Gullo</w:t>
      </w:r>
      <w:proofErr w:type="spellEnd"/>
      <w:r>
        <w:t xml:space="preserve">, K., Doctorow, C., McSherry, C., Barclay, M., Gagliano, C., Walsh, K., &amp; Cohn, C. (2013, November 29). </w:t>
      </w:r>
      <w:r>
        <w:rPr>
          <w:i/>
          <w:iCs/>
        </w:rPr>
        <w:t>Unintended consequences: Fifteen years under the DMCA</w:t>
      </w:r>
      <w:r>
        <w:t xml:space="preserve">. Electronic Frontier Foundation. </w:t>
      </w:r>
      <w:hyperlink r:id="rId10" w:history="1">
        <w:r w:rsidR="004E6ADB" w:rsidRPr="004E21FF">
          <w:rPr>
            <w:rStyle w:val="Hyperlink"/>
          </w:rPr>
          <w:t>https://www.eff.org/pages/unintended-consequences-fifteen-years-under-dmca#:~:text=Whether%20scholars%2C%20researchers%2C%20commentators%20and,needed%20to%20enable%20fair%20uses</w:t>
        </w:r>
      </w:hyperlink>
      <w:r>
        <w:t>.</w:t>
      </w:r>
    </w:p>
    <w:p w14:paraId="5C60FA69" w14:textId="616DD560" w:rsidR="004E6ADB" w:rsidRDefault="0019328C" w:rsidP="004E6ADB">
      <w:pPr>
        <w:pStyle w:val="NormalWeb"/>
        <w:ind w:left="567" w:hanging="567"/>
      </w:pPr>
      <w:proofErr w:type="spellStart"/>
      <w:r>
        <w:t>Lysne</w:t>
      </w:r>
      <w:proofErr w:type="spellEnd"/>
      <w:r>
        <w:t xml:space="preserve">, O. (2018). </w:t>
      </w:r>
      <w:r>
        <w:rPr>
          <w:i/>
          <w:iCs/>
        </w:rPr>
        <w:t>Reverse engineering of code</w:t>
      </w:r>
      <w:r>
        <w:t xml:space="preserve">. SpringerLink. </w:t>
      </w:r>
      <w:hyperlink r:id="rId11" w:history="1">
        <w:r w:rsidR="004E6ADB" w:rsidRPr="004E21FF">
          <w:rPr>
            <w:rStyle w:val="Hyperlink"/>
          </w:rPr>
          <w:t>https://link.springer.com/chapter/10.1007/978-3-319-74950-1_6#:~:text=Still%2C%20reverse%20engineering%20has%20celebrated,classes%20of%20reverse%20engineering%20tools</w:t>
        </w:r>
      </w:hyperlink>
      <w:r>
        <w:t>.</w:t>
      </w:r>
    </w:p>
    <w:p w14:paraId="797BA417" w14:textId="69235DC0" w:rsidR="004E6ADB" w:rsidRDefault="0019328C" w:rsidP="004E6ADB">
      <w:pPr>
        <w:pStyle w:val="NormalWeb"/>
        <w:ind w:left="567" w:hanging="567"/>
      </w:pPr>
      <w:r>
        <w:t xml:space="preserve">Siemens. (n.d.). </w:t>
      </w:r>
      <w:r>
        <w:rPr>
          <w:i/>
          <w:iCs/>
        </w:rPr>
        <w:t xml:space="preserve">What is reverse </w:t>
      </w:r>
      <w:proofErr w:type="gramStart"/>
      <w:r>
        <w:rPr>
          <w:i/>
          <w:iCs/>
        </w:rPr>
        <w:t>engineering?:</w:t>
      </w:r>
      <w:proofErr w:type="gramEnd"/>
      <w:r>
        <w:rPr>
          <w:i/>
          <w:iCs/>
        </w:rPr>
        <w:t xml:space="preserve"> Siemens Software</w:t>
      </w:r>
      <w:r>
        <w:t xml:space="preserve">. Siemens Digital Industries Software. </w:t>
      </w:r>
      <w:hyperlink r:id="rId12" w:history="1">
        <w:r w:rsidR="004E6ADB" w:rsidRPr="004E21FF">
          <w:rPr>
            <w:rStyle w:val="Hyperlink"/>
          </w:rPr>
          <w:t>https://www.plm.automation.siemens.com/global/en/our-story/glossary/reverse-engineering/28597</w:t>
        </w:r>
      </w:hyperlink>
    </w:p>
    <w:p w14:paraId="62AAF52A" w14:textId="7F0B5AFD" w:rsidR="004E6ADB" w:rsidRDefault="0019328C" w:rsidP="004E6ADB">
      <w:pPr>
        <w:pStyle w:val="NormalWeb"/>
        <w:ind w:left="567" w:hanging="567"/>
      </w:pPr>
      <w:r>
        <w:t xml:space="preserve">U.S. Copyright Office, Library of Congress. (2021). </w:t>
      </w:r>
      <w:r>
        <w:rPr>
          <w:i/>
          <w:iCs/>
        </w:rPr>
        <w:t>Exemption to Prohibition on Circumvention of Copyright Protection Systems for Access Control Technologies</w:t>
      </w:r>
      <w:r>
        <w:t xml:space="preserve">. Federal Register. </w:t>
      </w:r>
      <w:hyperlink r:id="rId13" w:history="1">
        <w:r w:rsidR="004E6ADB" w:rsidRPr="004E21FF">
          <w:rPr>
            <w:rStyle w:val="Hyperlink"/>
          </w:rPr>
          <w:t>https://www.federalregister.gov/documents/2021/10/28/2021-23311/exemption-to-prohibition-on-circumvention-of-copyright-protection-systems-for-access-control#:~:text=As%20discussed%20in%20greater%20detail%20in%20the%20Register’s%20Recommendation%2C%20the,the%20addition%20of%20several%20limitations</w:t>
        </w:r>
      </w:hyperlink>
      <w:r>
        <w:t>.</w:t>
      </w:r>
    </w:p>
    <w:p w14:paraId="1814ACDA" w14:textId="519E002B" w:rsidR="004E6ADB" w:rsidRDefault="0019328C" w:rsidP="004E6ADB">
      <w:pPr>
        <w:pStyle w:val="NormalWeb"/>
        <w:ind w:left="567" w:hanging="567"/>
      </w:pPr>
      <w:r>
        <w:t xml:space="preserve">U.S. Copyright Office. (n.d.). </w:t>
      </w:r>
      <w:r>
        <w:rPr>
          <w:i/>
          <w:iCs/>
        </w:rPr>
        <w:t>Section 512 of Title 17: Resources on Online Service Provider Safe Harbors and notice-and-takedown system</w:t>
      </w:r>
      <w:r>
        <w:t xml:space="preserve">. Section 512 of Title 17: Resources on Online Service Provider Safe Harbors and Notice-and-Takedown System | U.S. Copyright Office. </w:t>
      </w:r>
      <w:hyperlink r:id="rId14" w:history="1">
        <w:r w:rsidR="004E6ADB" w:rsidRPr="004E21FF">
          <w:rPr>
            <w:rStyle w:val="Hyperlink"/>
          </w:rPr>
          <w:t>https://www.copyright.gov/512/#:~:text=Overview%20of%20Section%20512&amp;text=The%20safe%20harbors%20shield%20qualifying,content%20and%20meeting%20certain%20conditions</w:t>
        </w:r>
      </w:hyperlink>
      <w:r>
        <w:t>.</w:t>
      </w:r>
    </w:p>
    <w:p w14:paraId="692633A0" w14:textId="5B786020" w:rsidR="004E6ADB" w:rsidRDefault="0019328C" w:rsidP="004E6ADB">
      <w:pPr>
        <w:pStyle w:val="NormalWeb"/>
        <w:ind w:left="567" w:hanging="567"/>
      </w:pPr>
      <w:r>
        <w:t xml:space="preserve">U.S. Copyright Office. (n.d.). </w:t>
      </w:r>
      <w:r>
        <w:rPr>
          <w:i/>
          <w:iCs/>
        </w:rPr>
        <w:t>The Digital Millennium Copyright Act</w:t>
      </w:r>
      <w:r>
        <w:t xml:space="preserve">. The Digital Millennium Copyright Act | U.S. Copyright Office. </w:t>
      </w:r>
      <w:hyperlink r:id="rId15" w:history="1">
        <w:r w:rsidR="004E6ADB" w:rsidRPr="004E21FF">
          <w:rPr>
            <w:rStyle w:val="Hyperlink"/>
          </w:rPr>
          <w:t>https://www.copyright.gov/dmca/</w:t>
        </w:r>
      </w:hyperlink>
    </w:p>
    <w:p w14:paraId="119A3FD6" w14:textId="77777777" w:rsidR="00BE79C8" w:rsidRPr="00BE79C8" w:rsidRDefault="00BE79C8" w:rsidP="00BE79C8">
      <w:pPr>
        <w:rPr>
          <w:rFonts w:ascii="Times New Roman" w:hAnsi="Times New Roman" w:cs="Times New Roman"/>
          <w:b/>
          <w:bCs/>
          <w:sz w:val="24"/>
          <w:szCs w:val="24"/>
        </w:rPr>
      </w:pPr>
    </w:p>
    <w:sectPr w:rsidR="00BE79C8" w:rsidRPr="00BE79C8">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6DAE" w14:textId="77777777" w:rsidR="00DA3F0F" w:rsidRDefault="00DA3F0F" w:rsidP="00975434">
      <w:pPr>
        <w:spacing w:line="240" w:lineRule="auto"/>
      </w:pPr>
      <w:r>
        <w:separator/>
      </w:r>
    </w:p>
  </w:endnote>
  <w:endnote w:type="continuationSeparator" w:id="0">
    <w:p w14:paraId="36F6E8A0" w14:textId="77777777" w:rsidR="00DA3F0F" w:rsidRDefault="00DA3F0F" w:rsidP="00975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B2AA" w14:textId="77777777" w:rsidR="00DA3F0F" w:rsidRDefault="00DA3F0F" w:rsidP="00975434">
      <w:pPr>
        <w:spacing w:line="240" w:lineRule="auto"/>
      </w:pPr>
      <w:r>
        <w:separator/>
      </w:r>
    </w:p>
  </w:footnote>
  <w:footnote w:type="continuationSeparator" w:id="0">
    <w:p w14:paraId="11404C24" w14:textId="77777777" w:rsidR="00DA3F0F" w:rsidRDefault="00DA3F0F" w:rsidP="009754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0021160"/>
      <w:docPartObj>
        <w:docPartGallery w:val="Page Numbers (Top of Page)"/>
        <w:docPartUnique/>
      </w:docPartObj>
    </w:sdtPr>
    <w:sdtContent>
      <w:p w14:paraId="78DF2E02" w14:textId="670B0FCB" w:rsidR="00975434" w:rsidRDefault="00975434" w:rsidP="00E434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33D9A" w14:textId="77777777" w:rsidR="00975434" w:rsidRDefault="00975434" w:rsidP="009754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63300"/>
      <w:docPartObj>
        <w:docPartGallery w:val="Page Numbers (Top of Page)"/>
        <w:docPartUnique/>
      </w:docPartObj>
    </w:sdtPr>
    <w:sdtContent>
      <w:p w14:paraId="73C15E5E" w14:textId="2AAB55CB" w:rsidR="00975434" w:rsidRDefault="00975434" w:rsidP="00E434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D12A6" w14:textId="77777777" w:rsidR="00975434" w:rsidRDefault="00975434" w:rsidP="0097543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569"/>
    <w:multiLevelType w:val="multilevel"/>
    <w:tmpl w:val="23E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05865"/>
    <w:multiLevelType w:val="hybridMultilevel"/>
    <w:tmpl w:val="C7D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7D24"/>
    <w:multiLevelType w:val="multilevel"/>
    <w:tmpl w:val="50A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04823"/>
    <w:multiLevelType w:val="multilevel"/>
    <w:tmpl w:val="630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030824">
    <w:abstractNumId w:val="3"/>
  </w:num>
  <w:num w:numId="2" w16cid:durableId="1416511438">
    <w:abstractNumId w:val="2"/>
  </w:num>
  <w:num w:numId="3" w16cid:durableId="1938977410">
    <w:abstractNumId w:val="0"/>
  </w:num>
  <w:num w:numId="4" w16cid:durableId="978221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34"/>
    <w:rsid w:val="0019328C"/>
    <w:rsid w:val="001949D1"/>
    <w:rsid w:val="001E3E69"/>
    <w:rsid w:val="004E6ADB"/>
    <w:rsid w:val="005F6252"/>
    <w:rsid w:val="00975434"/>
    <w:rsid w:val="00A0726C"/>
    <w:rsid w:val="00A57D5B"/>
    <w:rsid w:val="00B3445E"/>
    <w:rsid w:val="00BE79C8"/>
    <w:rsid w:val="00DA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59FB0"/>
  <w15:chartTrackingRefBased/>
  <w15:docId w15:val="{6D756597-C734-0D4C-B49D-BADF878B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434"/>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75434"/>
    <w:pPr>
      <w:suppressAutoHyphens/>
      <w:spacing w:line="240" w:lineRule="auto"/>
      <w:contextualSpacing/>
      <w:jc w:val="center"/>
      <w:outlineLvl w:val="0"/>
    </w:pPr>
    <w:rPr>
      <w:rFonts w:asciiTheme="majorHAnsi" w:eastAsia="Calibri" w:hAnsiTheme="majorHAnsi" w:cstheme="majorHAns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34"/>
    <w:rPr>
      <w:rFonts w:asciiTheme="majorHAnsi" w:eastAsia="Calibri" w:hAnsiTheme="majorHAnsi" w:cstheme="majorHAnsi"/>
      <w:b/>
      <w:kern w:val="0"/>
      <w:lang w:val="en"/>
      <w14:ligatures w14:val="none"/>
    </w:rPr>
  </w:style>
  <w:style w:type="paragraph" w:styleId="Header">
    <w:name w:val="header"/>
    <w:basedOn w:val="Normal"/>
    <w:link w:val="HeaderChar"/>
    <w:uiPriority w:val="99"/>
    <w:unhideWhenUsed/>
    <w:rsid w:val="00975434"/>
    <w:pPr>
      <w:tabs>
        <w:tab w:val="center" w:pos="4680"/>
        <w:tab w:val="right" w:pos="9360"/>
      </w:tabs>
      <w:spacing w:line="240" w:lineRule="auto"/>
    </w:pPr>
  </w:style>
  <w:style w:type="character" w:customStyle="1" w:styleId="HeaderChar">
    <w:name w:val="Header Char"/>
    <w:basedOn w:val="DefaultParagraphFont"/>
    <w:link w:val="Header"/>
    <w:uiPriority w:val="99"/>
    <w:rsid w:val="00975434"/>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975434"/>
  </w:style>
  <w:style w:type="paragraph" w:styleId="ListParagraph">
    <w:name w:val="List Paragraph"/>
    <w:basedOn w:val="Normal"/>
    <w:uiPriority w:val="34"/>
    <w:qFormat/>
    <w:rsid w:val="00BE79C8"/>
    <w:pPr>
      <w:ind w:left="720"/>
      <w:contextualSpacing/>
    </w:pPr>
  </w:style>
  <w:style w:type="paragraph" w:styleId="NormalWeb">
    <w:name w:val="Normal (Web)"/>
    <w:basedOn w:val="Normal"/>
    <w:uiPriority w:val="99"/>
    <w:semiHidden/>
    <w:unhideWhenUsed/>
    <w:rsid w:val="00BE79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E6ADB"/>
    <w:rPr>
      <w:color w:val="0563C1" w:themeColor="hyperlink"/>
      <w:u w:val="single"/>
    </w:rPr>
  </w:style>
  <w:style w:type="character" w:styleId="UnresolvedMention">
    <w:name w:val="Unresolved Mention"/>
    <w:basedOn w:val="DefaultParagraphFont"/>
    <w:uiPriority w:val="99"/>
    <w:semiHidden/>
    <w:unhideWhenUsed/>
    <w:rsid w:val="004E6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659">
      <w:bodyDiv w:val="1"/>
      <w:marLeft w:val="0"/>
      <w:marRight w:val="0"/>
      <w:marTop w:val="0"/>
      <w:marBottom w:val="0"/>
      <w:divBdr>
        <w:top w:val="none" w:sz="0" w:space="0" w:color="auto"/>
        <w:left w:val="none" w:sz="0" w:space="0" w:color="auto"/>
        <w:bottom w:val="none" w:sz="0" w:space="0" w:color="auto"/>
        <w:right w:val="none" w:sz="0" w:space="0" w:color="auto"/>
      </w:divBdr>
      <w:divsChild>
        <w:div w:id="701057726">
          <w:marLeft w:val="0"/>
          <w:marRight w:val="0"/>
          <w:marTop w:val="0"/>
          <w:marBottom w:val="0"/>
          <w:divBdr>
            <w:top w:val="none" w:sz="0" w:space="0" w:color="auto"/>
            <w:left w:val="none" w:sz="0" w:space="0" w:color="auto"/>
            <w:bottom w:val="none" w:sz="0" w:space="0" w:color="auto"/>
            <w:right w:val="none" w:sz="0" w:space="0" w:color="auto"/>
          </w:divBdr>
        </w:div>
        <w:div w:id="1728606359">
          <w:marLeft w:val="0"/>
          <w:marRight w:val="0"/>
          <w:marTop w:val="0"/>
          <w:marBottom w:val="0"/>
          <w:divBdr>
            <w:top w:val="none" w:sz="0" w:space="0" w:color="auto"/>
            <w:left w:val="none" w:sz="0" w:space="0" w:color="auto"/>
            <w:bottom w:val="none" w:sz="0" w:space="0" w:color="auto"/>
            <w:right w:val="none" w:sz="0" w:space="0" w:color="auto"/>
          </w:divBdr>
          <w:divsChild>
            <w:div w:id="353305863">
              <w:marLeft w:val="0"/>
              <w:marRight w:val="0"/>
              <w:marTop w:val="0"/>
              <w:marBottom w:val="0"/>
              <w:divBdr>
                <w:top w:val="none" w:sz="0" w:space="0" w:color="auto"/>
                <w:left w:val="none" w:sz="0" w:space="0" w:color="auto"/>
                <w:bottom w:val="none" w:sz="0" w:space="0" w:color="auto"/>
                <w:right w:val="none" w:sz="0" w:space="0" w:color="auto"/>
              </w:divBdr>
              <w:divsChild>
                <w:div w:id="26177958">
                  <w:marLeft w:val="0"/>
                  <w:marRight w:val="360"/>
                  <w:marTop w:val="240"/>
                  <w:marBottom w:val="0"/>
                  <w:divBdr>
                    <w:top w:val="none" w:sz="0" w:space="0" w:color="auto"/>
                    <w:left w:val="none" w:sz="0" w:space="0" w:color="auto"/>
                    <w:bottom w:val="none" w:sz="0" w:space="0" w:color="auto"/>
                    <w:right w:val="none" w:sz="0" w:space="0" w:color="auto"/>
                  </w:divBdr>
                  <w:divsChild>
                    <w:div w:id="19629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619439">
      <w:bodyDiv w:val="1"/>
      <w:marLeft w:val="0"/>
      <w:marRight w:val="0"/>
      <w:marTop w:val="0"/>
      <w:marBottom w:val="0"/>
      <w:divBdr>
        <w:top w:val="none" w:sz="0" w:space="0" w:color="auto"/>
        <w:left w:val="none" w:sz="0" w:space="0" w:color="auto"/>
        <w:bottom w:val="none" w:sz="0" w:space="0" w:color="auto"/>
        <w:right w:val="none" w:sz="0" w:space="0" w:color="auto"/>
      </w:divBdr>
    </w:div>
    <w:div w:id="338696582">
      <w:bodyDiv w:val="1"/>
      <w:marLeft w:val="0"/>
      <w:marRight w:val="0"/>
      <w:marTop w:val="0"/>
      <w:marBottom w:val="0"/>
      <w:divBdr>
        <w:top w:val="none" w:sz="0" w:space="0" w:color="auto"/>
        <w:left w:val="none" w:sz="0" w:space="0" w:color="auto"/>
        <w:bottom w:val="none" w:sz="0" w:space="0" w:color="auto"/>
        <w:right w:val="none" w:sz="0" w:space="0" w:color="auto"/>
      </w:divBdr>
    </w:div>
    <w:div w:id="358429435">
      <w:bodyDiv w:val="1"/>
      <w:marLeft w:val="0"/>
      <w:marRight w:val="0"/>
      <w:marTop w:val="0"/>
      <w:marBottom w:val="0"/>
      <w:divBdr>
        <w:top w:val="none" w:sz="0" w:space="0" w:color="auto"/>
        <w:left w:val="none" w:sz="0" w:space="0" w:color="auto"/>
        <w:bottom w:val="none" w:sz="0" w:space="0" w:color="auto"/>
        <w:right w:val="none" w:sz="0" w:space="0" w:color="auto"/>
      </w:divBdr>
    </w:div>
    <w:div w:id="408844705">
      <w:bodyDiv w:val="1"/>
      <w:marLeft w:val="0"/>
      <w:marRight w:val="0"/>
      <w:marTop w:val="0"/>
      <w:marBottom w:val="0"/>
      <w:divBdr>
        <w:top w:val="none" w:sz="0" w:space="0" w:color="auto"/>
        <w:left w:val="none" w:sz="0" w:space="0" w:color="auto"/>
        <w:bottom w:val="none" w:sz="0" w:space="0" w:color="auto"/>
        <w:right w:val="none" w:sz="0" w:space="0" w:color="auto"/>
      </w:divBdr>
    </w:div>
    <w:div w:id="735317768">
      <w:bodyDiv w:val="1"/>
      <w:marLeft w:val="0"/>
      <w:marRight w:val="0"/>
      <w:marTop w:val="0"/>
      <w:marBottom w:val="0"/>
      <w:divBdr>
        <w:top w:val="none" w:sz="0" w:space="0" w:color="auto"/>
        <w:left w:val="none" w:sz="0" w:space="0" w:color="auto"/>
        <w:bottom w:val="none" w:sz="0" w:space="0" w:color="auto"/>
        <w:right w:val="none" w:sz="0" w:space="0" w:color="auto"/>
      </w:divBdr>
    </w:div>
    <w:div w:id="878905026">
      <w:bodyDiv w:val="1"/>
      <w:marLeft w:val="0"/>
      <w:marRight w:val="0"/>
      <w:marTop w:val="0"/>
      <w:marBottom w:val="0"/>
      <w:divBdr>
        <w:top w:val="none" w:sz="0" w:space="0" w:color="auto"/>
        <w:left w:val="none" w:sz="0" w:space="0" w:color="auto"/>
        <w:bottom w:val="none" w:sz="0" w:space="0" w:color="auto"/>
        <w:right w:val="none" w:sz="0" w:space="0" w:color="auto"/>
      </w:divBdr>
    </w:div>
    <w:div w:id="1031684239">
      <w:bodyDiv w:val="1"/>
      <w:marLeft w:val="0"/>
      <w:marRight w:val="0"/>
      <w:marTop w:val="0"/>
      <w:marBottom w:val="0"/>
      <w:divBdr>
        <w:top w:val="none" w:sz="0" w:space="0" w:color="auto"/>
        <w:left w:val="none" w:sz="0" w:space="0" w:color="auto"/>
        <w:bottom w:val="none" w:sz="0" w:space="0" w:color="auto"/>
        <w:right w:val="none" w:sz="0" w:space="0" w:color="auto"/>
      </w:divBdr>
    </w:div>
    <w:div w:id="1524898623">
      <w:bodyDiv w:val="1"/>
      <w:marLeft w:val="0"/>
      <w:marRight w:val="0"/>
      <w:marTop w:val="0"/>
      <w:marBottom w:val="0"/>
      <w:divBdr>
        <w:top w:val="none" w:sz="0" w:space="0" w:color="auto"/>
        <w:left w:val="none" w:sz="0" w:space="0" w:color="auto"/>
        <w:bottom w:val="none" w:sz="0" w:space="0" w:color="auto"/>
        <w:right w:val="none" w:sz="0" w:space="0" w:color="auto"/>
      </w:divBdr>
    </w:div>
    <w:div w:id="1712802918">
      <w:bodyDiv w:val="1"/>
      <w:marLeft w:val="0"/>
      <w:marRight w:val="0"/>
      <w:marTop w:val="0"/>
      <w:marBottom w:val="0"/>
      <w:divBdr>
        <w:top w:val="none" w:sz="0" w:space="0" w:color="auto"/>
        <w:left w:val="none" w:sz="0" w:space="0" w:color="auto"/>
        <w:bottom w:val="none" w:sz="0" w:space="0" w:color="auto"/>
        <w:right w:val="none" w:sz="0" w:space="0" w:color="auto"/>
      </w:divBdr>
    </w:div>
    <w:div w:id="20429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46953222.pdf" TargetMode="External"/><Relationship Id="rId13" Type="http://schemas.openxmlformats.org/officeDocument/2006/relationships/hyperlink" Target="https://www.federalregister.gov/documents/2021/10/28/2021-23311/exemption-to-prohibition-on-circumvention-of-copyright-protection-systems-for-access-control#:~:text=As%20discussed%20in%20greater%20detail%20in%20the%20Register&#8217;s%20Recommendation%2C%20the,the%20addition%20of%20several%20limit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s0267-3649(99)80044-2" TargetMode="External"/><Relationship Id="rId12" Type="http://schemas.openxmlformats.org/officeDocument/2006/relationships/hyperlink" Target="https://www.plm.automation.siemens.com/global/en/our-story/glossary/reverse-engineering/2859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3-319-74950-1_6#:~:text=Still%2C%20reverse%20engineering%20has%20celebrated,classes%20of%20reverse%20engineering%20tools" TargetMode="External"/><Relationship Id="rId5" Type="http://schemas.openxmlformats.org/officeDocument/2006/relationships/footnotes" Target="footnotes.xml"/><Relationship Id="rId15" Type="http://schemas.openxmlformats.org/officeDocument/2006/relationships/hyperlink" Target="https://www.copyright.gov/dmca/" TargetMode="External"/><Relationship Id="rId10" Type="http://schemas.openxmlformats.org/officeDocument/2006/relationships/hyperlink" Target="https://www.eff.org/pages/unintended-consequences-fifteen-years-under-dmca#:~:text=Whether%20scholars%2C%20researchers%2C%20commentators%20and,needed%20to%20enable%20fair%20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brini.edu/about/departments/policies/digital-millennium-copyright-act#:~:text=DMCA%20Policy,WIPO%20Performances%20and%20Phonograms%20Treaty" TargetMode="External"/><Relationship Id="rId14" Type="http://schemas.openxmlformats.org/officeDocument/2006/relationships/hyperlink" Target="https://www.copyright.gov/512/#:~:text=Overview%20of%20Section%20512&amp;text=The%20safe%20harbors%20shield%20qualifying,content%20and%20meeting%20certain%20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2</cp:revision>
  <dcterms:created xsi:type="dcterms:W3CDTF">2023-10-13T18:54:00Z</dcterms:created>
  <dcterms:modified xsi:type="dcterms:W3CDTF">2023-10-15T00:17:00Z</dcterms:modified>
</cp:coreProperties>
</file>