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360" w:line="480" w:lineRule="auto"/>
        <w:jc w:val="center"/>
      </w:pPr>
      <w:r>
        <w:rPr>
          <w:rFonts w:ascii="Times New Roman" w:hAnsi="Times New Roman" w:eastAsia="Times New Roman"/>
          <w:b/>
          <w:i w:val="0"/>
          <w:color w:val="000000"/>
          <w:sz w:val="32"/>
        </w:rPr>
        <w:t>chengwaThesis — Chapters I–III (aligned)</w:t>
      </w:r>
    </w:p>
    <w:p>
      <w:pPr>
        <w:spacing w:after="160" w:before="0" w:line="480" w:lineRule="auto"/>
        <w:jc w:val="both"/>
      </w:pPr>
      <w:r>
        <w:rPr>
          <w:rFonts w:ascii="Times New Roman" w:hAnsi="Times New Roman" w:eastAsia="Times New Roman"/>
          <w:b/>
          <w:i w:val="0"/>
          <w:color w:val="000000"/>
          <w:sz w:val="24"/>
        </w:rPr>
        <w:t>Use this file for Chapters 1–3.</w:t>
      </w:r>
      <w:r>
        <w:rPr>
          <w:rFonts w:ascii="Times New Roman" w:hAnsi="Times New Roman" w:eastAsia="Times New Roman"/>
          <w:b w:val="0"/>
          <w:i w:val="0"/>
          <w:color w:val="000000"/>
          <w:sz w:val="24"/>
        </w:rPr>
        <w:t xml:space="preserve"> Do not mix it with `IT7FINAL-revised.md` (old draft) or `IT7-Chapter4-5.md` (Chapters 4–5).</w:t>
      </w:r>
    </w:p>
    <w:p>
      <w:pPr>
        <w:spacing w:after="160" w:before="0" w:line="480" w:lineRule="auto"/>
        <w:jc w:val="both"/>
      </w:pPr>
      <w:r>
        <w:rPr>
          <w:rFonts w:ascii="Times New Roman" w:hAnsi="Times New Roman" w:eastAsia="Times New Roman"/>
          <w:b/>
          <w:i w:val="0"/>
          <w:color w:val="000000"/>
          <w:sz w:val="24"/>
        </w:rPr>
        <w:t>Study title:</w:t>
      </w:r>
      <w:r>
        <w:rPr>
          <w:rFonts w:ascii="Times New Roman" w:hAnsi="Times New Roman" w:eastAsia="Times New Roman"/>
          <w:b w:val="0"/>
          <w:i w:val="0"/>
          <w:color w:val="000000"/>
          <w:sz w:val="24"/>
        </w:rPr>
        <w:t xml:space="preserve"> AI-Powered Smart Study Assistant for HOTS-Based Assessment Generation and Learning Support</w:t>
      </w:r>
    </w:p>
    <w:p>
      <w:pPr>
        <w:spacing w:after="160" w:before="0" w:line="480" w:lineRule="auto"/>
        <w:jc w:val="both"/>
      </w:pPr>
      <w:r>
        <w:rPr>
          <w:rFonts w:ascii="Times New Roman" w:hAnsi="Times New Roman" w:eastAsia="Times New Roman"/>
          <w:b/>
          <w:i w:val="0"/>
          <w:color w:val="000000"/>
          <w:sz w:val="24"/>
        </w:rPr>
        <w:t>Prototype name:</w:t>
      </w:r>
      <w:r>
        <w:rPr>
          <w:rFonts w:ascii="Times New Roman" w:hAnsi="Times New Roman" w:eastAsia="Times New Roman"/>
          <w:b w:val="0"/>
          <w:i w:val="0"/>
          <w:color w:val="000000"/>
          <w:sz w:val="24"/>
        </w:rPr>
        <w:t xml:space="preserve"> Bloom</w:t>
      </w:r>
    </w:p>
    <w:p>
      <w:pPr>
        <w:spacing w:after="160" w:before="0" w:line="480" w:lineRule="auto"/>
        <w:jc w:val="both"/>
      </w:pPr>
      <w:r>
        <w:rPr>
          <w:rFonts w:ascii="Times New Roman" w:hAnsi="Times New Roman" w:eastAsia="Times New Roman"/>
          <w:b/>
          <w:i w:val="0"/>
          <w:color w:val="000000"/>
          <w:sz w:val="24"/>
        </w:rPr>
        <w:t>Researchers:</w:t>
      </w:r>
      <w:r>
        <w:rPr>
          <w:rFonts w:ascii="Times New Roman" w:hAnsi="Times New Roman" w:eastAsia="Times New Roman"/>
          <w:b w:val="0"/>
          <w:i w:val="0"/>
          <w:color w:val="000000"/>
          <w:sz w:val="24"/>
        </w:rPr>
        <w:t xml:space="preserve"> Esguerra, Patrick Carlos P. · Lamadrid, Isaiah Matthew C. · Quilitis, Marvic Mat M.</w:t>
      </w:r>
    </w:p>
    <w:p>
      <w:pPr>
        <w:spacing w:after="160" w:before="0" w:line="480" w:lineRule="auto"/>
        <w:jc w:val="both"/>
      </w:pPr>
      <w:r>
        <w:rPr>
          <w:rFonts w:ascii="Times New Roman" w:hAnsi="Times New Roman" w:eastAsia="Times New Roman"/>
          <w:b/>
          <w:i w:val="0"/>
          <w:color w:val="000000"/>
          <w:sz w:val="24"/>
        </w:rPr>
        <w:t>School:</w:t>
      </w:r>
      <w:r>
        <w:rPr>
          <w:rFonts w:ascii="Times New Roman" w:hAnsi="Times New Roman" w:eastAsia="Times New Roman"/>
          <w:b w:val="0"/>
          <w:i w:val="0"/>
          <w:color w:val="000000"/>
          <w:sz w:val="24"/>
        </w:rPr>
        <w:t xml:space="preserve"> Colegio de San Juan de Letran Calamba · BS Information Technology · May 2026</w:t>
      </w:r>
    </w:p>
    <w:p>
      <w:pPr>
        <w:spacing w:after="160" w:before="0" w:line="480" w:lineRule="auto"/>
        <w:jc w:val="both"/>
      </w:pPr>
      <w:r>
        <w:rPr>
          <w:rFonts w:ascii="Times New Roman" w:hAnsi="Times New Roman" w:eastAsia="Times New Roman"/>
          <w:b/>
          <w:i w:val="0"/>
          <w:color w:val="000000"/>
          <w:sz w:val="24"/>
        </w:rPr>
        <w:t>What this file aligns</w:t>
      </w:r>
    </w:p>
    <w:p>
      <w:pPr>
        <w:spacing w:after="160" w:before="0" w:line="480" w:lineRule="auto"/>
        <w:jc w:val="both"/>
      </w:pPr>
      <w:r>
        <w:rPr>
          <w:rFonts w:ascii="Times New Roman" w:hAnsi="Times New Roman" w:eastAsia="Times New Roman"/>
          <w:b w:val="0"/>
          <w:i w:val="0"/>
          <w:color w:val="000000"/>
          <w:sz w:val="24"/>
        </w:rPr>
        <w:t>- The working Bloom prototype (Flask, SQLite, Gemini, roles, messages, practice vs publish)</w:t>
      </w:r>
    </w:p>
    <w:p>
      <w:pPr>
        <w:spacing w:after="160" w:before="0" w:line="480" w:lineRule="auto"/>
        <w:jc w:val="both"/>
      </w:pPr>
      <w:r>
        <w:rPr>
          <w:rFonts w:ascii="Times New Roman" w:hAnsi="Times New Roman" w:eastAsia="Times New Roman"/>
          <w:b w:val="0"/>
          <w:i w:val="0"/>
          <w:color w:val="000000"/>
          <w:sz w:val="24"/>
        </w:rPr>
        <w:t>- Evaluation instruments: ISO/IEC 25010:2023, ISO/IEC 25019:2023, ISO/IEC 25040:2024, adapted SUS</w:t>
      </w:r>
    </w:p>
    <w:p>
      <w:pPr>
        <w:spacing w:after="160" w:before="0" w:line="480" w:lineRule="auto"/>
        <w:jc w:val="both"/>
      </w:pPr>
      <w:r>
        <w:rPr>
          <w:rFonts w:ascii="Times New Roman" w:hAnsi="Times New Roman" w:eastAsia="Times New Roman"/>
          <w:b w:val="0"/>
          <w:i w:val="0"/>
          <w:color w:val="000000"/>
          <w:sz w:val="24"/>
        </w:rPr>
        <w:t>- Handbook testing levels used in Chapter IV: unit, integration, system, UAT</w:t>
      </w:r>
    </w:p>
    <w:p>
      <w:pPr>
        <w:spacing w:after="160" w:before="0" w:line="480" w:lineRule="auto"/>
        <w:jc w:val="both"/>
      </w:pPr>
      <w:r>
        <w:rPr>
          <w:rFonts w:ascii="Times New Roman" w:hAnsi="Times New Roman" w:eastAsia="Times New Roman"/>
          <w:b w:val="0"/>
          <w:i w:val="0"/>
          <w:color w:val="000000"/>
          <w:sz w:val="24"/>
        </w:rPr>
        <w:t>Copy Chapters I–III from here into the official thesis Word file. Then paste Chapters IV–V from `docs/IT7-Chapter4-5.docx`.</w:t>
      </w:r>
    </w:p>
    <w:p>
      <w:pPr>
        <w:spacing w:after="120" w:before="360" w:line="480" w:lineRule="auto"/>
        <w:jc w:val="center"/>
      </w:pPr>
      <w:r>
        <w:rPr>
          <w:rFonts w:ascii="Times New Roman" w:hAnsi="Times New Roman" w:eastAsia="Times New Roman"/>
          <w:b/>
          <w:i w:val="0"/>
          <w:color w:val="000000"/>
          <w:sz w:val="32"/>
        </w:rPr>
        <w:t>CHAPTER I</w:t>
      </w:r>
    </w:p>
    <w:p>
      <w:pPr>
        <w:spacing w:after="120" w:before="360" w:line="480" w:lineRule="auto"/>
        <w:jc w:val="center"/>
      </w:pPr>
      <w:r>
        <w:rPr>
          <w:rFonts w:ascii="Times New Roman" w:hAnsi="Times New Roman" w:eastAsia="Times New Roman"/>
          <w:b/>
          <w:i w:val="0"/>
          <w:color w:val="000000"/>
          <w:sz w:val="32"/>
        </w:rPr>
        <w:t>INTRODUCTION</w:t>
      </w:r>
    </w:p>
    <w:p>
      <w:pPr>
        <w:spacing w:after="160" w:before="0" w:line="480" w:lineRule="auto"/>
        <w:jc w:val="both"/>
      </w:pPr>
      <w:r>
        <w:rPr>
          <w:rFonts w:ascii="Times New Roman" w:hAnsi="Times New Roman" w:eastAsia="Times New Roman"/>
          <w:b w:val="0"/>
          <w:i w:val="0"/>
          <w:color w:val="000000"/>
          <w:sz w:val="24"/>
        </w:rPr>
        <w:t>The cultivation of Higher-Order Thinking Skills (HOTS) has become a major priority in modern junior high education. Learners are expected to progress beyond memorization and recall, moving toward deeper processes such as analysis, evaluation, and creative problem-solving. Despite this emphasis, many classroom assessments still lean heavily on lower-level tasks due to lack of teacher training, time constraints, and the absence of structured support systems.</w:t>
      </w:r>
    </w:p>
    <w:p>
      <w:pPr>
        <w:spacing w:after="160" w:before="0" w:line="480" w:lineRule="auto"/>
        <w:jc w:val="both"/>
      </w:pPr>
      <w:r>
        <w:rPr>
          <w:rFonts w:ascii="Times New Roman" w:hAnsi="Times New Roman" w:eastAsia="Times New Roman"/>
          <w:b w:val="0"/>
          <w:i w:val="0"/>
          <w:color w:val="000000"/>
          <w:sz w:val="24"/>
        </w:rPr>
        <w:t>At Letran Calamba Junior High School, teachers must design assessments that align with curriculum standards while encouraging higher-level thinking. Creating HOTS-based questions manually is demanding and time-intensive, often resulting in inconsistent quality and a reliance on recall-type items. Artificial intelligence tools can assist with content generation, but most produce generic outputs that are not grounded in the school’s uploaded lessons and are not constrained to Bloom’s Taxonomy levels of Analyze, Evaluate, and Create.</w:t>
      </w:r>
    </w:p>
    <w:p>
      <w:pPr>
        <w:spacing w:after="160" w:before="0" w:line="480" w:lineRule="auto"/>
        <w:jc w:val="both"/>
      </w:pPr>
      <w:r>
        <w:rPr>
          <w:rFonts w:ascii="Times New Roman" w:hAnsi="Times New Roman" w:eastAsia="Times New Roman"/>
          <w:b w:val="0"/>
          <w:i w:val="0"/>
          <w:color w:val="000000"/>
          <w:sz w:val="24"/>
        </w:rPr>
        <w:t xml:space="preserve">This study therefore developed </w:t>
      </w:r>
      <w:r>
        <w:rPr>
          <w:rFonts w:ascii="Times New Roman" w:hAnsi="Times New Roman" w:eastAsia="Times New Roman"/>
          <w:b/>
          <w:i w:val="0"/>
          <w:color w:val="000000"/>
          <w:sz w:val="24"/>
        </w:rPr>
        <w:t>Bloom</w:t>
      </w:r>
      <w:r>
        <w:rPr>
          <w:rFonts w:ascii="Times New Roman" w:hAnsi="Times New Roman" w:eastAsia="Times New Roman"/>
          <w:b w:val="0"/>
          <w:i w:val="0"/>
          <w:color w:val="000000"/>
          <w:sz w:val="24"/>
        </w:rPr>
        <w:t>, an AI-powered smart study assistant for curriculum-aligned HOTS assessment generation and student learning support. Bloom uses large language model APIs (primarily Google Gemini, with optional OpenAI) and prompt engineering so that summaries and items are drawn from uploaded lesson text. Teachers review and publish assessments. Students use approved lessons for summaries, guided practice, published assessments, feedback, announcements, and messages. System quality and quality in use are evaluated with ISO/IEC 25010:2023 and ISO/IEC 25019:2023 under the ISO/IEC 25040:2024 evaluation process. Usability is also measured with an adapted System Usability Scale (SUS).</w:t>
      </w:r>
    </w:p>
    <w:p>
      <w:pPr>
        <w:spacing w:after="160" w:before="320" w:line="480" w:lineRule="auto"/>
      </w:pPr>
      <w:r>
        <w:rPr>
          <w:rFonts w:ascii="Times New Roman" w:hAnsi="Times New Roman" w:eastAsia="Times New Roman"/>
          <w:b/>
          <w:i w:val="0"/>
          <w:color w:val="000000"/>
          <w:sz w:val="28"/>
        </w:rPr>
        <w:t>Research Problem</w:t>
      </w:r>
    </w:p>
    <w:p>
      <w:pPr>
        <w:spacing w:after="120" w:before="240" w:line="480" w:lineRule="auto"/>
      </w:pPr>
      <w:r>
        <w:rPr>
          <w:rFonts w:ascii="Times New Roman" w:hAnsi="Times New Roman" w:eastAsia="Times New Roman"/>
          <w:b/>
          <w:i w:val="0"/>
          <w:color w:val="000000"/>
          <w:sz w:val="26"/>
        </w:rPr>
        <w:t>Central Question</w:t>
      </w:r>
    </w:p>
    <w:p>
      <w:pPr>
        <w:spacing w:after="160" w:before="0" w:line="480" w:lineRule="auto"/>
        <w:jc w:val="both"/>
      </w:pPr>
      <w:r>
        <w:rPr>
          <w:rFonts w:ascii="Times New Roman" w:hAnsi="Times New Roman" w:eastAsia="Times New Roman"/>
          <w:b w:val="0"/>
          <w:i w:val="0"/>
          <w:color w:val="000000"/>
          <w:sz w:val="24"/>
        </w:rPr>
        <w:t>How can an intelligent, curriculum-aligned system assist teachers and students at Colegio de San Juan de Letran Calamba in developing and applying Higher-Order Thinking Skills (HOTS) through validated assessments and student-centered learning support?</w:t>
      </w:r>
    </w:p>
    <w:p>
      <w:pPr>
        <w:spacing w:after="120" w:before="240" w:line="480" w:lineRule="auto"/>
      </w:pPr>
      <w:r>
        <w:rPr>
          <w:rFonts w:ascii="Times New Roman" w:hAnsi="Times New Roman" w:eastAsia="Times New Roman"/>
          <w:b/>
          <w:i w:val="0"/>
          <w:color w:val="000000"/>
          <w:sz w:val="26"/>
        </w:rPr>
        <w:t>Corollary Questions</w:t>
      </w:r>
    </w:p>
    <w:p>
      <w:pPr>
        <w:spacing w:after="160" w:before="0" w:line="480" w:lineRule="auto"/>
        <w:jc w:val="both"/>
      </w:pPr>
      <w:r>
        <w:rPr>
          <w:rFonts w:ascii="Times New Roman" w:hAnsi="Times New Roman" w:eastAsia="Times New Roman"/>
          <w:b w:val="0"/>
          <w:i w:val="0"/>
          <w:color w:val="000000"/>
          <w:sz w:val="24"/>
        </w:rPr>
        <w:t>1. What challenges do teachers face in creating curriculum-aligned HOTS-based assessments?</w:t>
      </w:r>
    </w:p>
    <w:p>
      <w:pPr>
        <w:spacing w:after="160" w:before="0" w:line="480" w:lineRule="auto"/>
        <w:jc w:val="both"/>
      </w:pPr>
      <w:r>
        <w:rPr>
          <w:rFonts w:ascii="Times New Roman" w:hAnsi="Times New Roman" w:eastAsia="Times New Roman"/>
          <w:b w:val="0"/>
          <w:i w:val="0"/>
          <w:color w:val="000000"/>
          <w:sz w:val="24"/>
        </w:rPr>
        <w:t>2. Why do existing AI content generation tools fail to ensure alignment with competencies, learning outcomes, and higher-order cognitive levels?</w:t>
      </w:r>
    </w:p>
    <w:p>
      <w:pPr>
        <w:spacing w:after="160" w:before="0" w:line="480" w:lineRule="auto"/>
        <w:jc w:val="both"/>
      </w:pPr>
      <w:r>
        <w:rPr>
          <w:rFonts w:ascii="Times New Roman" w:hAnsi="Times New Roman" w:eastAsia="Times New Roman"/>
          <w:b w:val="0"/>
          <w:i w:val="0"/>
          <w:color w:val="000000"/>
          <w:sz w:val="24"/>
        </w:rPr>
        <w:t>3. How do students experience limited access to interactive resources that strengthen higher-order thinking beyond classroom instruction?</w:t>
      </w:r>
    </w:p>
    <w:p>
      <w:pPr>
        <w:spacing w:after="160" w:before="0" w:line="480" w:lineRule="auto"/>
        <w:jc w:val="both"/>
      </w:pPr>
      <w:r>
        <w:rPr>
          <w:rFonts w:ascii="Times New Roman" w:hAnsi="Times New Roman" w:eastAsia="Times New Roman"/>
          <w:b w:val="0"/>
          <w:i w:val="0"/>
          <w:color w:val="000000"/>
          <w:sz w:val="24"/>
        </w:rPr>
        <w:t>4. In what ways can an AI-powered study assistant help teachers with meaningful learning support?</w:t>
      </w:r>
    </w:p>
    <w:p>
      <w:pPr>
        <w:spacing w:after="160" w:before="320" w:line="480" w:lineRule="auto"/>
      </w:pPr>
      <w:r>
        <w:rPr>
          <w:rFonts w:ascii="Times New Roman" w:hAnsi="Times New Roman" w:eastAsia="Times New Roman"/>
          <w:b/>
          <w:i w:val="0"/>
          <w:color w:val="000000"/>
          <w:sz w:val="28"/>
        </w:rPr>
        <w:t>Research Objectives</w:t>
      </w:r>
    </w:p>
    <w:p>
      <w:pPr>
        <w:spacing w:after="120" w:before="240" w:line="480" w:lineRule="auto"/>
      </w:pPr>
      <w:r>
        <w:rPr>
          <w:rFonts w:ascii="Times New Roman" w:hAnsi="Times New Roman" w:eastAsia="Times New Roman"/>
          <w:b/>
          <w:i w:val="0"/>
          <w:color w:val="000000"/>
          <w:sz w:val="26"/>
        </w:rPr>
        <w:t>General Objective</w:t>
      </w:r>
    </w:p>
    <w:p>
      <w:pPr>
        <w:spacing w:after="160" w:before="0" w:line="480" w:lineRule="auto"/>
        <w:jc w:val="both"/>
      </w:pPr>
      <w:r>
        <w:rPr>
          <w:rFonts w:ascii="Times New Roman" w:hAnsi="Times New Roman" w:eastAsia="Times New Roman"/>
          <w:b w:val="0"/>
          <w:i w:val="0"/>
          <w:color w:val="000000"/>
          <w:sz w:val="24"/>
        </w:rPr>
        <w:t>To design, develop, and evaluate a system that supports Higher-Order Thinking Skills (HOTS) among junior high school students at Colegio de San Juan de Letran Calamba through curriculum-aligned assessment generation, validation mechanisms, and student-centered learning support.</w:t>
      </w:r>
    </w:p>
    <w:p>
      <w:pPr>
        <w:spacing w:after="120" w:before="240" w:line="480" w:lineRule="auto"/>
      </w:pPr>
      <w:r>
        <w:rPr>
          <w:rFonts w:ascii="Times New Roman" w:hAnsi="Times New Roman" w:eastAsia="Times New Roman"/>
          <w:b/>
          <w:i w:val="0"/>
          <w:color w:val="000000"/>
          <w:sz w:val="26"/>
        </w:rPr>
        <w:t>Specific Objectives</w:t>
      </w:r>
    </w:p>
    <w:p>
      <w:pPr>
        <w:spacing w:after="160" w:before="0" w:line="480" w:lineRule="auto"/>
        <w:jc w:val="both"/>
      </w:pPr>
      <w:r>
        <w:rPr>
          <w:rFonts w:ascii="Times New Roman" w:hAnsi="Times New Roman" w:eastAsia="Times New Roman"/>
          <w:b w:val="0"/>
          <w:i w:val="0"/>
          <w:color w:val="000000"/>
          <w:sz w:val="24"/>
        </w:rPr>
        <w:t>1. Develop an AI-driven study assistant (</w:t>
      </w:r>
      <w:r>
        <w:rPr>
          <w:rFonts w:ascii="Times New Roman" w:hAnsi="Times New Roman" w:eastAsia="Times New Roman"/>
          <w:b/>
          <w:i w:val="0"/>
          <w:color w:val="000000"/>
          <w:sz w:val="24"/>
        </w:rPr>
        <w:t>Bloom</w:t>
      </w:r>
      <w:r>
        <w:rPr>
          <w:rFonts w:ascii="Times New Roman" w:hAnsi="Times New Roman" w:eastAsia="Times New Roman"/>
          <w:b w:val="0"/>
          <w:i w:val="0"/>
          <w:color w:val="000000"/>
          <w:sz w:val="24"/>
        </w:rPr>
        <w:t>) that produces HOTS-focused items aligned with the Junior High School curriculum of Letran Calamba, using prompt engineering and Bloom’s Taxonomy (Analyze, Evaluate, Create).</w:t>
      </w:r>
    </w:p>
    <w:p>
      <w:pPr>
        <w:spacing w:after="160" w:before="0" w:line="480" w:lineRule="auto"/>
        <w:jc w:val="both"/>
      </w:pPr>
      <w:r>
        <w:rPr>
          <w:rFonts w:ascii="Times New Roman" w:hAnsi="Times New Roman" w:eastAsia="Times New Roman"/>
          <w:b w:val="0"/>
          <w:i w:val="0"/>
          <w:color w:val="000000"/>
          <w:sz w:val="24"/>
        </w:rPr>
        <w:t xml:space="preserve">2. Implement validation mechanisms: prompt constraints, Bloom-level tagging, teacher approval of lesson materials, and teacher review before </w:t>
      </w:r>
      <w:r>
        <w:rPr>
          <w:rFonts w:ascii="Times New Roman" w:hAnsi="Times New Roman" w:eastAsia="Times New Roman"/>
          <w:b/>
          <w:i w:val="0"/>
          <w:color w:val="000000"/>
          <w:sz w:val="24"/>
        </w:rPr>
        <w:t>published assessments</w:t>
      </w:r>
      <w:r>
        <w:rPr>
          <w:rFonts w:ascii="Times New Roman" w:hAnsi="Times New Roman" w:eastAsia="Times New Roman"/>
          <w:b w:val="0"/>
          <w:i w:val="0"/>
          <w:color w:val="000000"/>
          <w:sz w:val="24"/>
        </w:rPr>
        <w:t xml:space="preserve"> reach the class.</w:t>
      </w:r>
    </w:p>
    <w:p>
      <w:pPr>
        <w:spacing w:after="160" w:before="0" w:line="480" w:lineRule="auto"/>
        <w:jc w:val="both"/>
      </w:pPr>
      <w:r>
        <w:rPr>
          <w:rFonts w:ascii="Times New Roman" w:hAnsi="Times New Roman" w:eastAsia="Times New Roman"/>
          <w:b w:val="0"/>
          <w:i w:val="0"/>
          <w:color w:val="000000"/>
          <w:sz w:val="24"/>
        </w:rPr>
        <w:t>3. Develop a student module that provides structured summaries, guided HOTS practice, published assessments, immediate feedback, announcements, and messages with the subject teacher.</w:t>
      </w:r>
    </w:p>
    <w:p>
      <w:pPr>
        <w:spacing w:after="160" w:before="0" w:line="480" w:lineRule="auto"/>
        <w:jc w:val="both"/>
      </w:pPr>
      <w:r>
        <w:rPr>
          <w:rFonts w:ascii="Times New Roman" w:hAnsi="Times New Roman" w:eastAsia="Times New Roman"/>
          <w:b w:val="0"/>
          <w:i w:val="0"/>
          <w:color w:val="000000"/>
          <w:sz w:val="24"/>
        </w:rPr>
        <w:t xml:space="preserve">4. Evaluate Bloom among teachers and students using </w:t>
      </w:r>
      <w:r>
        <w:rPr>
          <w:rFonts w:ascii="Times New Roman" w:hAnsi="Times New Roman" w:eastAsia="Times New Roman"/>
          <w:b/>
          <w:i w:val="0"/>
          <w:color w:val="000000"/>
          <w:sz w:val="24"/>
        </w:rPr>
        <w:t>ISO/IEC 25010:2023</w:t>
      </w:r>
      <w:r>
        <w:rPr>
          <w:rFonts w:ascii="Times New Roman" w:hAnsi="Times New Roman" w:eastAsia="Times New Roman"/>
          <w:b w:val="0"/>
          <w:i w:val="0"/>
          <w:color w:val="000000"/>
          <w:sz w:val="24"/>
        </w:rPr>
        <w:t xml:space="preserve"> (product quality), </w:t>
      </w:r>
      <w:r>
        <w:rPr>
          <w:rFonts w:ascii="Times New Roman" w:hAnsi="Times New Roman" w:eastAsia="Times New Roman"/>
          <w:b/>
          <w:i w:val="0"/>
          <w:color w:val="000000"/>
          <w:sz w:val="24"/>
        </w:rPr>
        <w:t>ISO/IEC 25019:2023</w:t>
      </w:r>
      <w:r>
        <w:rPr>
          <w:rFonts w:ascii="Times New Roman" w:hAnsi="Times New Roman" w:eastAsia="Times New Roman"/>
          <w:b w:val="0"/>
          <w:i w:val="0"/>
          <w:color w:val="000000"/>
          <w:sz w:val="24"/>
        </w:rPr>
        <w:t xml:space="preserve"> (quality in use), </w:t>
      </w:r>
      <w:r>
        <w:rPr>
          <w:rFonts w:ascii="Times New Roman" w:hAnsi="Times New Roman" w:eastAsia="Times New Roman"/>
          <w:b/>
          <w:i w:val="0"/>
          <w:color w:val="000000"/>
          <w:sz w:val="24"/>
        </w:rPr>
        <w:t>ISO/IEC 25040:2024</w:t>
      </w:r>
      <w:r>
        <w:rPr>
          <w:rFonts w:ascii="Times New Roman" w:hAnsi="Times New Roman" w:eastAsia="Times New Roman"/>
          <w:b w:val="0"/>
          <w:i w:val="0"/>
          <w:color w:val="000000"/>
          <w:sz w:val="24"/>
        </w:rPr>
        <w:t xml:space="preserve"> (evaluation process), and an </w:t>
      </w:r>
      <w:r>
        <w:rPr>
          <w:rFonts w:ascii="Times New Roman" w:hAnsi="Times New Roman" w:eastAsia="Times New Roman"/>
          <w:b/>
          <w:i w:val="0"/>
          <w:color w:val="000000"/>
          <w:sz w:val="24"/>
        </w:rPr>
        <w:t>adapted SUS</w:t>
      </w:r>
      <w:r>
        <w:rPr>
          <w:rFonts w:ascii="Times New Roman" w:hAnsi="Times New Roman" w:eastAsia="Times New Roman"/>
          <w:b w:val="0"/>
          <w:i w:val="0"/>
          <w:color w:val="000000"/>
          <w:sz w:val="24"/>
        </w:rPr>
        <w:t xml:space="preserve"> questionnaire.</w:t>
      </w:r>
    </w:p>
    <w:p>
      <w:pPr>
        <w:spacing w:after="160" w:before="320" w:line="480" w:lineRule="auto"/>
      </w:pPr>
      <w:r>
        <w:rPr>
          <w:rFonts w:ascii="Times New Roman" w:hAnsi="Times New Roman" w:eastAsia="Times New Roman"/>
          <w:b/>
          <w:i w:val="0"/>
          <w:color w:val="000000"/>
          <w:sz w:val="28"/>
        </w:rPr>
        <w:t>Scope and Delimitations</w:t>
      </w:r>
    </w:p>
    <w:p>
      <w:pPr>
        <w:spacing w:after="160" w:before="0" w:line="480" w:lineRule="auto"/>
        <w:jc w:val="both"/>
      </w:pPr>
      <w:r>
        <w:rPr>
          <w:rFonts w:ascii="Times New Roman" w:hAnsi="Times New Roman" w:eastAsia="Times New Roman"/>
          <w:b w:val="0"/>
          <w:i w:val="0"/>
          <w:color w:val="000000"/>
          <w:sz w:val="24"/>
        </w:rPr>
        <w:t xml:space="preserve">This study covers the design, development, and evaluation of Bloom for the Junior High School curriculum of Colegio de San Juan de Letran Calamba. The pilot is limited to </w:t>
      </w:r>
      <w:r>
        <w:rPr>
          <w:rFonts w:ascii="Times New Roman" w:hAnsi="Times New Roman" w:eastAsia="Times New Roman"/>
          <w:b/>
          <w:i w:val="0"/>
          <w:color w:val="000000"/>
          <w:sz w:val="24"/>
        </w:rPr>
        <w:t>English, Mathematics, and Science</w:t>
      </w:r>
      <w:r>
        <w:rPr>
          <w:rFonts w:ascii="Times New Roman" w:hAnsi="Times New Roman" w:eastAsia="Times New Roman"/>
          <w:b w:val="0"/>
          <w:i w:val="0"/>
          <w:color w:val="000000"/>
          <w:sz w:val="24"/>
        </w:rPr>
        <w:t xml:space="preserve"> for </w:t>
      </w:r>
      <w:r>
        <w:rPr>
          <w:rFonts w:ascii="Times New Roman" w:hAnsi="Times New Roman" w:eastAsia="Times New Roman"/>
          <w:b/>
          <w:i w:val="0"/>
          <w:color w:val="000000"/>
          <w:sz w:val="24"/>
        </w:rPr>
        <w:t>one Grade 7 section</w:t>
      </w:r>
      <w:r>
        <w:rPr>
          <w:rFonts w:ascii="Times New Roman" w:hAnsi="Times New Roman" w:eastAsia="Times New Roman"/>
          <w:b w:val="0"/>
          <w:i w:val="0"/>
          <w:color w:val="000000"/>
          <w:sz w:val="24"/>
        </w:rPr>
        <w:t xml:space="preserve">. HOTS generation is limited to </w:t>
      </w:r>
      <w:r>
        <w:rPr>
          <w:rFonts w:ascii="Times New Roman" w:hAnsi="Times New Roman" w:eastAsia="Times New Roman"/>
          <w:b/>
          <w:i w:val="0"/>
          <w:color w:val="000000"/>
          <w:sz w:val="24"/>
        </w:rPr>
        <w:t>Analyze, Evaluate, and Create</w:t>
      </w:r>
      <w:r>
        <w:rPr>
          <w:rFonts w:ascii="Times New Roman" w:hAnsi="Times New Roman" w:eastAsia="Times New Roman"/>
          <w:b w:val="0"/>
          <w:i w:val="0"/>
          <w:color w:val="000000"/>
          <w:sz w:val="24"/>
        </w:rPr>
        <w:t xml:space="preserve">. The study does </w:t>
      </w:r>
      <w:r>
        <w:rPr>
          <w:rFonts w:ascii="Times New Roman" w:hAnsi="Times New Roman" w:eastAsia="Times New Roman"/>
          <w:b/>
          <w:i w:val="0"/>
          <w:color w:val="000000"/>
          <w:sz w:val="24"/>
        </w:rPr>
        <w:t>not</w:t>
      </w:r>
      <w:r>
        <w:rPr>
          <w:rFonts w:ascii="Times New Roman" w:hAnsi="Times New Roman" w:eastAsia="Times New Roman"/>
          <w:b w:val="0"/>
          <w:i w:val="0"/>
          <w:color w:val="000000"/>
          <w:sz w:val="24"/>
        </w:rPr>
        <w:t xml:space="preserve"> train or fine-tune a custom machine learning model. It uses external LLM APIs (Gemini primary; OpenAI optional) and a local fallback when an API is unavailable.</w:t>
      </w:r>
    </w:p>
    <w:p>
      <w:pPr>
        <w:spacing w:after="160" w:before="0" w:line="480" w:lineRule="auto"/>
        <w:jc w:val="both"/>
      </w:pPr>
      <w:r>
        <w:rPr>
          <w:rFonts w:ascii="Times New Roman" w:hAnsi="Times New Roman" w:eastAsia="Times New Roman"/>
          <w:b w:val="0"/>
          <w:i w:val="0"/>
          <w:color w:val="000000"/>
          <w:sz w:val="24"/>
        </w:rPr>
        <w:t>The student module is supplementary practice and review. It does not replace formal classroom instruction or official school examinations.</w:t>
      </w:r>
    </w:p>
    <w:p>
      <w:pPr>
        <w:spacing w:after="160" w:before="0" w:line="480" w:lineRule="auto"/>
        <w:jc w:val="both"/>
      </w:pPr>
      <w:r>
        <w:rPr>
          <w:rFonts w:ascii="Times New Roman" w:hAnsi="Times New Roman" w:eastAsia="Times New Roman"/>
          <w:b w:val="0"/>
          <w:i w:val="0"/>
          <w:color w:val="000000"/>
          <w:sz w:val="24"/>
        </w:rPr>
        <w:t>Teacher control is split as follows, matching the implemented system:</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Lesson materials</w:t>
      </w:r>
      <w:r>
        <w:rPr>
          <w:rFonts w:ascii="Times New Roman" w:hAnsi="Times New Roman" w:eastAsia="Times New Roman"/>
          <w:b w:val="0"/>
          <w:i w:val="0"/>
          <w:color w:val="000000"/>
          <w:sz w:val="24"/>
        </w:rPr>
        <w:t xml:space="preserve"> (teacher uploads and student backup uploads) must be </w:t>
      </w:r>
      <w:r>
        <w:rPr>
          <w:rFonts w:ascii="Times New Roman" w:hAnsi="Times New Roman" w:eastAsia="Times New Roman"/>
          <w:b/>
          <w:i w:val="0"/>
          <w:color w:val="000000"/>
          <w:sz w:val="24"/>
        </w:rPr>
        <w:t>approved</w:t>
      </w:r>
      <w:r>
        <w:rPr>
          <w:rFonts w:ascii="Times New Roman" w:hAnsi="Times New Roman" w:eastAsia="Times New Roman"/>
          <w:b w:val="0"/>
          <w:i w:val="0"/>
          <w:color w:val="000000"/>
          <w:sz w:val="24"/>
        </w:rPr>
        <w:t xml:space="preserve"> before students study or practice from them.</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Published assessments</w:t>
      </w:r>
      <w:r>
        <w:rPr>
          <w:rFonts w:ascii="Times New Roman" w:hAnsi="Times New Roman" w:eastAsia="Times New Roman"/>
          <w:b w:val="0"/>
          <w:i w:val="0"/>
          <w:color w:val="000000"/>
          <w:sz w:val="24"/>
        </w:rPr>
        <w:t xml:space="preserve"> must be reviewed, edited if needed, and published by the teacher. Release of scores, answers, and feedback is also teacher-controlled.</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Student practice</w:t>
      </w:r>
      <w:r>
        <w:rPr>
          <w:rFonts w:ascii="Times New Roman" w:hAnsi="Times New Roman" w:eastAsia="Times New Roman"/>
          <w:b w:val="0"/>
          <w:i w:val="0"/>
          <w:color w:val="000000"/>
          <w:sz w:val="24"/>
        </w:rPr>
        <w:t xml:space="preserve"> generates HOTS items from an </w:t>
      </w:r>
      <w:r>
        <w:rPr>
          <w:rFonts w:ascii="Times New Roman" w:hAnsi="Times New Roman" w:eastAsia="Times New Roman"/>
          <w:b/>
          <w:i w:val="0"/>
          <w:color w:val="000000"/>
          <w:sz w:val="24"/>
        </w:rPr>
        <w:t>already-approved lesson</w:t>
      </w:r>
      <w:r>
        <w:rPr>
          <w:rFonts w:ascii="Times New Roman" w:hAnsi="Times New Roman" w:eastAsia="Times New Roman"/>
          <w:b w:val="0"/>
          <w:i w:val="0"/>
          <w:color w:val="000000"/>
          <w:sz w:val="24"/>
        </w:rPr>
        <w:t xml:space="preserve"> for drill. Those practice items are not edited by the teacher one by one.</w:t>
      </w:r>
    </w:p>
    <w:p>
      <w:pPr>
        <w:spacing w:after="160" w:before="0" w:line="480" w:lineRule="auto"/>
        <w:jc w:val="both"/>
      </w:pPr>
      <w:r>
        <w:rPr>
          <w:rFonts w:ascii="Times New Roman" w:hAnsi="Times New Roman" w:eastAsia="Times New Roman"/>
          <w:b w:val="0"/>
          <w:i w:val="0"/>
          <w:color w:val="000000"/>
          <w:sz w:val="24"/>
        </w:rPr>
        <w:t>The study is a prototype evaluation among selected teachers and students. It does not include full institutional deployment or long-term measurement of academic achievement.</w:t>
      </w:r>
    </w:p>
    <w:p>
      <w:pPr>
        <w:spacing w:after="160" w:before="320" w:line="480" w:lineRule="auto"/>
      </w:pPr>
      <w:r>
        <w:rPr>
          <w:rFonts w:ascii="Times New Roman" w:hAnsi="Times New Roman" w:eastAsia="Times New Roman"/>
          <w:b/>
          <w:i w:val="0"/>
          <w:color w:val="000000"/>
          <w:sz w:val="28"/>
        </w:rPr>
        <w:t>Significance of the Study</w:t>
      </w:r>
    </w:p>
    <w:p>
      <w:pPr>
        <w:spacing w:after="160" w:before="0" w:line="480" w:lineRule="auto"/>
        <w:jc w:val="both"/>
      </w:pPr>
      <w:r>
        <w:rPr>
          <w:rFonts w:ascii="Times New Roman" w:hAnsi="Times New Roman" w:eastAsia="Times New Roman"/>
          <w:b/>
          <w:i w:val="0"/>
          <w:color w:val="000000"/>
          <w:sz w:val="24"/>
        </w:rPr>
        <w:t>Teachers.</w:t>
      </w:r>
      <w:r>
        <w:rPr>
          <w:rFonts w:ascii="Times New Roman" w:hAnsi="Times New Roman" w:eastAsia="Times New Roman"/>
          <w:b w:val="0"/>
          <w:i w:val="0"/>
          <w:color w:val="000000"/>
          <w:sz w:val="24"/>
        </w:rPr>
        <w:t xml:space="preserve"> Bloom reduces the time needed to draft HOTS items from a specific lesson, while leaving professional judgment with the teacher.</w:t>
      </w:r>
    </w:p>
    <w:p>
      <w:pPr>
        <w:spacing w:after="160" w:before="0" w:line="480" w:lineRule="auto"/>
        <w:jc w:val="both"/>
      </w:pPr>
      <w:r>
        <w:rPr>
          <w:rFonts w:ascii="Times New Roman" w:hAnsi="Times New Roman" w:eastAsia="Times New Roman"/>
          <w:b/>
          <w:i w:val="0"/>
          <w:color w:val="000000"/>
          <w:sz w:val="24"/>
        </w:rPr>
        <w:t>Students.</w:t>
      </w:r>
      <w:r>
        <w:rPr>
          <w:rFonts w:ascii="Times New Roman" w:hAnsi="Times New Roman" w:eastAsia="Times New Roman"/>
          <w:b w:val="0"/>
          <w:i w:val="0"/>
          <w:color w:val="000000"/>
          <w:sz w:val="24"/>
        </w:rPr>
        <w:t xml:space="preserve"> Bloom gives structured summaries, HOTS practice, and feedback beyond recitation, using only approved materials.</w:t>
      </w:r>
    </w:p>
    <w:p>
      <w:pPr>
        <w:spacing w:after="160" w:before="0" w:line="480" w:lineRule="auto"/>
        <w:jc w:val="both"/>
      </w:pPr>
      <w:r>
        <w:rPr>
          <w:rFonts w:ascii="Times New Roman" w:hAnsi="Times New Roman" w:eastAsia="Times New Roman"/>
          <w:b/>
          <w:i w:val="0"/>
          <w:color w:val="000000"/>
          <w:sz w:val="24"/>
        </w:rPr>
        <w:t>The institution.</w:t>
      </w:r>
      <w:r>
        <w:rPr>
          <w:rFonts w:ascii="Times New Roman" w:hAnsi="Times New Roman" w:eastAsia="Times New Roman"/>
          <w:b w:val="0"/>
          <w:i w:val="0"/>
          <w:color w:val="000000"/>
          <w:sz w:val="24"/>
        </w:rPr>
        <w:t xml:space="preserve"> The prototype shows how a school-email, role-based system can support Grade 7 English, Mathematics, and Science without replacing existing assessment policy.</w:t>
      </w:r>
    </w:p>
    <w:p>
      <w:pPr>
        <w:spacing w:after="160" w:before="0" w:line="480" w:lineRule="auto"/>
        <w:jc w:val="both"/>
      </w:pPr>
      <w:r>
        <w:rPr>
          <w:rFonts w:ascii="Times New Roman" w:hAnsi="Times New Roman" w:eastAsia="Times New Roman"/>
          <w:b/>
          <w:i w:val="0"/>
          <w:color w:val="000000"/>
          <w:sz w:val="24"/>
        </w:rPr>
        <w:t>Educational technology and future researchers.</w:t>
      </w:r>
      <w:r>
        <w:rPr>
          <w:rFonts w:ascii="Times New Roman" w:hAnsi="Times New Roman" w:eastAsia="Times New Roman"/>
          <w:b w:val="0"/>
          <w:i w:val="0"/>
          <w:color w:val="000000"/>
          <w:sz w:val="24"/>
        </w:rPr>
        <w:t xml:space="preserve"> The work documents a grounded-prompt plus teacher-review pattern, and an ISO 25010:2023 / 25019:2023 / 25040:2024 plus SUS evaluation pack that later studies can reuse.</w:t>
      </w:r>
    </w:p>
    <w:p>
      <w:pPr>
        <w:spacing w:after="160" w:before="320" w:line="480" w:lineRule="auto"/>
      </w:pPr>
      <w:r>
        <w:rPr>
          <w:rFonts w:ascii="Times New Roman" w:hAnsi="Times New Roman" w:eastAsia="Times New Roman"/>
          <w:b/>
          <w:i w:val="0"/>
          <w:color w:val="000000"/>
          <w:sz w:val="28"/>
        </w:rPr>
        <w:t>Definition of Terms</w:t>
      </w:r>
    </w:p>
    <w:p>
      <w:pPr>
        <w:spacing w:after="160" w:before="0" w:line="480" w:lineRule="auto"/>
        <w:jc w:val="both"/>
      </w:pPr>
      <w:r>
        <w:rPr>
          <w:rFonts w:ascii="Times New Roman" w:hAnsi="Times New Roman" w:eastAsia="Times New Roman"/>
          <w:b/>
          <w:i w:val="0"/>
          <w:color w:val="000000"/>
          <w:sz w:val="24"/>
        </w:rPr>
        <w:t>Bloom (AI-Powered Smart Study Assistant).</w:t>
      </w:r>
      <w:r>
        <w:rPr>
          <w:rFonts w:ascii="Times New Roman" w:hAnsi="Times New Roman" w:eastAsia="Times New Roman"/>
          <w:b w:val="0"/>
          <w:i w:val="0"/>
          <w:color w:val="000000"/>
          <w:sz w:val="24"/>
        </w:rPr>
        <w:t xml:space="preserve"> The web-based prototype that generates HOTS-based assessments and provides learning support for junior high teachers and students at Letran Calamba.</w:t>
      </w:r>
    </w:p>
    <w:p>
      <w:pPr>
        <w:spacing w:after="160" w:before="0" w:line="480" w:lineRule="auto"/>
        <w:jc w:val="both"/>
      </w:pPr>
      <w:r>
        <w:rPr>
          <w:rFonts w:ascii="Times New Roman" w:hAnsi="Times New Roman" w:eastAsia="Times New Roman"/>
          <w:b/>
          <w:i w:val="0"/>
          <w:color w:val="000000"/>
          <w:sz w:val="24"/>
        </w:rPr>
        <w:t>Assessment Design.</w:t>
      </w:r>
      <w:r>
        <w:rPr>
          <w:rFonts w:ascii="Times New Roman" w:hAnsi="Times New Roman" w:eastAsia="Times New Roman"/>
          <w:b w:val="0"/>
          <w:i w:val="0"/>
          <w:color w:val="000000"/>
          <w:sz w:val="24"/>
        </w:rPr>
        <w:t xml:space="preserve"> Planning and constructing tests or tasks that measure learning outcomes at targeted cognitive levels.</w:t>
      </w:r>
    </w:p>
    <w:p>
      <w:pPr>
        <w:spacing w:after="160" w:before="0" w:line="480" w:lineRule="auto"/>
        <w:jc w:val="both"/>
      </w:pPr>
      <w:r>
        <w:rPr>
          <w:rFonts w:ascii="Times New Roman" w:hAnsi="Times New Roman" w:eastAsia="Times New Roman"/>
          <w:b/>
          <w:i w:val="0"/>
          <w:color w:val="000000"/>
          <w:sz w:val="24"/>
        </w:rPr>
        <w:t>Bloom’s Taxonomy.</w:t>
      </w:r>
      <w:r>
        <w:rPr>
          <w:rFonts w:ascii="Times New Roman" w:hAnsi="Times New Roman" w:eastAsia="Times New Roman"/>
          <w:b w:val="0"/>
          <w:i w:val="0"/>
          <w:color w:val="000000"/>
          <w:sz w:val="24"/>
        </w:rPr>
        <w:t xml:space="preserve"> A framework of cognitive levels from remember to create. This study uses </w:t>
      </w:r>
      <w:r>
        <w:rPr>
          <w:rFonts w:ascii="Times New Roman" w:hAnsi="Times New Roman" w:eastAsia="Times New Roman"/>
          <w:b/>
          <w:i w:val="0"/>
          <w:color w:val="000000"/>
          <w:sz w:val="24"/>
        </w:rPr>
        <w:t>Analyze, Evaluate, and Create</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i w:val="0"/>
          <w:color w:val="000000"/>
          <w:sz w:val="24"/>
        </w:rPr>
        <w:t>Curriculum-Aligned.</w:t>
      </w:r>
      <w:r>
        <w:rPr>
          <w:rFonts w:ascii="Times New Roman" w:hAnsi="Times New Roman" w:eastAsia="Times New Roman"/>
          <w:b w:val="0"/>
          <w:i w:val="0"/>
          <w:color w:val="000000"/>
          <w:sz w:val="24"/>
        </w:rPr>
        <w:t xml:space="preserve"> Content matched to the school’s subjects and to </w:t>
      </w:r>
      <w:r>
        <w:rPr>
          <w:rFonts w:ascii="Times New Roman" w:hAnsi="Times New Roman" w:eastAsia="Times New Roman"/>
          <w:b/>
          <w:i w:val="0"/>
          <w:color w:val="000000"/>
          <w:sz w:val="24"/>
        </w:rPr>
        <w:t>uploaded lesson files</w:t>
      </w:r>
      <w:r>
        <w:rPr>
          <w:rFonts w:ascii="Times New Roman" w:hAnsi="Times New Roman" w:eastAsia="Times New Roman"/>
          <w:b w:val="0"/>
          <w:i w:val="0"/>
          <w:color w:val="000000"/>
          <w:sz w:val="24"/>
        </w:rPr>
        <w:t>, not to generic internet knowledge.</w:t>
      </w:r>
    </w:p>
    <w:p>
      <w:pPr>
        <w:spacing w:after="160" w:before="0" w:line="480" w:lineRule="auto"/>
        <w:jc w:val="both"/>
      </w:pPr>
      <w:r>
        <w:rPr>
          <w:rFonts w:ascii="Times New Roman" w:hAnsi="Times New Roman" w:eastAsia="Times New Roman"/>
          <w:b/>
          <w:i w:val="0"/>
          <w:color w:val="000000"/>
          <w:sz w:val="24"/>
        </w:rPr>
        <w:t>Decision-Support Tool.</w:t>
      </w:r>
      <w:r>
        <w:rPr>
          <w:rFonts w:ascii="Times New Roman" w:hAnsi="Times New Roman" w:eastAsia="Times New Roman"/>
          <w:b w:val="0"/>
          <w:i w:val="0"/>
          <w:color w:val="000000"/>
          <w:sz w:val="24"/>
        </w:rPr>
        <w:t xml:space="preserve"> A system that drafts content for teachers and does not replace their judgment.</w:t>
      </w:r>
    </w:p>
    <w:p>
      <w:pPr>
        <w:spacing w:after="160" w:before="0" w:line="480" w:lineRule="auto"/>
        <w:jc w:val="both"/>
      </w:pPr>
      <w:r>
        <w:rPr>
          <w:rFonts w:ascii="Times New Roman" w:hAnsi="Times New Roman" w:eastAsia="Times New Roman"/>
          <w:b/>
          <w:i w:val="0"/>
          <w:color w:val="000000"/>
          <w:sz w:val="24"/>
        </w:rPr>
        <w:t>HOTS (Higher-Order Thinking Skills).</w:t>
      </w:r>
      <w:r>
        <w:rPr>
          <w:rFonts w:ascii="Times New Roman" w:hAnsi="Times New Roman" w:eastAsia="Times New Roman"/>
          <w:b w:val="0"/>
          <w:i w:val="0"/>
          <w:color w:val="000000"/>
          <w:sz w:val="24"/>
        </w:rPr>
        <w:t xml:space="preserve"> Cognitive skills beyond memorization: analyzing, evaluating, and creating.</w:t>
      </w:r>
    </w:p>
    <w:p>
      <w:pPr>
        <w:spacing w:after="160" w:before="0" w:line="480" w:lineRule="auto"/>
        <w:jc w:val="both"/>
      </w:pPr>
      <w:r>
        <w:rPr>
          <w:rFonts w:ascii="Times New Roman" w:hAnsi="Times New Roman" w:eastAsia="Times New Roman"/>
          <w:b/>
          <w:i w:val="0"/>
          <w:color w:val="000000"/>
          <w:sz w:val="24"/>
        </w:rPr>
        <w:t>Prompt Engineering.</w:t>
      </w:r>
      <w:r>
        <w:rPr>
          <w:rFonts w:ascii="Times New Roman" w:hAnsi="Times New Roman" w:eastAsia="Times New Roman"/>
          <w:b w:val="0"/>
          <w:i w:val="0"/>
          <w:color w:val="000000"/>
          <w:sz w:val="24"/>
        </w:rPr>
        <w:t xml:space="preserve"> Writing instructions so the AI model stays on the lesson text and on the intended Bloom level.</w:t>
      </w:r>
    </w:p>
    <w:p>
      <w:pPr>
        <w:spacing w:after="160" w:before="0" w:line="480" w:lineRule="auto"/>
        <w:jc w:val="both"/>
      </w:pPr>
      <w:r>
        <w:rPr>
          <w:rFonts w:ascii="Times New Roman" w:hAnsi="Times New Roman" w:eastAsia="Times New Roman"/>
          <w:b/>
          <w:i w:val="0"/>
          <w:color w:val="000000"/>
          <w:sz w:val="24"/>
        </w:rPr>
        <w:t>Published Assessment.</w:t>
      </w:r>
      <w:r>
        <w:rPr>
          <w:rFonts w:ascii="Times New Roman" w:hAnsi="Times New Roman" w:eastAsia="Times New Roman"/>
          <w:b w:val="0"/>
          <w:i w:val="0"/>
          <w:color w:val="000000"/>
          <w:sz w:val="24"/>
        </w:rPr>
        <w:t xml:space="preserve"> A teacher-reviewed set of HOTS items that the teacher publishes for the class. Distinct from </w:t>
      </w:r>
      <w:r>
        <w:rPr>
          <w:rFonts w:ascii="Times New Roman" w:hAnsi="Times New Roman" w:eastAsia="Times New Roman"/>
          <w:b/>
          <w:i w:val="0"/>
          <w:color w:val="000000"/>
          <w:sz w:val="24"/>
        </w:rPr>
        <w:t>practice</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i w:val="0"/>
          <w:color w:val="000000"/>
          <w:sz w:val="24"/>
        </w:rPr>
        <w:t>Practice.</w:t>
      </w:r>
      <w:r>
        <w:rPr>
          <w:rFonts w:ascii="Times New Roman" w:hAnsi="Times New Roman" w:eastAsia="Times New Roman"/>
          <w:b w:val="0"/>
          <w:i w:val="0"/>
          <w:color w:val="000000"/>
          <w:sz w:val="24"/>
        </w:rPr>
        <w:t xml:space="preserve"> Student-generated HOTS drill from an approved lesson. Items are not individually teacher-edited.</w:t>
      </w:r>
    </w:p>
    <w:p>
      <w:pPr>
        <w:spacing w:after="160" w:before="0" w:line="480" w:lineRule="auto"/>
        <w:jc w:val="both"/>
      </w:pPr>
      <w:r>
        <w:rPr>
          <w:rFonts w:ascii="Times New Roman" w:hAnsi="Times New Roman" w:eastAsia="Times New Roman"/>
          <w:b/>
          <w:i w:val="0"/>
          <w:color w:val="000000"/>
          <w:sz w:val="24"/>
        </w:rPr>
        <w:t>Gemini API.</w:t>
      </w:r>
      <w:r>
        <w:rPr>
          <w:rFonts w:ascii="Times New Roman" w:hAnsi="Times New Roman" w:eastAsia="Times New Roman"/>
          <w:b w:val="0"/>
          <w:i w:val="0"/>
          <w:color w:val="000000"/>
          <w:sz w:val="24"/>
        </w:rPr>
        <w:t xml:space="preserve"> Google’s generative AI interface used as Bloom’s primary content-generation service.</w:t>
      </w:r>
    </w:p>
    <w:p>
      <w:pPr>
        <w:spacing w:after="160" w:before="0" w:line="480" w:lineRule="auto"/>
        <w:jc w:val="both"/>
      </w:pPr>
      <w:r>
        <w:rPr>
          <w:rFonts w:ascii="Times New Roman" w:hAnsi="Times New Roman" w:eastAsia="Times New Roman"/>
          <w:b/>
          <w:i w:val="0"/>
          <w:color w:val="000000"/>
          <w:sz w:val="24"/>
        </w:rPr>
        <w:t>Validation / Filtering.</w:t>
      </w:r>
      <w:r>
        <w:rPr>
          <w:rFonts w:ascii="Times New Roman" w:hAnsi="Times New Roman" w:eastAsia="Times New Roman"/>
          <w:b w:val="0"/>
          <w:i w:val="0"/>
          <w:color w:val="000000"/>
          <w:sz w:val="24"/>
        </w:rPr>
        <w:t xml:space="preserve"> Prompt rules, Bloom tags, material approval, and teacher review/publish of assessments so ungrounded or recall-heavy class tests are reduced.</w:t>
      </w:r>
    </w:p>
    <w:p>
      <w:pPr>
        <w:spacing w:after="160" w:before="0" w:line="480" w:lineRule="auto"/>
        <w:jc w:val="both"/>
      </w:pPr>
      <w:r>
        <w:rPr>
          <w:rFonts w:ascii="Times New Roman" w:hAnsi="Times New Roman" w:eastAsia="Times New Roman"/>
          <w:b/>
          <w:i w:val="0"/>
          <w:color w:val="000000"/>
          <w:sz w:val="24"/>
        </w:rPr>
        <w:t>ISO/IEC 25010:2023.</w:t>
      </w:r>
      <w:r>
        <w:rPr>
          <w:rFonts w:ascii="Times New Roman" w:hAnsi="Times New Roman" w:eastAsia="Times New Roman"/>
          <w:b w:val="0"/>
          <w:i w:val="0"/>
          <w:color w:val="000000"/>
          <w:sz w:val="24"/>
        </w:rPr>
        <w:t xml:space="preserve"> SQuaRE </w:t>
      </w:r>
      <w:r>
        <w:rPr>
          <w:rFonts w:ascii="Times New Roman" w:hAnsi="Times New Roman" w:eastAsia="Times New Roman"/>
          <w:b/>
          <w:i w:val="0"/>
          <w:color w:val="000000"/>
          <w:sz w:val="24"/>
        </w:rPr>
        <w:t>product quality</w:t>
      </w:r>
      <w:r>
        <w:rPr>
          <w:rFonts w:ascii="Times New Roman" w:hAnsi="Times New Roman" w:eastAsia="Times New Roman"/>
          <w:b w:val="0"/>
          <w:i w:val="0"/>
          <w:color w:val="000000"/>
          <w:sz w:val="24"/>
        </w:rPr>
        <w:t xml:space="preserve"> model (nine characteristics) used on the teacher and student </w:t>
      </w:r>
      <w:r>
        <w:rPr>
          <w:rFonts w:ascii="Times New Roman" w:hAnsi="Times New Roman" w:eastAsia="Times New Roman"/>
          <w:b/>
          <w:i w:val="0"/>
          <w:color w:val="000000"/>
          <w:sz w:val="24"/>
        </w:rPr>
        <w:t>evaluation forms</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i w:val="0"/>
          <w:color w:val="000000"/>
          <w:sz w:val="24"/>
        </w:rPr>
        <w:t>ISO/IEC 25019:2023.</w:t>
      </w:r>
      <w:r>
        <w:rPr>
          <w:rFonts w:ascii="Times New Roman" w:hAnsi="Times New Roman" w:eastAsia="Times New Roman"/>
          <w:b w:val="0"/>
          <w:i w:val="0"/>
          <w:color w:val="000000"/>
          <w:sz w:val="24"/>
        </w:rPr>
        <w:t xml:space="preserve"> SQuaRE </w:t>
      </w:r>
      <w:r>
        <w:rPr>
          <w:rFonts w:ascii="Times New Roman" w:hAnsi="Times New Roman" w:eastAsia="Times New Roman"/>
          <w:b/>
          <w:i w:val="0"/>
          <w:color w:val="000000"/>
          <w:sz w:val="24"/>
        </w:rPr>
        <w:t>quality-in-use</w:t>
      </w:r>
      <w:r>
        <w:rPr>
          <w:rFonts w:ascii="Times New Roman" w:hAnsi="Times New Roman" w:eastAsia="Times New Roman"/>
          <w:b w:val="0"/>
          <w:i w:val="0"/>
          <w:color w:val="000000"/>
          <w:sz w:val="24"/>
        </w:rPr>
        <w:t xml:space="preserve"> model (three characteristics: beneficialness, freedom from risk, acceptability) used on the same evaluation forms.</w:t>
      </w:r>
    </w:p>
    <w:p>
      <w:pPr>
        <w:spacing w:after="160" w:before="0" w:line="480" w:lineRule="auto"/>
        <w:jc w:val="both"/>
      </w:pPr>
      <w:r>
        <w:rPr>
          <w:rFonts w:ascii="Times New Roman" w:hAnsi="Times New Roman" w:eastAsia="Times New Roman"/>
          <w:b/>
          <w:i w:val="0"/>
          <w:color w:val="000000"/>
          <w:sz w:val="24"/>
        </w:rPr>
        <w:t>ISO/IEC 25040:2024.</w:t>
      </w:r>
      <w:r>
        <w:rPr>
          <w:rFonts w:ascii="Times New Roman" w:hAnsi="Times New Roman" w:eastAsia="Times New Roman"/>
          <w:b w:val="0"/>
          <w:i w:val="0"/>
          <w:color w:val="000000"/>
          <w:sz w:val="24"/>
        </w:rPr>
        <w:t xml:space="preserve"> SQuaRE </w:t>
      </w:r>
      <w:r>
        <w:rPr>
          <w:rFonts w:ascii="Times New Roman" w:hAnsi="Times New Roman" w:eastAsia="Times New Roman"/>
          <w:b/>
          <w:i w:val="0"/>
          <w:color w:val="000000"/>
          <w:sz w:val="24"/>
        </w:rPr>
        <w:t>quality evaluation framework</w:t>
      </w:r>
      <w:r>
        <w:rPr>
          <w:rFonts w:ascii="Times New Roman" w:hAnsi="Times New Roman" w:eastAsia="Times New Roman"/>
          <w:b w:val="0"/>
          <w:i w:val="0"/>
          <w:color w:val="000000"/>
          <w:sz w:val="24"/>
        </w:rPr>
        <w:t xml:space="preserve"> (define, design, plan, execute, conclude) used to structure UAT.</w:t>
      </w:r>
    </w:p>
    <w:p>
      <w:pPr>
        <w:spacing w:after="160" w:before="0" w:line="480" w:lineRule="auto"/>
        <w:jc w:val="both"/>
      </w:pPr>
      <w:r>
        <w:rPr>
          <w:rFonts w:ascii="Times New Roman" w:hAnsi="Times New Roman" w:eastAsia="Times New Roman"/>
          <w:b/>
          <w:i w:val="0"/>
          <w:color w:val="000000"/>
          <w:sz w:val="24"/>
        </w:rPr>
        <w:t>Adapted SUS.</w:t>
      </w:r>
      <w:r>
        <w:rPr>
          <w:rFonts w:ascii="Times New Roman" w:hAnsi="Times New Roman" w:eastAsia="Times New Roman"/>
          <w:b w:val="0"/>
          <w:i w:val="0"/>
          <w:color w:val="000000"/>
          <w:sz w:val="24"/>
        </w:rPr>
        <w:t xml:space="preserve"> Ten-item System Usability Scale, worded for Bloom, used on the teacher and student </w:t>
      </w:r>
      <w:r>
        <w:rPr>
          <w:rFonts w:ascii="Times New Roman" w:hAnsi="Times New Roman" w:eastAsia="Times New Roman"/>
          <w:b/>
          <w:i w:val="0"/>
          <w:color w:val="000000"/>
          <w:sz w:val="24"/>
        </w:rPr>
        <w:t>questionnaires</w:t>
      </w:r>
      <w:r>
        <w:rPr>
          <w:rFonts w:ascii="Times New Roman" w:hAnsi="Times New Roman" w:eastAsia="Times New Roman"/>
          <w:b w:val="0"/>
          <w:i w:val="0"/>
          <w:color w:val="000000"/>
          <w:sz w:val="24"/>
        </w:rPr>
        <w:t xml:space="preserve"> (not on the ISO evaluation forms).</w:t>
      </w:r>
    </w:p>
    <w:p>
      <w:pPr>
        <w:spacing w:after="120" w:before="360" w:line="480" w:lineRule="auto"/>
        <w:jc w:val="center"/>
      </w:pPr>
      <w:r>
        <w:rPr>
          <w:rFonts w:ascii="Times New Roman" w:hAnsi="Times New Roman" w:eastAsia="Times New Roman"/>
          <w:b/>
          <w:i w:val="0"/>
          <w:color w:val="000000"/>
          <w:sz w:val="32"/>
        </w:rPr>
        <w:t>CHAPTER II</w:t>
      </w:r>
    </w:p>
    <w:p>
      <w:pPr>
        <w:spacing w:after="120" w:before="360" w:line="480" w:lineRule="auto"/>
        <w:jc w:val="center"/>
      </w:pPr>
      <w:r>
        <w:rPr>
          <w:rFonts w:ascii="Times New Roman" w:hAnsi="Times New Roman" w:eastAsia="Times New Roman"/>
          <w:b/>
          <w:i w:val="0"/>
          <w:color w:val="000000"/>
          <w:sz w:val="32"/>
        </w:rPr>
        <w:t>REVIEW OF RELATED LITERATURE</w:t>
      </w:r>
    </w:p>
    <w:p>
      <w:pPr>
        <w:spacing w:after="160" w:before="0" w:line="480" w:lineRule="auto"/>
        <w:jc w:val="both"/>
      </w:pPr>
      <w:r>
        <w:rPr>
          <w:rFonts w:ascii="Times New Roman" w:hAnsi="Times New Roman" w:eastAsia="Times New Roman"/>
          <w:b w:val="0"/>
          <w:i w:val="0"/>
          <w:color w:val="000000"/>
          <w:sz w:val="24"/>
        </w:rPr>
        <w:t>This chapter reviews HOTS and Bloom’s Taxonomy, limits of generic AI for classroom items, student practice beyond the lecture, software quality evaluation under the current SQuaRE models, and the gap that Bloom addresses. Sources from the original manuscript (pages 11–21 of IT7FINAL) may be merged here if the adviser requires those exact citations; the models below replace ISO/IEC 25010:2011 as the evaluation base.</w:t>
      </w:r>
    </w:p>
    <w:p>
      <w:pPr>
        <w:spacing w:after="160" w:before="320" w:line="480" w:lineRule="auto"/>
      </w:pPr>
      <w:r>
        <w:rPr>
          <w:rFonts w:ascii="Times New Roman" w:hAnsi="Times New Roman" w:eastAsia="Times New Roman"/>
          <w:b/>
          <w:i w:val="0"/>
          <w:color w:val="000000"/>
          <w:sz w:val="28"/>
        </w:rPr>
        <w:t>Higher-Order Thinking and Bloom’s Taxonomy</w:t>
      </w:r>
    </w:p>
    <w:p>
      <w:pPr>
        <w:spacing w:after="160" w:before="0" w:line="480" w:lineRule="auto"/>
        <w:jc w:val="both"/>
      </w:pPr>
      <w:r>
        <w:rPr>
          <w:rFonts w:ascii="Times New Roman" w:hAnsi="Times New Roman" w:eastAsia="Times New Roman"/>
          <w:b w:val="0"/>
          <w:i w:val="0"/>
          <w:color w:val="000000"/>
          <w:sz w:val="24"/>
        </w:rPr>
        <w:t>Higher-order thinking is commonly described as going beyond recall to analysis, evaluation, and creation (Anderson &amp; Krathwohl, 2001; Bloom, 1956). Junior high assessments that stay on Remember and Understand do not give learners enough practice in those upper levels. Teachers are expected to write items that match competencies and cognitive level, but item writing is slow and uneven when done entirely by hand.</w:t>
      </w:r>
    </w:p>
    <w:p>
      <w:pPr>
        <w:spacing w:after="160" w:before="0" w:line="480" w:lineRule="auto"/>
        <w:jc w:val="both"/>
      </w:pPr>
      <w:r>
        <w:rPr>
          <w:rFonts w:ascii="Times New Roman" w:hAnsi="Times New Roman" w:eastAsia="Times New Roman"/>
          <w:b w:val="0"/>
          <w:i w:val="0"/>
          <w:color w:val="000000"/>
          <w:sz w:val="24"/>
        </w:rPr>
        <w:t xml:space="preserve">This study therefore treats </w:t>
      </w:r>
      <w:r>
        <w:rPr>
          <w:rFonts w:ascii="Times New Roman" w:hAnsi="Times New Roman" w:eastAsia="Times New Roman"/>
          <w:b/>
          <w:i w:val="0"/>
          <w:color w:val="000000"/>
          <w:sz w:val="24"/>
        </w:rPr>
        <w:t>Analyze, Evaluate, and Create</w:t>
      </w:r>
      <w:r>
        <w:rPr>
          <w:rFonts w:ascii="Times New Roman" w:hAnsi="Times New Roman" w:eastAsia="Times New Roman"/>
          <w:b w:val="0"/>
          <w:i w:val="0"/>
          <w:color w:val="000000"/>
          <w:sz w:val="24"/>
        </w:rPr>
        <w:t xml:space="preserve"> as the operational definition of HOTS inside Bloom. Lower levels are not the generation target.</w:t>
      </w:r>
    </w:p>
    <w:p>
      <w:pPr>
        <w:spacing w:after="160" w:before="320" w:line="480" w:lineRule="auto"/>
      </w:pPr>
      <w:r>
        <w:rPr>
          <w:rFonts w:ascii="Times New Roman" w:hAnsi="Times New Roman" w:eastAsia="Times New Roman"/>
          <w:b/>
          <w:i w:val="0"/>
          <w:color w:val="000000"/>
          <w:sz w:val="28"/>
        </w:rPr>
        <w:t>AI-Generated Assessment and the Alignment Problem</w:t>
      </w:r>
    </w:p>
    <w:p>
      <w:pPr>
        <w:spacing w:after="160" w:before="0" w:line="480" w:lineRule="auto"/>
        <w:jc w:val="both"/>
      </w:pPr>
      <w:r>
        <w:rPr>
          <w:rFonts w:ascii="Times New Roman" w:hAnsi="Times New Roman" w:eastAsia="Times New Roman"/>
          <w:b w:val="0"/>
          <w:i w:val="0"/>
          <w:color w:val="000000"/>
          <w:sz w:val="24"/>
        </w:rPr>
        <w:t>Generative AI can draft questions quickly. Without constraints, it often (a) uses facts that were never in the lesson, (b) writes recall items labeled as “critical thinking,” or (c) ignores the teacher’s curriculum file. For a school system, that is a validity problem: the item no longer measures the taught lesson.</w:t>
      </w:r>
    </w:p>
    <w:p>
      <w:pPr>
        <w:spacing w:after="160" w:before="0" w:line="480" w:lineRule="auto"/>
        <w:jc w:val="both"/>
      </w:pPr>
      <w:r>
        <w:rPr>
          <w:rFonts w:ascii="Times New Roman" w:hAnsi="Times New Roman" w:eastAsia="Times New Roman"/>
          <w:b w:val="0"/>
          <w:i w:val="0"/>
          <w:color w:val="000000"/>
          <w:sz w:val="24"/>
        </w:rPr>
        <w:t xml:space="preserve">Related systems and studies on AI tutors and quiz generators show speed gains but weak grounding unless the prompt is bound to a source text and a taxonomy. Bloom’s design choice follows that lesson: </w:t>
      </w:r>
      <w:r>
        <w:rPr>
          <w:rFonts w:ascii="Times New Roman" w:hAnsi="Times New Roman" w:eastAsia="Times New Roman"/>
          <w:b/>
          <w:i w:val="0"/>
          <w:color w:val="000000"/>
          <w:sz w:val="24"/>
        </w:rPr>
        <w:t>summarize and generate only from extracted lesson text</w:t>
      </w:r>
      <w:r>
        <w:rPr>
          <w:rFonts w:ascii="Times New Roman" w:hAnsi="Times New Roman" w:eastAsia="Times New Roman"/>
          <w:b w:val="0"/>
          <w:i w:val="0"/>
          <w:color w:val="000000"/>
          <w:sz w:val="24"/>
        </w:rPr>
        <w:t xml:space="preserve">, keep difficulty from changing the Bloom level, and require a </w:t>
      </w:r>
      <w:r>
        <w:rPr>
          <w:rFonts w:ascii="Times New Roman" w:hAnsi="Times New Roman" w:eastAsia="Times New Roman"/>
          <w:b/>
          <w:i w:val="0"/>
          <w:color w:val="000000"/>
          <w:sz w:val="24"/>
        </w:rPr>
        <w:t>teacher publish step</w:t>
      </w:r>
      <w:r>
        <w:rPr>
          <w:rFonts w:ascii="Times New Roman" w:hAnsi="Times New Roman" w:eastAsia="Times New Roman"/>
          <w:b w:val="0"/>
          <w:i w:val="0"/>
          <w:color w:val="000000"/>
          <w:sz w:val="24"/>
        </w:rPr>
        <w:t xml:space="preserve"> for class assessments.</w:t>
      </w:r>
    </w:p>
    <w:p>
      <w:pPr>
        <w:spacing w:after="160" w:before="320" w:line="480" w:lineRule="auto"/>
      </w:pPr>
      <w:r>
        <w:rPr>
          <w:rFonts w:ascii="Times New Roman" w:hAnsi="Times New Roman" w:eastAsia="Times New Roman"/>
          <w:b/>
          <w:i w:val="0"/>
          <w:color w:val="000000"/>
          <w:sz w:val="28"/>
        </w:rPr>
        <w:t>Student Access to HOTS Practice</w:t>
      </w:r>
    </w:p>
    <w:p>
      <w:pPr>
        <w:spacing w:after="160" w:before="0" w:line="480" w:lineRule="auto"/>
        <w:jc w:val="both"/>
      </w:pPr>
      <w:r>
        <w:rPr>
          <w:rFonts w:ascii="Times New Roman" w:hAnsi="Times New Roman" w:eastAsia="Times New Roman"/>
          <w:b w:val="0"/>
          <w:i w:val="0"/>
          <w:color w:val="000000"/>
          <w:sz w:val="24"/>
        </w:rPr>
        <w:t>Practice that only happens during recitation leaves little time for analysis and creation. A student module that offers a short summary, a configurable practice set, a published test, and a way to ask the teacher is consistent with supplementary e-learning: it extends the lesson without replacing the teacher. Messages and announcements in Bloom are part of that support, not extra “social” features disconnected from the study.</w:t>
      </w:r>
    </w:p>
    <w:p>
      <w:pPr>
        <w:spacing w:after="160" w:before="320" w:line="480" w:lineRule="auto"/>
      </w:pPr>
      <w:r>
        <w:rPr>
          <w:rFonts w:ascii="Times New Roman" w:hAnsi="Times New Roman" w:eastAsia="Times New Roman"/>
          <w:b/>
          <w:i w:val="0"/>
          <w:color w:val="000000"/>
          <w:sz w:val="28"/>
        </w:rPr>
        <w:t>Software Quality Evaluation: SQuaRE 2023–2024</w:t>
      </w:r>
    </w:p>
    <w:p>
      <w:pPr>
        <w:spacing w:after="160" w:before="0" w:line="480" w:lineRule="auto"/>
        <w:jc w:val="both"/>
      </w:pPr>
      <w:r>
        <w:rPr>
          <w:rFonts w:ascii="Times New Roman" w:hAnsi="Times New Roman" w:eastAsia="Times New Roman"/>
          <w:b w:val="0"/>
          <w:i w:val="0"/>
          <w:color w:val="000000"/>
          <w:sz w:val="24"/>
        </w:rPr>
        <w:t xml:space="preserve">Older IT theses often used </w:t>
      </w:r>
      <w:r>
        <w:rPr>
          <w:rFonts w:ascii="Times New Roman" w:hAnsi="Times New Roman" w:eastAsia="Times New Roman"/>
          <w:b/>
          <w:i w:val="0"/>
          <w:color w:val="000000"/>
          <w:sz w:val="24"/>
        </w:rPr>
        <w:t>ISO/IEC 25010:2011</w:t>
      </w:r>
      <w:r>
        <w:rPr>
          <w:rFonts w:ascii="Times New Roman" w:hAnsi="Times New Roman" w:eastAsia="Times New Roman"/>
          <w:b w:val="0"/>
          <w:i w:val="0"/>
          <w:color w:val="000000"/>
          <w:sz w:val="24"/>
        </w:rPr>
        <w:t>, which put product quality and quality in use in one document. That edition is superseded for this study.</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ISO/IEC 25010:2023</w:t>
      </w:r>
      <w:r>
        <w:rPr>
          <w:rFonts w:ascii="Times New Roman" w:hAnsi="Times New Roman" w:eastAsia="Times New Roman"/>
          <w:b w:val="0"/>
          <w:i w:val="0"/>
          <w:color w:val="000000"/>
          <w:sz w:val="24"/>
        </w:rPr>
        <w:t xml:space="preserve"> is the </w:t>
      </w:r>
      <w:r>
        <w:rPr>
          <w:rFonts w:ascii="Times New Roman" w:hAnsi="Times New Roman" w:eastAsia="Times New Roman"/>
          <w:b/>
          <w:i w:val="0"/>
          <w:color w:val="000000"/>
          <w:sz w:val="24"/>
        </w:rPr>
        <w:t>product quality</w:t>
      </w:r>
      <w:r>
        <w:rPr>
          <w:rFonts w:ascii="Times New Roman" w:hAnsi="Times New Roman" w:eastAsia="Times New Roman"/>
          <w:b w:val="0"/>
          <w:i w:val="0"/>
          <w:color w:val="000000"/>
          <w:sz w:val="24"/>
        </w:rPr>
        <w:t xml:space="preserve"> model: functional suitability, performance efficiency, compatibility, interaction capability (formerly usability as a product attribute), reliability, security, maintainability, flexibility (formerly portability), and </w:t>
      </w:r>
      <w:r>
        <w:rPr>
          <w:rFonts w:ascii="Times New Roman" w:hAnsi="Times New Roman" w:eastAsia="Times New Roman"/>
          <w:b/>
          <w:i w:val="0"/>
          <w:color w:val="000000"/>
          <w:sz w:val="24"/>
        </w:rPr>
        <w:t>safety</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ISO/IEC 25019:2023</w:t>
      </w:r>
      <w:r>
        <w:rPr>
          <w:rFonts w:ascii="Times New Roman" w:hAnsi="Times New Roman" w:eastAsia="Times New Roman"/>
          <w:b w:val="0"/>
          <w:i w:val="0"/>
          <w:color w:val="000000"/>
          <w:sz w:val="24"/>
        </w:rPr>
        <w:t xml:space="preserve"> is the </w:t>
      </w:r>
      <w:r>
        <w:rPr>
          <w:rFonts w:ascii="Times New Roman" w:hAnsi="Times New Roman" w:eastAsia="Times New Roman"/>
          <w:b/>
          <w:i w:val="0"/>
          <w:color w:val="000000"/>
          <w:sz w:val="24"/>
        </w:rPr>
        <w:t>quality-in-use</w:t>
      </w:r>
      <w:r>
        <w:rPr>
          <w:rFonts w:ascii="Times New Roman" w:hAnsi="Times New Roman" w:eastAsia="Times New Roman"/>
          <w:b w:val="0"/>
          <w:i w:val="0"/>
          <w:color w:val="000000"/>
          <w:sz w:val="24"/>
        </w:rPr>
        <w:t xml:space="preserve"> model: beneficialness, freedom from risk, and acceptability.</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ISO/IEC 25040:2024</w:t>
      </w:r>
      <w:r>
        <w:rPr>
          <w:rFonts w:ascii="Times New Roman" w:hAnsi="Times New Roman" w:eastAsia="Times New Roman"/>
          <w:b w:val="0"/>
          <w:i w:val="0"/>
          <w:color w:val="000000"/>
          <w:sz w:val="24"/>
        </w:rPr>
        <w:t xml:space="preserve"> is the </w:t>
      </w:r>
      <w:r>
        <w:rPr>
          <w:rFonts w:ascii="Times New Roman" w:hAnsi="Times New Roman" w:eastAsia="Times New Roman"/>
          <w:b/>
          <w:i w:val="0"/>
          <w:color w:val="000000"/>
          <w:sz w:val="24"/>
        </w:rPr>
        <w:t>evaluation process</w:t>
      </w:r>
      <w:r>
        <w:rPr>
          <w:rFonts w:ascii="Times New Roman" w:hAnsi="Times New Roman" w:eastAsia="Times New Roman"/>
          <w:b w:val="0"/>
          <w:i w:val="0"/>
          <w:color w:val="000000"/>
          <w:sz w:val="24"/>
        </w:rPr>
        <w:t xml:space="preserve"> (define, design, plan, execute, conclude). It does not add extra Likert characteristics; it structures how UAT is run.</w:t>
      </w:r>
    </w:p>
    <w:p>
      <w:pPr>
        <w:spacing w:after="160" w:before="0" w:line="480" w:lineRule="auto"/>
        <w:jc w:val="both"/>
      </w:pPr>
      <w:r>
        <w:rPr>
          <w:rFonts w:ascii="Times New Roman" w:hAnsi="Times New Roman" w:eastAsia="Times New Roman"/>
          <w:b w:val="0"/>
          <w:i w:val="0"/>
          <w:color w:val="000000"/>
          <w:sz w:val="24"/>
        </w:rPr>
        <w:t xml:space="preserve">Usability as an </w:t>
      </w:r>
      <w:r>
        <w:rPr>
          <w:rFonts w:ascii="Times New Roman" w:hAnsi="Times New Roman" w:eastAsia="Times New Roman"/>
          <w:b w:val="0"/>
          <w:i/>
          <w:color w:val="000000"/>
          <w:sz w:val="24"/>
        </w:rPr>
        <w:t>outcome of use</w:t>
      </w:r>
      <w:r>
        <w:rPr>
          <w:rFonts w:ascii="Times New Roman" w:hAnsi="Times New Roman" w:eastAsia="Times New Roman"/>
          <w:b w:val="0"/>
          <w:i w:val="0"/>
          <w:color w:val="000000"/>
          <w:sz w:val="24"/>
        </w:rPr>
        <w:t xml:space="preserve"> is covered in 25019 (beneficialness / usability). Ease of learning and operating the interface is also scored under 25010 interaction capability. To avoid mixing those two ideas in one instrument, this study uses:</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Evaluation forms</w:t>
      </w:r>
      <w:r>
        <w:rPr>
          <w:rFonts w:ascii="Times New Roman" w:hAnsi="Times New Roman" w:eastAsia="Times New Roman"/>
          <w:b w:val="0"/>
          <w:i w:val="0"/>
          <w:color w:val="000000"/>
          <w:sz w:val="24"/>
        </w:rPr>
        <w:t xml:space="preserve"> = all 25010 and 25019 characteristics (system quality and use in context);</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Questionnaires</w:t>
      </w:r>
      <w:r>
        <w:rPr>
          <w:rFonts w:ascii="Times New Roman" w:hAnsi="Times New Roman" w:eastAsia="Times New Roman"/>
          <w:b w:val="0"/>
          <w:i w:val="0"/>
          <w:color w:val="000000"/>
          <w:sz w:val="24"/>
        </w:rPr>
        <w:t xml:space="preserve"> = adapted SUS plus open questions (usability experience and HOTS/curriculum comments).</w:t>
      </w:r>
    </w:p>
    <w:p>
      <w:pPr>
        <w:spacing w:after="160" w:before="0" w:line="480" w:lineRule="auto"/>
        <w:jc w:val="both"/>
      </w:pPr>
      <w:r>
        <w:rPr>
          <w:rFonts w:ascii="Times New Roman" w:hAnsi="Times New Roman" w:eastAsia="Times New Roman"/>
          <w:b w:val="0"/>
          <w:i w:val="0"/>
          <w:color w:val="000000"/>
          <w:sz w:val="24"/>
        </w:rPr>
        <w:t>Brooke’s SUS remains a short, widely used usability index and is treated as a complement to SQuaRE, not a replacement for it (Brooke, 1996).</w:t>
      </w:r>
    </w:p>
    <w:p>
      <w:pPr>
        <w:spacing w:after="160" w:before="320" w:line="480" w:lineRule="auto"/>
      </w:pPr>
      <w:r>
        <w:rPr>
          <w:rFonts w:ascii="Times New Roman" w:hAnsi="Times New Roman" w:eastAsia="Times New Roman"/>
          <w:b/>
          <w:i w:val="0"/>
          <w:color w:val="000000"/>
          <w:sz w:val="28"/>
        </w:rPr>
        <w:t>Synthesis</w:t>
      </w:r>
    </w:p>
    <w:p>
      <w:pPr>
        <w:spacing w:after="160" w:before="0" w:line="480" w:lineRule="auto"/>
        <w:jc w:val="both"/>
      </w:pPr>
      <w:r>
        <w:rPr>
          <w:rFonts w:ascii="Times New Roman" w:hAnsi="Times New Roman" w:eastAsia="Times New Roman"/>
          <w:b w:val="0"/>
          <w:i w:val="0"/>
          <w:color w:val="000000"/>
          <w:sz w:val="24"/>
        </w:rPr>
        <w:t>The literature supports four needs: HOTS items at Analyze–Evaluate–Create, grounding in the actual lesson, a student practice loop, and a current quality model for evaluation. Generic chat tools do not meet the first two. ISO 25010:2011 is not the current model. Bloom is positioned in that gap: a school-role web prototype with grounded generation, teacher publish for assessments, approved-lesson practice for students, and UAT under 25010:2023, 25019:2023, and 25040:2024 plus adapted SUS.</w:t>
      </w:r>
    </w:p>
    <w:p>
      <w:pPr>
        <w:spacing w:after="120" w:before="360" w:line="480" w:lineRule="auto"/>
        <w:jc w:val="center"/>
      </w:pPr>
      <w:r>
        <w:rPr>
          <w:rFonts w:ascii="Times New Roman" w:hAnsi="Times New Roman" w:eastAsia="Times New Roman"/>
          <w:b/>
          <w:i w:val="0"/>
          <w:color w:val="000000"/>
          <w:sz w:val="32"/>
        </w:rPr>
        <w:t>CHAPTER III</w:t>
      </w:r>
    </w:p>
    <w:p>
      <w:pPr>
        <w:spacing w:after="120" w:before="360" w:line="480" w:lineRule="auto"/>
        <w:jc w:val="center"/>
      </w:pPr>
      <w:r>
        <w:rPr>
          <w:rFonts w:ascii="Times New Roman" w:hAnsi="Times New Roman" w:eastAsia="Times New Roman"/>
          <w:b/>
          <w:i w:val="0"/>
          <w:color w:val="000000"/>
          <w:sz w:val="32"/>
        </w:rPr>
        <w:t>METHODOLOGY</w:t>
      </w:r>
    </w:p>
    <w:p>
      <w:pPr>
        <w:spacing w:after="160" w:before="0" w:line="480" w:lineRule="auto"/>
        <w:jc w:val="both"/>
      </w:pPr>
      <w:r>
        <w:rPr>
          <w:rFonts w:ascii="Times New Roman" w:hAnsi="Times New Roman" w:eastAsia="Times New Roman"/>
          <w:b w:val="0"/>
          <w:i w:val="0"/>
          <w:color w:val="000000"/>
          <w:sz w:val="24"/>
        </w:rPr>
        <w:t>This chapter describes the design, development, and evaluation of Bloom at Letran Calamba Junior High School. Evaluation follows ISO/IEC 25040:2024. Product quality uses ISO/IEC 25010:2023. Quality in use uses ISO/IEC 25019:2023. Usability experience uses an adapted SUS.</w:t>
      </w:r>
    </w:p>
    <w:p>
      <w:pPr>
        <w:spacing w:after="160" w:before="320" w:line="480" w:lineRule="auto"/>
      </w:pPr>
      <w:r>
        <w:rPr>
          <w:rFonts w:ascii="Times New Roman" w:hAnsi="Times New Roman" w:eastAsia="Times New Roman"/>
          <w:b/>
          <w:i w:val="0"/>
          <w:color w:val="000000"/>
          <w:sz w:val="28"/>
        </w:rPr>
        <w:t>Research Design</w:t>
      </w:r>
    </w:p>
    <w:p>
      <w:pPr>
        <w:spacing w:after="160" w:before="0" w:line="480" w:lineRule="auto"/>
        <w:jc w:val="both"/>
      </w:pPr>
      <w:r>
        <w:rPr>
          <w:rFonts w:ascii="Times New Roman" w:hAnsi="Times New Roman" w:eastAsia="Times New Roman"/>
          <w:b w:val="0"/>
          <w:i w:val="0"/>
          <w:color w:val="000000"/>
          <w:sz w:val="24"/>
        </w:rPr>
        <w:t xml:space="preserve">The study uses a </w:t>
      </w:r>
      <w:r>
        <w:rPr>
          <w:rFonts w:ascii="Times New Roman" w:hAnsi="Times New Roman" w:eastAsia="Times New Roman"/>
          <w:b/>
          <w:i w:val="0"/>
          <w:color w:val="000000"/>
          <w:sz w:val="24"/>
        </w:rPr>
        <w:t>developmental design</w:t>
      </w:r>
      <w:r>
        <w:rPr>
          <w:rFonts w:ascii="Times New Roman" w:hAnsi="Times New Roman" w:eastAsia="Times New Roman"/>
          <w:b w:val="0"/>
          <w:i w:val="0"/>
          <w:color w:val="000000"/>
          <w:sz w:val="24"/>
        </w:rPr>
        <w:t xml:space="preserve"> because the main output is a working software prototype. Development follows an iterative </w:t>
      </w:r>
      <w:r>
        <w:rPr>
          <w:rFonts w:ascii="Times New Roman" w:hAnsi="Times New Roman" w:eastAsia="Times New Roman"/>
          <w:b/>
          <w:i w:val="0"/>
          <w:color w:val="000000"/>
          <w:sz w:val="24"/>
        </w:rPr>
        <w:t>Agile</w:t>
      </w:r>
      <w:r>
        <w:rPr>
          <w:rFonts w:ascii="Times New Roman" w:hAnsi="Times New Roman" w:eastAsia="Times New Roman"/>
          <w:b w:val="0"/>
          <w:i w:val="0"/>
          <w:color w:val="000000"/>
          <w:sz w:val="24"/>
        </w:rPr>
        <w:t xml:space="preserve"> cycle (requirements, design, development, testing, deployment, maintenance). Evaluation is </w:t>
      </w:r>
      <w:r>
        <w:rPr>
          <w:rFonts w:ascii="Times New Roman" w:hAnsi="Times New Roman" w:eastAsia="Times New Roman"/>
          <w:b/>
          <w:i w:val="0"/>
          <w:color w:val="000000"/>
          <w:sz w:val="24"/>
        </w:rPr>
        <w:t>mixed-methods</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Quantitative:</w:t>
      </w:r>
      <w:r>
        <w:rPr>
          <w:rFonts w:ascii="Times New Roman" w:hAnsi="Times New Roman" w:eastAsia="Times New Roman"/>
          <w:b w:val="0"/>
          <w:i w:val="0"/>
          <w:color w:val="000000"/>
          <w:sz w:val="24"/>
        </w:rPr>
        <w:t xml:space="preserve"> ISO Likert means (evaluation forms) and SUS scores (questionnaires);</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Qualitative:</w:t>
      </w:r>
      <w:r>
        <w:rPr>
          <w:rFonts w:ascii="Times New Roman" w:hAnsi="Times New Roman" w:eastAsia="Times New Roman"/>
          <w:b w:val="0"/>
          <w:i w:val="0"/>
          <w:color w:val="000000"/>
          <w:sz w:val="24"/>
        </w:rPr>
        <w:t xml:space="preserve"> open questions on the questionnaires and observations during the pilot.</w:t>
      </w:r>
    </w:p>
    <w:p>
      <w:pPr>
        <w:spacing w:after="160" w:before="0" w:line="480" w:lineRule="auto"/>
        <w:jc w:val="both"/>
      </w:pPr>
      <w:r>
        <w:rPr>
          <w:rFonts w:ascii="Times New Roman" w:hAnsi="Times New Roman" w:eastAsia="Times New Roman"/>
          <w:b w:val="0"/>
          <w:i w:val="0"/>
          <w:color w:val="000000"/>
          <w:sz w:val="24"/>
        </w:rPr>
        <w:t xml:space="preserve">The study does </w:t>
      </w:r>
      <w:r>
        <w:rPr>
          <w:rFonts w:ascii="Times New Roman" w:hAnsi="Times New Roman" w:eastAsia="Times New Roman"/>
          <w:b/>
          <w:i w:val="0"/>
          <w:color w:val="000000"/>
          <w:sz w:val="24"/>
        </w:rPr>
        <w:t>not</w:t>
      </w:r>
      <w:r>
        <w:rPr>
          <w:rFonts w:ascii="Times New Roman" w:hAnsi="Times New Roman" w:eastAsia="Times New Roman"/>
          <w:b w:val="0"/>
          <w:i w:val="0"/>
          <w:color w:val="000000"/>
          <w:sz w:val="24"/>
        </w:rPr>
        <w:t xml:space="preserve"> use a pre-test/post-test of academic achievement as a required instrument. Learning gain is outside the prototype’s claim.</w:t>
      </w:r>
    </w:p>
    <w:p>
      <w:pPr>
        <w:spacing w:after="160" w:before="320" w:line="480" w:lineRule="auto"/>
      </w:pPr>
      <w:r>
        <w:rPr>
          <w:rFonts w:ascii="Times New Roman" w:hAnsi="Times New Roman" w:eastAsia="Times New Roman"/>
          <w:b/>
          <w:i w:val="0"/>
          <w:color w:val="000000"/>
          <w:sz w:val="28"/>
        </w:rPr>
        <w:t>Population of the Study</w:t>
      </w:r>
    </w:p>
    <w:p>
      <w:pPr>
        <w:spacing w:after="160" w:before="0" w:line="480" w:lineRule="auto"/>
        <w:jc w:val="both"/>
      </w:pPr>
      <w:r>
        <w:rPr>
          <w:rFonts w:ascii="Times New Roman" w:hAnsi="Times New Roman" w:eastAsia="Times New Roman"/>
          <w:b w:val="0"/>
          <w:i w:val="0"/>
          <w:color w:val="000000"/>
          <w:sz w:val="24"/>
        </w:rPr>
        <w:t>Participants are selected teachers and Grade 7 students of Letran Calamba Junior High School during Academic Year 2025–2026.</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Teachers</w:t>
      </w:r>
      <w:r>
        <w:rPr>
          <w:rFonts w:ascii="Times New Roman" w:hAnsi="Times New Roman" w:eastAsia="Times New Roman"/>
          <w:b w:val="0"/>
          <w:i w:val="0"/>
          <w:color w:val="000000"/>
          <w:sz w:val="24"/>
        </w:rPr>
        <w:t xml:space="preserve"> — faculty in English, Mathematics, or Science who prepare assessments. They use the teacher module and complete the </w:t>
      </w:r>
      <w:r>
        <w:rPr>
          <w:rFonts w:ascii="Times New Roman" w:hAnsi="Times New Roman" w:eastAsia="Times New Roman"/>
          <w:b/>
          <w:i w:val="0"/>
          <w:color w:val="000000"/>
          <w:sz w:val="24"/>
        </w:rPr>
        <w:t>Teacher Evaluation Form</w:t>
      </w:r>
      <w:r>
        <w:rPr>
          <w:rFonts w:ascii="Times New Roman" w:hAnsi="Times New Roman" w:eastAsia="Times New Roman"/>
          <w:b w:val="0"/>
          <w:i w:val="0"/>
          <w:color w:val="000000"/>
          <w:sz w:val="24"/>
        </w:rPr>
        <w:t xml:space="preserve"> (ISO 25010 and 25019) and the </w:t>
      </w:r>
      <w:r>
        <w:rPr>
          <w:rFonts w:ascii="Times New Roman" w:hAnsi="Times New Roman" w:eastAsia="Times New Roman"/>
          <w:b/>
          <w:i w:val="0"/>
          <w:color w:val="000000"/>
          <w:sz w:val="24"/>
        </w:rPr>
        <w:t>Teacher Questionnaire</w:t>
      </w:r>
      <w:r>
        <w:rPr>
          <w:rFonts w:ascii="Times New Roman" w:hAnsi="Times New Roman" w:eastAsia="Times New Roman"/>
          <w:b w:val="0"/>
          <w:i w:val="0"/>
          <w:color w:val="000000"/>
          <w:sz w:val="24"/>
        </w:rPr>
        <w:t xml:space="preserve"> (profile, SUS, open questions).</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Students</w:t>
      </w:r>
      <w:r>
        <w:rPr>
          <w:rFonts w:ascii="Times New Roman" w:hAnsi="Times New Roman" w:eastAsia="Times New Roman"/>
          <w:b w:val="0"/>
          <w:i w:val="0"/>
          <w:color w:val="000000"/>
          <w:sz w:val="24"/>
        </w:rPr>
        <w:t xml:space="preserve"> — learners in the Grade 7 pilot section. They use the student module and complete the </w:t>
      </w:r>
      <w:r>
        <w:rPr>
          <w:rFonts w:ascii="Times New Roman" w:hAnsi="Times New Roman" w:eastAsia="Times New Roman"/>
          <w:b/>
          <w:i w:val="0"/>
          <w:color w:val="000000"/>
          <w:sz w:val="24"/>
        </w:rPr>
        <w:t>Student Evaluation Form</w:t>
      </w:r>
      <w:r>
        <w:rPr>
          <w:rFonts w:ascii="Times New Roman" w:hAnsi="Times New Roman" w:eastAsia="Times New Roman"/>
          <w:b w:val="0"/>
          <w:i w:val="0"/>
          <w:color w:val="000000"/>
          <w:sz w:val="24"/>
        </w:rPr>
        <w:t xml:space="preserve"> and the </w:t>
      </w:r>
      <w:r>
        <w:rPr>
          <w:rFonts w:ascii="Times New Roman" w:hAnsi="Times New Roman" w:eastAsia="Times New Roman"/>
          <w:b/>
          <w:i w:val="0"/>
          <w:color w:val="000000"/>
          <w:sz w:val="24"/>
        </w:rPr>
        <w:t>Student Questionnaire</w:t>
      </w:r>
      <w:r>
        <w:rPr>
          <w:rFonts w:ascii="Times New Roman" w:hAnsi="Times New Roman" w:eastAsia="Times New Roman"/>
          <w:b w:val="0"/>
          <w:i w:val="0"/>
          <w:color w:val="000000"/>
          <w:sz w:val="24"/>
        </w:rPr>
        <w:t>.</w:t>
      </w:r>
    </w:p>
    <w:p>
      <w:pPr>
        <w:spacing w:after="160" w:before="320" w:line="480" w:lineRule="auto"/>
      </w:pPr>
      <w:r>
        <w:rPr>
          <w:rFonts w:ascii="Times New Roman" w:hAnsi="Times New Roman" w:eastAsia="Times New Roman"/>
          <w:b/>
          <w:i w:val="0"/>
          <w:color w:val="000000"/>
          <w:sz w:val="28"/>
        </w:rPr>
        <w:t>Sampling Design</w:t>
      </w:r>
    </w:p>
    <w:p>
      <w:pPr>
        <w:spacing w:after="160" w:before="0" w:line="480" w:lineRule="auto"/>
        <w:jc w:val="both"/>
      </w:pPr>
      <w:r>
        <w:rPr>
          <w:rFonts w:ascii="Times New Roman" w:hAnsi="Times New Roman" w:eastAsia="Times New Roman"/>
          <w:b/>
          <w:i w:val="0"/>
          <w:color w:val="000000"/>
          <w:sz w:val="24"/>
        </w:rPr>
        <w:t>Purposive sampling</w:t>
      </w:r>
      <w:r>
        <w:rPr>
          <w:rFonts w:ascii="Times New Roman" w:hAnsi="Times New Roman" w:eastAsia="Times New Roman"/>
          <w:b w:val="0"/>
          <w:i w:val="0"/>
          <w:color w:val="000000"/>
          <w:sz w:val="24"/>
        </w:rPr>
        <w:t xml:space="preserve"> is used. Participants must be the teachers and students assigned to the Grade 7 pilot subjects. They are the only users who can judge Bloom in its intended context of use (ISO 25040).</w:t>
      </w:r>
    </w:p>
    <w:p>
      <w:pPr>
        <w:spacing w:after="160" w:before="320" w:line="480" w:lineRule="auto"/>
      </w:pPr>
      <w:r>
        <w:rPr>
          <w:rFonts w:ascii="Times New Roman" w:hAnsi="Times New Roman" w:eastAsia="Times New Roman"/>
          <w:b/>
          <w:i w:val="0"/>
          <w:color w:val="000000"/>
          <w:sz w:val="28"/>
        </w:rPr>
        <w:t>Data Collection Method</w:t>
      </w:r>
    </w:p>
    <w:p>
      <w:pPr>
        <w:spacing w:after="160" w:before="0" w:line="480" w:lineRule="auto"/>
        <w:jc w:val="both"/>
      </w:pPr>
      <w:r>
        <w:rPr>
          <w:rFonts w:ascii="Times New Roman" w:hAnsi="Times New Roman" w:eastAsia="Times New Roman"/>
          <w:b w:val="0"/>
          <w:i w:val="0"/>
          <w:color w:val="000000"/>
          <w:sz w:val="24"/>
        </w:rPr>
        <w:t xml:space="preserve">1. </w:t>
      </w:r>
      <w:r>
        <w:rPr>
          <w:rFonts w:ascii="Times New Roman" w:hAnsi="Times New Roman" w:eastAsia="Times New Roman"/>
          <w:b/>
          <w:i w:val="0"/>
          <w:color w:val="000000"/>
          <w:sz w:val="24"/>
        </w:rPr>
        <w:t>ISO evaluation forms</w:t>
      </w:r>
      <w:r>
        <w:rPr>
          <w:rFonts w:ascii="Times New Roman" w:hAnsi="Times New Roman" w:eastAsia="Times New Roman"/>
          <w:b w:val="0"/>
          <w:i w:val="0"/>
          <w:color w:val="000000"/>
          <w:sz w:val="24"/>
        </w:rPr>
        <w:t xml:space="preserve"> after the participant uses Bloom (product quality and quality in use; 12 Likert items).</w:t>
      </w:r>
    </w:p>
    <w:p>
      <w:pPr>
        <w:spacing w:after="160" w:before="0" w:line="480" w:lineRule="auto"/>
        <w:jc w:val="both"/>
      </w:pPr>
      <w:r>
        <w:rPr>
          <w:rFonts w:ascii="Times New Roman" w:hAnsi="Times New Roman" w:eastAsia="Times New Roman"/>
          <w:b w:val="0"/>
          <w:i w:val="0"/>
          <w:color w:val="000000"/>
          <w:sz w:val="24"/>
        </w:rPr>
        <w:t xml:space="preserve">2. </w:t>
      </w:r>
      <w:r>
        <w:rPr>
          <w:rFonts w:ascii="Times New Roman" w:hAnsi="Times New Roman" w:eastAsia="Times New Roman"/>
          <w:b/>
          <w:i w:val="0"/>
          <w:color w:val="000000"/>
          <w:sz w:val="24"/>
        </w:rPr>
        <w:t>Questionnaires</w:t>
      </w:r>
      <w:r>
        <w:rPr>
          <w:rFonts w:ascii="Times New Roman" w:hAnsi="Times New Roman" w:eastAsia="Times New Roman"/>
          <w:b w:val="0"/>
          <w:i w:val="0"/>
          <w:color w:val="000000"/>
          <w:sz w:val="24"/>
        </w:rPr>
        <w:t xml:space="preserve"> after the same session (respondent profile, 10 adapted SUS items, 3 open questions). The ISO form and the questionnaire are separate so items are not repeated.</w:t>
      </w:r>
    </w:p>
    <w:p>
      <w:pPr>
        <w:spacing w:after="160" w:before="0" w:line="480" w:lineRule="auto"/>
        <w:jc w:val="both"/>
      </w:pPr>
      <w:r>
        <w:rPr>
          <w:rFonts w:ascii="Times New Roman" w:hAnsi="Times New Roman" w:eastAsia="Times New Roman"/>
          <w:b w:val="0"/>
          <w:i w:val="0"/>
          <w:color w:val="000000"/>
          <w:sz w:val="24"/>
        </w:rPr>
        <w:t xml:space="preserve">3. </w:t>
      </w:r>
      <w:r>
        <w:rPr>
          <w:rFonts w:ascii="Times New Roman" w:hAnsi="Times New Roman" w:eastAsia="Times New Roman"/>
          <w:b/>
          <w:i w:val="0"/>
          <w:color w:val="000000"/>
          <w:sz w:val="24"/>
        </w:rPr>
        <w:t>Automated functional tests</w:t>
      </w:r>
      <w:r>
        <w:rPr>
          <w:rFonts w:ascii="Times New Roman" w:hAnsi="Times New Roman" w:eastAsia="Times New Roman"/>
          <w:b w:val="0"/>
          <w:i w:val="0"/>
          <w:color w:val="000000"/>
          <w:sz w:val="24"/>
        </w:rPr>
        <w:t xml:space="preserve"> (unit, integration, system) recorded from `tests/test_smoke.py`.</w:t>
      </w:r>
    </w:p>
    <w:p>
      <w:pPr>
        <w:spacing w:after="160" w:before="0" w:line="480" w:lineRule="auto"/>
        <w:jc w:val="both"/>
      </w:pPr>
      <w:r>
        <w:rPr>
          <w:rFonts w:ascii="Times New Roman" w:hAnsi="Times New Roman" w:eastAsia="Times New Roman"/>
          <w:b w:val="0"/>
          <w:i w:val="0"/>
          <w:color w:val="000000"/>
          <w:sz w:val="24"/>
        </w:rPr>
        <w:t xml:space="preserve">4. </w:t>
      </w:r>
      <w:r>
        <w:rPr>
          <w:rFonts w:ascii="Times New Roman" w:hAnsi="Times New Roman" w:eastAsia="Times New Roman"/>
          <w:b/>
          <w:i w:val="0"/>
          <w:color w:val="000000"/>
          <w:sz w:val="24"/>
        </w:rPr>
        <w:t>Observation</w:t>
      </w:r>
      <w:r>
        <w:rPr>
          <w:rFonts w:ascii="Times New Roman" w:hAnsi="Times New Roman" w:eastAsia="Times New Roman"/>
          <w:b w:val="0"/>
          <w:i w:val="0"/>
          <w:color w:val="000000"/>
          <w:sz w:val="24"/>
        </w:rPr>
        <w:t xml:space="preserve"> during laboratory or classroom pilot sessions (notes only; not a second survey).</w:t>
      </w:r>
    </w:p>
    <w:p>
      <w:pPr>
        <w:spacing w:after="160" w:before="0" w:line="480" w:lineRule="auto"/>
        <w:jc w:val="both"/>
      </w:pPr>
      <w:r>
        <w:rPr>
          <w:rFonts w:ascii="Times New Roman" w:hAnsi="Times New Roman" w:eastAsia="Times New Roman"/>
          <w:b w:val="0"/>
          <w:i w:val="0"/>
          <w:color w:val="000000"/>
          <w:sz w:val="24"/>
        </w:rPr>
        <w:t xml:space="preserve">Structured interviews and a HOTS item-quality rubric are </w:t>
      </w:r>
      <w:r>
        <w:rPr>
          <w:rFonts w:ascii="Times New Roman" w:hAnsi="Times New Roman" w:eastAsia="Times New Roman"/>
          <w:b/>
          <w:i w:val="0"/>
          <w:color w:val="000000"/>
          <w:sz w:val="24"/>
        </w:rPr>
        <w:t>not</w:t>
      </w:r>
      <w:r>
        <w:rPr>
          <w:rFonts w:ascii="Times New Roman" w:hAnsi="Times New Roman" w:eastAsia="Times New Roman"/>
          <w:b w:val="0"/>
          <w:i w:val="0"/>
          <w:color w:val="000000"/>
          <w:sz w:val="24"/>
        </w:rPr>
        <w:t xml:space="preserve"> required UAT instruments in this aligned design. If interviews were used only during early requirements, they stay in the requirements phase of the SDLC, not in Chapter IV UAT tables.</w:t>
      </w:r>
    </w:p>
    <w:p>
      <w:pPr>
        <w:spacing w:after="160" w:before="320" w:line="480" w:lineRule="auto"/>
      </w:pPr>
      <w:r>
        <w:rPr>
          <w:rFonts w:ascii="Times New Roman" w:hAnsi="Times New Roman" w:eastAsia="Times New Roman"/>
          <w:b/>
          <w:i w:val="0"/>
          <w:color w:val="000000"/>
          <w:sz w:val="28"/>
        </w:rPr>
        <w:t>Software Development Lifecycle (SDLC)</w:t>
      </w:r>
    </w:p>
    <w:p>
      <w:pPr>
        <w:spacing w:after="160" w:before="0" w:line="480" w:lineRule="auto"/>
        <w:jc w:val="both"/>
      </w:pPr>
      <w:r>
        <w:rPr>
          <w:rFonts w:ascii="Times New Roman" w:hAnsi="Times New Roman" w:eastAsia="Times New Roman"/>
          <w:b w:val="0"/>
          <w:i w:val="0"/>
          <w:color w:val="000000"/>
          <w:sz w:val="24"/>
        </w:rPr>
        <w:t xml:space="preserve">Bloom follows </w:t>
      </w:r>
      <w:r>
        <w:rPr>
          <w:rFonts w:ascii="Times New Roman" w:hAnsi="Times New Roman" w:eastAsia="Times New Roman"/>
          <w:b/>
          <w:i w:val="0"/>
          <w:color w:val="000000"/>
          <w:sz w:val="24"/>
        </w:rPr>
        <w:t>Agile SDLC</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Phase | Application in this study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Requirements | Role needs (student, teacher, admin); HOTS drafting load; school-email login |</w:t>
      </w:r>
    </w:p>
    <w:p>
      <w:pPr>
        <w:spacing w:after="160" w:before="0" w:line="480" w:lineRule="auto"/>
        <w:jc w:val="both"/>
      </w:pPr>
      <w:r>
        <w:rPr>
          <w:rFonts w:ascii="Times New Roman" w:hAnsi="Times New Roman" w:eastAsia="Times New Roman"/>
          <w:b w:val="0"/>
          <w:i w:val="0"/>
          <w:color w:val="000000"/>
          <w:sz w:val="24"/>
        </w:rPr>
        <w:t>| Design | UI, SQLite schema, prompt templates, Bloom tags, approval/publish rules |</w:t>
      </w:r>
    </w:p>
    <w:p>
      <w:pPr>
        <w:spacing w:after="160" w:before="0" w:line="480" w:lineRule="auto"/>
        <w:jc w:val="both"/>
      </w:pPr>
      <w:r>
        <w:rPr>
          <w:rFonts w:ascii="Times New Roman" w:hAnsi="Times New Roman" w:eastAsia="Times New Roman"/>
          <w:b w:val="0"/>
          <w:i w:val="0"/>
          <w:color w:val="000000"/>
          <w:sz w:val="24"/>
        </w:rPr>
        <w:t>| Development | Flask modules; `extract.py`; `ai.py`; practice, assessment, messages, announcements |</w:t>
      </w:r>
    </w:p>
    <w:p>
      <w:pPr>
        <w:spacing w:after="160" w:before="0" w:line="480" w:lineRule="auto"/>
        <w:jc w:val="both"/>
      </w:pPr>
      <w:r>
        <w:rPr>
          <w:rFonts w:ascii="Times New Roman" w:hAnsi="Times New Roman" w:eastAsia="Times New Roman"/>
          <w:b w:val="0"/>
          <w:i w:val="0"/>
          <w:color w:val="000000"/>
          <w:sz w:val="24"/>
        </w:rPr>
        <w:t>| Testing | Unit, integration, system, then UAT (ISO + SUS) |</w:t>
      </w:r>
    </w:p>
    <w:p>
      <w:pPr>
        <w:spacing w:after="160" w:before="0" w:line="480" w:lineRule="auto"/>
        <w:jc w:val="both"/>
      </w:pPr>
      <w:r>
        <w:rPr>
          <w:rFonts w:ascii="Times New Roman" w:hAnsi="Times New Roman" w:eastAsia="Times New Roman"/>
          <w:b w:val="0"/>
          <w:i w:val="0"/>
          <w:color w:val="000000"/>
          <w:sz w:val="24"/>
        </w:rPr>
        <w:t>| Deployment | Local/prototype server for the Grade 7 pilot |</w:t>
      </w:r>
    </w:p>
    <w:p>
      <w:pPr>
        <w:spacing w:after="160" w:before="0" w:line="480" w:lineRule="auto"/>
        <w:jc w:val="both"/>
      </w:pPr>
      <w:r>
        <w:rPr>
          <w:rFonts w:ascii="Times New Roman" w:hAnsi="Times New Roman" w:eastAsia="Times New Roman"/>
          <w:b w:val="0"/>
          <w:i w:val="0"/>
          <w:color w:val="000000"/>
          <w:sz w:val="24"/>
        </w:rPr>
        <w:t>| Maintenance | API settings, model name updates, UI fixes from feedback |</w:t>
      </w:r>
    </w:p>
    <w:p>
      <w:pPr>
        <w:spacing w:after="160" w:before="320" w:line="480" w:lineRule="auto"/>
      </w:pPr>
      <w:r>
        <w:rPr>
          <w:rFonts w:ascii="Times New Roman" w:hAnsi="Times New Roman" w:eastAsia="Times New Roman"/>
          <w:b/>
          <w:i w:val="0"/>
          <w:color w:val="000000"/>
          <w:sz w:val="28"/>
        </w:rPr>
        <w:t>Context Flow Diagram</w:t>
      </w:r>
    </w:p>
    <w:p>
      <w:pPr>
        <w:spacing w:after="160" w:before="0" w:line="480" w:lineRule="auto"/>
        <w:jc w:val="both"/>
      </w:pPr>
      <w:r>
        <w:rPr>
          <w:rFonts w:ascii="Times New Roman" w:hAnsi="Times New Roman" w:eastAsia="Times New Roman"/>
          <w:b w:val="0"/>
          <w:i w:val="0"/>
          <w:color w:val="000000"/>
          <w:sz w:val="24"/>
        </w:rPr>
        <w:t>External entities:</w:t>
      </w:r>
    </w:p>
    <w:p>
      <w:pPr>
        <w:spacing w:after="160" w:before="0" w:line="480" w:lineRule="auto"/>
        <w:jc w:val="both"/>
      </w:pPr>
      <w:r>
        <w:rPr>
          <w:rFonts w:ascii="Times New Roman" w:hAnsi="Times New Roman" w:eastAsia="Times New Roman"/>
          <w:b w:val="0"/>
          <w:i w:val="0"/>
          <w:color w:val="000000"/>
          <w:sz w:val="24"/>
        </w:rPr>
        <w:t xml:space="preserve">1. </w:t>
      </w:r>
      <w:r>
        <w:rPr>
          <w:rFonts w:ascii="Times New Roman" w:hAnsi="Times New Roman" w:eastAsia="Times New Roman"/>
          <w:b/>
          <w:i w:val="0"/>
          <w:color w:val="000000"/>
          <w:sz w:val="24"/>
        </w:rPr>
        <w:t>Teacher</w:t>
      </w:r>
      <w:r>
        <w:rPr>
          <w:rFonts w:ascii="Times New Roman" w:hAnsi="Times New Roman" w:eastAsia="Times New Roman"/>
          <w:b w:val="0"/>
          <w:i w:val="0"/>
          <w:color w:val="000000"/>
          <w:sz w:val="24"/>
        </w:rPr>
        <w:t xml:space="preserve"> — uploads and approves materials, generates and reviews HOTS items, publishes assessments, posts announcements, monitors results, replies to messages.</w:t>
      </w:r>
    </w:p>
    <w:p>
      <w:pPr>
        <w:spacing w:after="160" w:before="0" w:line="480" w:lineRule="auto"/>
        <w:jc w:val="both"/>
      </w:pPr>
      <w:r>
        <w:rPr>
          <w:rFonts w:ascii="Times New Roman" w:hAnsi="Times New Roman" w:eastAsia="Times New Roman"/>
          <w:b w:val="0"/>
          <w:i w:val="0"/>
          <w:color w:val="000000"/>
          <w:sz w:val="24"/>
        </w:rPr>
        <w:t xml:space="preserve">2. </w:t>
      </w:r>
      <w:r>
        <w:rPr>
          <w:rFonts w:ascii="Times New Roman" w:hAnsi="Times New Roman" w:eastAsia="Times New Roman"/>
          <w:b/>
          <w:i w:val="0"/>
          <w:color w:val="000000"/>
          <w:sz w:val="24"/>
        </w:rPr>
        <w:t>Student</w:t>
      </w:r>
      <w:r>
        <w:rPr>
          <w:rFonts w:ascii="Times New Roman" w:hAnsi="Times New Roman" w:eastAsia="Times New Roman"/>
          <w:b w:val="0"/>
          <w:i w:val="0"/>
          <w:color w:val="000000"/>
          <w:sz w:val="24"/>
        </w:rPr>
        <w:t xml:space="preserve"> — reads approved summaries, takes practice and published assessments, views results, reads announcements, messages the teacher, manages profile.</w:t>
      </w:r>
    </w:p>
    <w:p>
      <w:pPr>
        <w:spacing w:after="160" w:before="0" w:line="480" w:lineRule="auto"/>
        <w:jc w:val="both"/>
      </w:pPr>
      <w:r>
        <w:rPr>
          <w:rFonts w:ascii="Times New Roman" w:hAnsi="Times New Roman" w:eastAsia="Times New Roman"/>
          <w:b w:val="0"/>
          <w:i w:val="0"/>
          <w:color w:val="000000"/>
          <w:sz w:val="24"/>
        </w:rPr>
        <w:t xml:space="preserve">3. </w:t>
      </w:r>
      <w:r>
        <w:rPr>
          <w:rFonts w:ascii="Times New Roman" w:hAnsi="Times New Roman" w:eastAsia="Times New Roman"/>
          <w:b/>
          <w:i w:val="0"/>
          <w:color w:val="000000"/>
          <w:sz w:val="24"/>
        </w:rPr>
        <w:t>Admin</w:t>
      </w:r>
      <w:r>
        <w:rPr>
          <w:rFonts w:ascii="Times New Roman" w:hAnsi="Times New Roman" w:eastAsia="Times New Roman"/>
          <w:b w:val="0"/>
          <w:i w:val="0"/>
          <w:color w:val="000000"/>
          <w:sz w:val="24"/>
        </w:rPr>
        <w:t xml:space="preserve"> — manages users, section view, reports snapshot, and settings (for example upload limits).</w:t>
      </w:r>
    </w:p>
    <w:p>
      <w:pPr>
        <w:spacing w:after="160" w:before="0" w:line="480" w:lineRule="auto"/>
        <w:jc w:val="both"/>
      </w:pPr>
      <w:r>
        <w:rPr>
          <w:rFonts w:ascii="Times New Roman" w:hAnsi="Times New Roman" w:eastAsia="Times New Roman"/>
          <w:b w:val="0"/>
          <w:i w:val="0"/>
          <w:color w:val="000000"/>
          <w:sz w:val="24"/>
        </w:rPr>
        <w:t xml:space="preserve">4. </w:t>
      </w:r>
      <w:r>
        <w:rPr>
          <w:rFonts w:ascii="Times New Roman" w:hAnsi="Times New Roman" w:eastAsia="Times New Roman"/>
          <w:b/>
          <w:i w:val="0"/>
          <w:color w:val="000000"/>
          <w:sz w:val="24"/>
        </w:rPr>
        <w:t>AI service (Gemini / optional OpenAI)</w:t>
      </w:r>
      <w:r>
        <w:rPr>
          <w:rFonts w:ascii="Times New Roman" w:hAnsi="Times New Roman" w:eastAsia="Times New Roman"/>
          <w:b w:val="0"/>
          <w:i w:val="0"/>
          <w:color w:val="000000"/>
          <w:sz w:val="24"/>
        </w:rPr>
        <w:t xml:space="preserve"> — returns summaries and HOTS questions from prompts grounded in extracted lesson text.</w:t>
      </w:r>
    </w:p>
    <w:p>
      <w:pPr>
        <w:spacing w:after="160" w:before="0" w:line="480" w:lineRule="auto"/>
        <w:jc w:val="both"/>
      </w:pPr>
      <w:r>
        <w:rPr>
          <w:rFonts w:ascii="Times New Roman" w:hAnsi="Times New Roman" w:eastAsia="Times New Roman"/>
          <w:b w:val="0"/>
          <w:i/>
          <w:color w:val="000000"/>
          <w:sz w:val="24"/>
        </w:rPr>
        <w:t>(Figure 1. Context Flow Diagram of Bloom — redraw captions to match the list above.)</w:t>
      </w:r>
    </w:p>
    <w:p>
      <w:pPr>
        <w:spacing w:after="160" w:before="320" w:line="480" w:lineRule="auto"/>
      </w:pPr>
      <w:r>
        <w:rPr>
          <w:rFonts w:ascii="Times New Roman" w:hAnsi="Times New Roman" w:eastAsia="Times New Roman"/>
          <w:b/>
          <w:i w:val="0"/>
          <w:color w:val="000000"/>
          <w:sz w:val="28"/>
        </w:rPr>
        <w:t>Data Flow Diagram</w:t>
      </w:r>
    </w:p>
    <w:p>
      <w:pPr>
        <w:spacing w:after="160" w:before="0" w:line="480" w:lineRule="auto"/>
        <w:jc w:val="both"/>
      </w:pPr>
      <w:r>
        <w:rPr>
          <w:rFonts w:ascii="Times New Roman" w:hAnsi="Times New Roman" w:eastAsia="Times New Roman"/>
          <w:b w:val="0"/>
          <w:i w:val="0"/>
          <w:color w:val="000000"/>
          <w:sz w:val="24"/>
        </w:rPr>
        <w:t>Level-1 processes:</w:t>
      </w:r>
    </w:p>
    <w:p>
      <w:pPr>
        <w:spacing w:after="160" w:before="0" w:line="480" w:lineRule="auto"/>
        <w:jc w:val="both"/>
      </w:pPr>
      <w:r>
        <w:rPr>
          <w:rFonts w:ascii="Times New Roman" w:hAnsi="Times New Roman" w:eastAsia="Times New Roman"/>
          <w:b w:val="0"/>
          <w:i w:val="0"/>
          <w:color w:val="000000"/>
          <w:sz w:val="24"/>
        </w:rPr>
        <w:t xml:space="preserve">1. </w:t>
      </w:r>
      <w:r>
        <w:rPr>
          <w:rFonts w:ascii="Times New Roman" w:hAnsi="Times New Roman" w:eastAsia="Times New Roman"/>
          <w:b/>
          <w:i w:val="0"/>
          <w:color w:val="000000"/>
          <w:sz w:val="24"/>
        </w:rPr>
        <w:t>Input</w:t>
      </w:r>
      <w:r>
        <w:rPr>
          <w:rFonts w:ascii="Times New Roman" w:hAnsi="Times New Roman" w:eastAsia="Times New Roman"/>
          <w:b w:val="0"/>
          <w:i w:val="0"/>
          <w:color w:val="000000"/>
          <w:sz w:val="24"/>
        </w:rPr>
        <w:t xml:space="preserve"> — login, file upload (PDF, DOCX, PPTX, TXT), practice/assessment parameters, messages.</w:t>
      </w:r>
    </w:p>
    <w:p>
      <w:pPr>
        <w:spacing w:after="160" w:before="0" w:line="480" w:lineRule="auto"/>
        <w:jc w:val="both"/>
      </w:pPr>
      <w:r>
        <w:rPr>
          <w:rFonts w:ascii="Times New Roman" w:hAnsi="Times New Roman" w:eastAsia="Times New Roman"/>
          <w:b w:val="0"/>
          <w:i w:val="0"/>
          <w:color w:val="000000"/>
          <w:sz w:val="24"/>
        </w:rPr>
        <w:t xml:space="preserve">2. </w:t>
      </w:r>
      <w:r>
        <w:rPr>
          <w:rFonts w:ascii="Times New Roman" w:hAnsi="Times New Roman" w:eastAsia="Times New Roman"/>
          <w:b/>
          <w:i w:val="0"/>
          <w:color w:val="000000"/>
          <w:sz w:val="24"/>
        </w:rPr>
        <w:t>Text extraction</w:t>
      </w:r>
      <w:r>
        <w:rPr>
          <w:rFonts w:ascii="Times New Roman" w:hAnsi="Times New Roman" w:eastAsia="Times New Roman"/>
          <w:b w:val="0"/>
          <w:i w:val="0"/>
          <w:color w:val="000000"/>
          <w:sz w:val="24"/>
        </w:rPr>
        <w:t xml:space="preserve"> — `extract.py` converts the lesson file to text.</w:t>
      </w:r>
    </w:p>
    <w:p>
      <w:pPr>
        <w:spacing w:after="160" w:before="0" w:line="480" w:lineRule="auto"/>
        <w:jc w:val="both"/>
      </w:pPr>
      <w:r>
        <w:rPr>
          <w:rFonts w:ascii="Times New Roman" w:hAnsi="Times New Roman" w:eastAsia="Times New Roman"/>
          <w:b w:val="0"/>
          <w:i w:val="0"/>
          <w:color w:val="000000"/>
          <w:sz w:val="24"/>
        </w:rPr>
        <w:t xml:space="preserve">3. </w:t>
      </w:r>
      <w:r>
        <w:rPr>
          <w:rFonts w:ascii="Times New Roman" w:hAnsi="Times New Roman" w:eastAsia="Times New Roman"/>
          <w:b/>
          <w:i w:val="0"/>
          <w:color w:val="000000"/>
          <w:sz w:val="24"/>
        </w:rPr>
        <w:t>Prompt generation</w:t>
      </w:r>
      <w:r>
        <w:rPr>
          <w:rFonts w:ascii="Times New Roman" w:hAnsi="Times New Roman" w:eastAsia="Times New Roman"/>
          <w:b w:val="0"/>
          <w:i w:val="0"/>
          <w:color w:val="000000"/>
          <w:sz w:val="24"/>
        </w:rPr>
        <w:t xml:space="preserve"> — Bloom-guided prompts from lesson text and user parameters.</w:t>
      </w:r>
    </w:p>
    <w:p>
      <w:pPr>
        <w:spacing w:after="160" w:before="0" w:line="480" w:lineRule="auto"/>
        <w:jc w:val="both"/>
      </w:pPr>
      <w:r>
        <w:rPr>
          <w:rFonts w:ascii="Times New Roman" w:hAnsi="Times New Roman" w:eastAsia="Times New Roman"/>
          <w:b w:val="0"/>
          <w:i w:val="0"/>
          <w:color w:val="000000"/>
          <w:sz w:val="24"/>
        </w:rPr>
        <w:t xml:space="preserve">4. </w:t>
      </w:r>
      <w:r>
        <w:rPr>
          <w:rFonts w:ascii="Times New Roman" w:hAnsi="Times New Roman" w:eastAsia="Times New Roman"/>
          <w:b/>
          <w:i w:val="0"/>
          <w:color w:val="000000"/>
          <w:sz w:val="24"/>
        </w:rPr>
        <w:t>AI generation</w:t>
      </w:r>
      <w:r>
        <w:rPr>
          <w:rFonts w:ascii="Times New Roman" w:hAnsi="Times New Roman" w:eastAsia="Times New Roman"/>
          <w:b w:val="0"/>
          <w:i w:val="0"/>
          <w:color w:val="000000"/>
          <w:sz w:val="24"/>
        </w:rPr>
        <w:t xml:space="preserve"> — Gemini or OpenAI, with local fallback if the API fails.</w:t>
      </w:r>
    </w:p>
    <w:p>
      <w:pPr>
        <w:spacing w:after="160" w:before="0" w:line="480" w:lineRule="auto"/>
        <w:jc w:val="both"/>
      </w:pPr>
      <w:r>
        <w:rPr>
          <w:rFonts w:ascii="Times New Roman" w:hAnsi="Times New Roman" w:eastAsia="Times New Roman"/>
          <w:b w:val="0"/>
          <w:i w:val="0"/>
          <w:color w:val="000000"/>
          <w:sz w:val="24"/>
        </w:rPr>
        <w:t xml:space="preserve">5. </w:t>
      </w:r>
      <w:r>
        <w:rPr>
          <w:rFonts w:ascii="Times New Roman" w:hAnsi="Times New Roman" w:eastAsia="Times New Roman"/>
          <w:b/>
          <w:i w:val="0"/>
          <w:color w:val="000000"/>
          <w:sz w:val="24"/>
        </w:rPr>
        <w:t>Validation</w:t>
      </w:r>
      <w:r>
        <w:rPr>
          <w:rFonts w:ascii="Times New Roman" w:hAnsi="Times New Roman" w:eastAsia="Times New Roman"/>
          <w:b w:val="0"/>
          <w:i w:val="0"/>
          <w:color w:val="000000"/>
          <w:sz w:val="24"/>
        </w:rPr>
        <w:t xml:space="preserve"> — material pending/approved/rejected; teacher review and publish of assessments; CSRF and role checks.</w:t>
      </w:r>
    </w:p>
    <w:p>
      <w:pPr>
        <w:spacing w:after="160" w:before="0" w:line="480" w:lineRule="auto"/>
        <w:jc w:val="both"/>
      </w:pPr>
      <w:r>
        <w:rPr>
          <w:rFonts w:ascii="Times New Roman" w:hAnsi="Times New Roman" w:eastAsia="Times New Roman"/>
          <w:b w:val="0"/>
          <w:i w:val="0"/>
          <w:color w:val="000000"/>
          <w:sz w:val="24"/>
        </w:rPr>
        <w:t xml:space="preserve">6. </w:t>
      </w:r>
      <w:r>
        <w:rPr>
          <w:rFonts w:ascii="Times New Roman" w:hAnsi="Times New Roman" w:eastAsia="Times New Roman"/>
          <w:b/>
          <w:i w:val="0"/>
          <w:color w:val="000000"/>
          <w:sz w:val="24"/>
        </w:rPr>
        <w:t>Output</w:t>
      </w:r>
      <w:r>
        <w:rPr>
          <w:rFonts w:ascii="Times New Roman" w:hAnsi="Times New Roman" w:eastAsia="Times New Roman"/>
          <w:b w:val="0"/>
          <w:i w:val="0"/>
          <w:color w:val="000000"/>
          <w:sz w:val="24"/>
        </w:rPr>
        <w:t xml:space="preserve"> — summaries, practice, published assessments, scores/feedback (when released), announcements, messages.</w:t>
      </w:r>
    </w:p>
    <w:p>
      <w:pPr>
        <w:spacing w:after="160" w:before="0" w:line="480" w:lineRule="auto"/>
        <w:jc w:val="both"/>
      </w:pPr>
      <w:r>
        <w:rPr>
          <w:rFonts w:ascii="Times New Roman" w:hAnsi="Times New Roman" w:eastAsia="Times New Roman"/>
          <w:b w:val="0"/>
          <w:i/>
          <w:color w:val="000000"/>
          <w:sz w:val="24"/>
        </w:rPr>
        <w:t>(Figure 2. Data Flow Diagram of Bloom.)</w:t>
      </w:r>
    </w:p>
    <w:p>
      <w:pPr>
        <w:spacing w:after="160" w:before="320" w:line="480" w:lineRule="auto"/>
      </w:pPr>
      <w:r>
        <w:rPr>
          <w:rFonts w:ascii="Times New Roman" w:hAnsi="Times New Roman" w:eastAsia="Times New Roman"/>
          <w:b/>
          <w:i w:val="0"/>
          <w:color w:val="000000"/>
          <w:sz w:val="28"/>
        </w:rPr>
        <w:t>Use Case Diagram</w:t>
      </w:r>
    </w:p>
    <w:p>
      <w:pPr>
        <w:spacing w:after="120" w:before="240" w:line="480" w:lineRule="auto"/>
      </w:pPr>
      <w:r>
        <w:rPr>
          <w:rFonts w:ascii="Times New Roman" w:hAnsi="Times New Roman" w:eastAsia="Times New Roman"/>
          <w:b/>
          <w:i w:val="0"/>
          <w:color w:val="000000"/>
          <w:sz w:val="26"/>
        </w:rPr>
        <w:t>Student</w:t>
      </w:r>
    </w:p>
    <w:p>
      <w:pPr>
        <w:spacing w:after="160" w:before="0" w:line="480" w:lineRule="auto"/>
        <w:jc w:val="both"/>
      </w:pPr>
      <w:r>
        <w:rPr>
          <w:rFonts w:ascii="Times New Roman" w:hAnsi="Times New Roman" w:eastAsia="Times New Roman"/>
          <w:b w:val="0"/>
          <w:i w:val="0"/>
          <w:color w:val="000000"/>
          <w:sz w:val="24"/>
        </w:rPr>
        <w:t>- Sign in / sign out</w:t>
      </w:r>
    </w:p>
    <w:p>
      <w:pPr>
        <w:spacing w:after="160" w:before="0" w:line="480" w:lineRule="auto"/>
        <w:jc w:val="both"/>
      </w:pPr>
      <w:r>
        <w:rPr>
          <w:rFonts w:ascii="Times New Roman" w:hAnsi="Times New Roman" w:eastAsia="Times New Roman"/>
          <w:b w:val="0"/>
          <w:i w:val="0"/>
          <w:color w:val="000000"/>
          <w:sz w:val="24"/>
        </w:rPr>
        <w:t>- View subject hub (English, Mathematics, Science)</w:t>
      </w:r>
    </w:p>
    <w:p>
      <w:pPr>
        <w:spacing w:after="160" w:before="0" w:line="480" w:lineRule="auto"/>
        <w:jc w:val="both"/>
      </w:pPr>
      <w:r>
        <w:rPr>
          <w:rFonts w:ascii="Times New Roman" w:hAnsi="Times New Roman" w:eastAsia="Times New Roman"/>
          <w:b w:val="0"/>
          <w:i w:val="0"/>
          <w:color w:val="000000"/>
          <w:sz w:val="24"/>
        </w:rPr>
        <w:t xml:space="preserve">- Read AI-generated summaries from </w:t>
      </w:r>
      <w:r>
        <w:rPr>
          <w:rFonts w:ascii="Times New Roman" w:hAnsi="Times New Roman" w:eastAsia="Times New Roman"/>
          <w:b/>
          <w:i w:val="0"/>
          <w:color w:val="000000"/>
          <w:sz w:val="24"/>
        </w:rPr>
        <w:t>approved</w:t>
      </w:r>
      <w:r>
        <w:rPr>
          <w:rFonts w:ascii="Times New Roman" w:hAnsi="Times New Roman" w:eastAsia="Times New Roman"/>
          <w:b w:val="0"/>
          <w:i w:val="0"/>
          <w:color w:val="000000"/>
          <w:sz w:val="24"/>
        </w:rPr>
        <w:t xml:space="preserve"> materials</w:t>
      </w:r>
    </w:p>
    <w:p>
      <w:pPr>
        <w:spacing w:after="160" w:before="0" w:line="480" w:lineRule="auto"/>
        <w:jc w:val="both"/>
      </w:pPr>
      <w:r>
        <w:rPr>
          <w:rFonts w:ascii="Times New Roman" w:hAnsi="Times New Roman" w:eastAsia="Times New Roman"/>
          <w:b w:val="0"/>
          <w:i w:val="0"/>
          <w:color w:val="000000"/>
          <w:sz w:val="24"/>
        </w:rPr>
        <w:t>- Upload a backup file (stays pending until the teacher deploys it)</w:t>
      </w:r>
    </w:p>
    <w:p>
      <w:pPr>
        <w:spacing w:after="160" w:before="0" w:line="480" w:lineRule="auto"/>
        <w:jc w:val="both"/>
      </w:pPr>
      <w:r>
        <w:rPr>
          <w:rFonts w:ascii="Times New Roman" w:hAnsi="Times New Roman" w:eastAsia="Times New Roman"/>
          <w:b w:val="0"/>
          <w:i w:val="0"/>
          <w:color w:val="000000"/>
          <w:sz w:val="24"/>
        </w:rPr>
        <w:t xml:space="preserve">- Configure and take HOTS </w:t>
      </w:r>
      <w:r>
        <w:rPr>
          <w:rFonts w:ascii="Times New Roman" w:hAnsi="Times New Roman" w:eastAsia="Times New Roman"/>
          <w:b/>
          <w:i w:val="0"/>
          <w:color w:val="000000"/>
          <w:sz w:val="24"/>
        </w:rPr>
        <w:t>practice</w:t>
      </w:r>
      <w:r>
        <w:rPr>
          <w:rFonts w:ascii="Times New Roman" w:hAnsi="Times New Roman" w:eastAsia="Times New Roman"/>
          <w:b w:val="0"/>
          <w:i w:val="0"/>
          <w:color w:val="000000"/>
          <w:sz w:val="24"/>
        </w:rPr>
        <w:t xml:space="preserve"> (difficulty, Bloom focus, count, types)</w:t>
      </w:r>
    </w:p>
    <w:p>
      <w:pPr>
        <w:spacing w:after="160" w:before="0" w:line="480" w:lineRule="auto"/>
        <w:jc w:val="both"/>
      </w:pPr>
      <w:r>
        <w:rPr>
          <w:rFonts w:ascii="Times New Roman" w:hAnsi="Times New Roman" w:eastAsia="Times New Roman"/>
          <w:b w:val="0"/>
          <w:i w:val="0"/>
          <w:color w:val="000000"/>
          <w:sz w:val="24"/>
        </w:rPr>
        <w:t xml:space="preserve">- Take </w:t>
      </w:r>
      <w:r>
        <w:rPr>
          <w:rFonts w:ascii="Times New Roman" w:hAnsi="Times New Roman" w:eastAsia="Times New Roman"/>
          <w:b/>
          <w:i w:val="0"/>
          <w:color w:val="000000"/>
          <w:sz w:val="24"/>
        </w:rPr>
        <w:t>published</w:t>
      </w:r>
      <w:r>
        <w:rPr>
          <w:rFonts w:ascii="Times New Roman" w:hAnsi="Times New Roman" w:eastAsia="Times New Roman"/>
          <w:b w:val="0"/>
          <w:i w:val="0"/>
          <w:color w:val="000000"/>
          <w:sz w:val="24"/>
        </w:rPr>
        <w:t xml:space="preserve"> assessments</w:t>
      </w:r>
    </w:p>
    <w:p>
      <w:pPr>
        <w:spacing w:after="160" w:before="0" w:line="480" w:lineRule="auto"/>
        <w:jc w:val="both"/>
      </w:pPr>
      <w:r>
        <w:rPr>
          <w:rFonts w:ascii="Times New Roman" w:hAnsi="Times New Roman" w:eastAsia="Times New Roman"/>
          <w:b w:val="0"/>
          <w:i w:val="0"/>
          <w:color w:val="000000"/>
          <w:sz w:val="24"/>
        </w:rPr>
        <w:t>- View results and feedback</w:t>
      </w:r>
    </w:p>
    <w:p>
      <w:pPr>
        <w:spacing w:after="160" w:before="0" w:line="480" w:lineRule="auto"/>
        <w:jc w:val="both"/>
      </w:pPr>
      <w:r>
        <w:rPr>
          <w:rFonts w:ascii="Times New Roman" w:hAnsi="Times New Roman" w:eastAsia="Times New Roman"/>
          <w:b w:val="0"/>
          <w:i w:val="0"/>
          <w:color w:val="000000"/>
          <w:sz w:val="24"/>
        </w:rPr>
        <w:t>- Read announcements</w:t>
      </w:r>
    </w:p>
    <w:p>
      <w:pPr>
        <w:spacing w:after="160" w:before="0" w:line="480" w:lineRule="auto"/>
        <w:jc w:val="both"/>
      </w:pPr>
      <w:r>
        <w:rPr>
          <w:rFonts w:ascii="Times New Roman" w:hAnsi="Times New Roman" w:eastAsia="Times New Roman"/>
          <w:b w:val="0"/>
          <w:i w:val="0"/>
          <w:color w:val="000000"/>
          <w:sz w:val="24"/>
        </w:rPr>
        <w:t>- Message the subject teacher</w:t>
      </w:r>
    </w:p>
    <w:p>
      <w:pPr>
        <w:spacing w:after="160" w:before="0" w:line="480" w:lineRule="auto"/>
        <w:jc w:val="both"/>
      </w:pPr>
      <w:r>
        <w:rPr>
          <w:rFonts w:ascii="Times New Roman" w:hAnsi="Times New Roman" w:eastAsia="Times New Roman"/>
          <w:b w:val="0"/>
          <w:i w:val="0"/>
          <w:color w:val="000000"/>
          <w:sz w:val="24"/>
        </w:rPr>
        <w:t>- Update profile (photo, password)</w:t>
      </w:r>
    </w:p>
    <w:p>
      <w:pPr>
        <w:spacing w:after="120" w:before="240" w:line="480" w:lineRule="auto"/>
      </w:pPr>
      <w:r>
        <w:rPr>
          <w:rFonts w:ascii="Times New Roman" w:hAnsi="Times New Roman" w:eastAsia="Times New Roman"/>
          <w:b/>
          <w:i w:val="0"/>
          <w:color w:val="000000"/>
          <w:sz w:val="26"/>
        </w:rPr>
        <w:t>Teacher</w:t>
      </w:r>
    </w:p>
    <w:p>
      <w:pPr>
        <w:spacing w:after="160" w:before="0" w:line="480" w:lineRule="auto"/>
        <w:jc w:val="both"/>
      </w:pPr>
      <w:r>
        <w:rPr>
          <w:rFonts w:ascii="Times New Roman" w:hAnsi="Times New Roman" w:eastAsia="Times New Roman"/>
          <w:b w:val="0"/>
          <w:i w:val="0"/>
          <w:color w:val="000000"/>
          <w:sz w:val="24"/>
        </w:rPr>
        <w:t>- Sign in / sign out</w:t>
      </w:r>
    </w:p>
    <w:p>
      <w:pPr>
        <w:spacing w:after="160" w:before="0" w:line="480" w:lineRule="auto"/>
        <w:jc w:val="both"/>
      </w:pPr>
      <w:r>
        <w:rPr>
          <w:rFonts w:ascii="Times New Roman" w:hAnsi="Times New Roman" w:eastAsia="Times New Roman"/>
          <w:b w:val="0"/>
          <w:i w:val="0"/>
          <w:color w:val="000000"/>
          <w:sz w:val="24"/>
        </w:rPr>
        <w:t>- Upload lesson materials and approve or reject student backups</w:t>
      </w:r>
    </w:p>
    <w:p>
      <w:pPr>
        <w:spacing w:after="160" w:before="0" w:line="480" w:lineRule="auto"/>
        <w:jc w:val="both"/>
      </w:pPr>
      <w:r>
        <w:rPr>
          <w:rFonts w:ascii="Times New Roman" w:hAnsi="Times New Roman" w:eastAsia="Times New Roman"/>
          <w:b w:val="0"/>
          <w:i w:val="0"/>
          <w:color w:val="000000"/>
          <w:sz w:val="24"/>
        </w:rPr>
        <w:t>- Generate lesson summaries</w:t>
      </w:r>
    </w:p>
    <w:p>
      <w:pPr>
        <w:spacing w:after="160" w:before="0" w:line="480" w:lineRule="auto"/>
        <w:jc w:val="both"/>
      </w:pPr>
      <w:r>
        <w:rPr>
          <w:rFonts w:ascii="Times New Roman" w:hAnsi="Times New Roman" w:eastAsia="Times New Roman"/>
          <w:b w:val="0"/>
          <w:i w:val="0"/>
          <w:color w:val="000000"/>
          <w:sz w:val="24"/>
        </w:rPr>
        <w:t>- Generate HOTS questions (Analyze / Evaluate / Create / Mixed)</w:t>
      </w:r>
    </w:p>
    <w:p>
      <w:pPr>
        <w:spacing w:after="160" w:before="0" w:line="480" w:lineRule="auto"/>
        <w:jc w:val="both"/>
      </w:pPr>
      <w:r>
        <w:rPr>
          <w:rFonts w:ascii="Times New Roman" w:hAnsi="Times New Roman" w:eastAsia="Times New Roman"/>
          <w:b w:val="0"/>
          <w:i w:val="0"/>
          <w:color w:val="000000"/>
          <w:sz w:val="24"/>
        </w:rPr>
        <w:t>- Build, edit, publish, or close assessments</w:t>
      </w:r>
    </w:p>
    <w:p>
      <w:pPr>
        <w:spacing w:after="160" w:before="0" w:line="480" w:lineRule="auto"/>
        <w:jc w:val="both"/>
      </w:pPr>
      <w:r>
        <w:rPr>
          <w:rFonts w:ascii="Times New Roman" w:hAnsi="Times New Roman" w:eastAsia="Times New Roman"/>
          <w:b w:val="0"/>
          <w:i w:val="0"/>
          <w:color w:val="000000"/>
          <w:sz w:val="24"/>
        </w:rPr>
        <w:t>- Set release of scores, answers, and feedback</w:t>
      </w:r>
    </w:p>
    <w:p>
      <w:pPr>
        <w:spacing w:after="160" w:before="0" w:line="480" w:lineRule="auto"/>
        <w:jc w:val="both"/>
      </w:pPr>
      <w:r>
        <w:rPr>
          <w:rFonts w:ascii="Times New Roman" w:hAnsi="Times New Roman" w:eastAsia="Times New Roman"/>
          <w:b w:val="0"/>
          <w:i w:val="0"/>
          <w:color w:val="000000"/>
          <w:sz w:val="24"/>
        </w:rPr>
        <w:t>- Post subject announcements</w:t>
      </w:r>
    </w:p>
    <w:p>
      <w:pPr>
        <w:spacing w:after="160" w:before="0" w:line="480" w:lineRule="auto"/>
        <w:jc w:val="both"/>
      </w:pPr>
      <w:r>
        <w:rPr>
          <w:rFonts w:ascii="Times New Roman" w:hAnsi="Times New Roman" w:eastAsia="Times New Roman"/>
          <w:b w:val="0"/>
          <w:i w:val="0"/>
          <w:color w:val="000000"/>
          <w:sz w:val="24"/>
        </w:rPr>
        <w:t>- Monitor attempts and section performance</w:t>
      </w:r>
    </w:p>
    <w:p>
      <w:pPr>
        <w:spacing w:after="160" w:before="0" w:line="480" w:lineRule="auto"/>
        <w:jc w:val="both"/>
      </w:pPr>
      <w:r>
        <w:rPr>
          <w:rFonts w:ascii="Times New Roman" w:hAnsi="Times New Roman" w:eastAsia="Times New Roman"/>
          <w:b w:val="0"/>
          <w:i w:val="0"/>
          <w:color w:val="000000"/>
          <w:sz w:val="24"/>
        </w:rPr>
        <w:t>- Message students (within the conversation model)</w:t>
      </w:r>
    </w:p>
    <w:p>
      <w:pPr>
        <w:spacing w:after="120" w:before="240" w:line="480" w:lineRule="auto"/>
      </w:pPr>
      <w:r>
        <w:rPr>
          <w:rFonts w:ascii="Times New Roman" w:hAnsi="Times New Roman" w:eastAsia="Times New Roman"/>
          <w:b/>
          <w:i w:val="0"/>
          <w:color w:val="000000"/>
          <w:sz w:val="26"/>
        </w:rPr>
        <w:t>Admin</w:t>
      </w:r>
    </w:p>
    <w:p>
      <w:pPr>
        <w:spacing w:after="160" w:before="0" w:line="480" w:lineRule="auto"/>
        <w:jc w:val="both"/>
      </w:pPr>
      <w:r>
        <w:rPr>
          <w:rFonts w:ascii="Times New Roman" w:hAnsi="Times New Roman" w:eastAsia="Times New Roman"/>
          <w:b w:val="0"/>
          <w:i w:val="0"/>
          <w:color w:val="000000"/>
          <w:sz w:val="24"/>
        </w:rPr>
        <w:t>- Sign in / sign out</w:t>
      </w:r>
    </w:p>
    <w:p>
      <w:pPr>
        <w:spacing w:after="160" w:before="0" w:line="480" w:lineRule="auto"/>
        <w:jc w:val="both"/>
      </w:pPr>
      <w:r>
        <w:rPr>
          <w:rFonts w:ascii="Times New Roman" w:hAnsi="Times New Roman" w:eastAsia="Times New Roman"/>
          <w:b w:val="0"/>
          <w:i w:val="0"/>
          <w:color w:val="000000"/>
          <w:sz w:val="24"/>
        </w:rPr>
        <w:t>- Manage user accounts (including school-email enrollment for the pilot)</w:t>
      </w:r>
    </w:p>
    <w:p>
      <w:pPr>
        <w:spacing w:after="160" w:before="0" w:line="480" w:lineRule="auto"/>
        <w:jc w:val="both"/>
      </w:pPr>
      <w:r>
        <w:rPr>
          <w:rFonts w:ascii="Times New Roman" w:hAnsi="Times New Roman" w:eastAsia="Times New Roman"/>
          <w:b w:val="0"/>
          <w:i w:val="0"/>
          <w:color w:val="000000"/>
          <w:sz w:val="24"/>
        </w:rPr>
        <w:t>- View section snapshot</w:t>
      </w:r>
    </w:p>
    <w:p>
      <w:pPr>
        <w:spacing w:after="160" w:before="0" w:line="480" w:lineRule="auto"/>
        <w:jc w:val="both"/>
      </w:pPr>
      <w:r>
        <w:rPr>
          <w:rFonts w:ascii="Times New Roman" w:hAnsi="Times New Roman" w:eastAsia="Times New Roman"/>
          <w:b w:val="0"/>
          <w:i w:val="0"/>
          <w:color w:val="000000"/>
          <w:sz w:val="24"/>
        </w:rPr>
        <w:t>- View reports snapshot</w:t>
      </w:r>
    </w:p>
    <w:p>
      <w:pPr>
        <w:spacing w:after="160" w:before="0" w:line="480" w:lineRule="auto"/>
        <w:jc w:val="both"/>
      </w:pPr>
      <w:r>
        <w:rPr>
          <w:rFonts w:ascii="Times New Roman" w:hAnsi="Times New Roman" w:eastAsia="Times New Roman"/>
          <w:b w:val="0"/>
          <w:i w:val="0"/>
          <w:color w:val="000000"/>
          <w:sz w:val="24"/>
        </w:rPr>
        <w:t>- Manage settings (for example upload limit)</w:t>
      </w:r>
    </w:p>
    <w:p>
      <w:pPr>
        <w:spacing w:after="160" w:before="0" w:line="480" w:lineRule="auto"/>
        <w:jc w:val="both"/>
      </w:pPr>
      <w:r>
        <w:rPr>
          <w:rFonts w:ascii="Times New Roman" w:hAnsi="Times New Roman" w:eastAsia="Times New Roman"/>
          <w:b w:val="0"/>
          <w:i/>
          <w:color w:val="000000"/>
          <w:sz w:val="24"/>
        </w:rPr>
        <w:t>(Figure 3. Use Case Diagram of Bloom — include Student, Teacher, and Admin.)</w:t>
      </w:r>
    </w:p>
    <w:p>
      <w:pPr>
        <w:spacing w:after="160" w:before="320" w:line="480" w:lineRule="auto"/>
      </w:pPr>
      <w:r>
        <w:rPr>
          <w:rFonts w:ascii="Times New Roman" w:hAnsi="Times New Roman" w:eastAsia="Times New Roman"/>
          <w:b/>
          <w:i w:val="0"/>
          <w:color w:val="000000"/>
          <w:sz w:val="28"/>
        </w:rPr>
        <w:t>System Architecture</w:t>
      </w:r>
    </w:p>
    <w:p>
      <w:pPr>
        <w:spacing w:after="160" w:before="0" w:line="480" w:lineRule="auto"/>
        <w:jc w:val="both"/>
      </w:pPr>
      <w:r>
        <w:rPr>
          <w:rFonts w:ascii="Times New Roman" w:hAnsi="Times New Roman" w:eastAsia="Times New Roman"/>
          <w:b w:val="0"/>
          <w:i w:val="0"/>
          <w:color w:val="000000"/>
          <w:sz w:val="24"/>
        </w:rPr>
        <w:t>Bloom is a three-layer web application.</w:t>
      </w:r>
    </w:p>
    <w:p>
      <w:pPr>
        <w:spacing w:after="160" w:before="0" w:line="480" w:lineRule="auto"/>
        <w:jc w:val="both"/>
      </w:pPr>
      <w:r>
        <w:rPr>
          <w:rFonts w:ascii="Times New Roman" w:hAnsi="Times New Roman" w:eastAsia="Times New Roman"/>
          <w:b w:val="0"/>
          <w:i w:val="0"/>
          <w:color w:val="000000"/>
          <w:sz w:val="24"/>
        </w:rPr>
        <w:t xml:space="preserve">1. </w:t>
      </w:r>
      <w:r>
        <w:rPr>
          <w:rFonts w:ascii="Times New Roman" w:hAnsi="Times New Roman" w:eastAsia="Times New Roman"/>
          <w:b/>
          <w:i w:val="0"/>
          <w:color w:val="000000"/>
          <w:sz w:val="24"/>
        </w:rPr>
        <w:t>Presentation</w:t>
      </w:r>
      <w:r>
        <w:rPr>
          <w:rFonts w:ascii="Times New Roman" w:hAnsi="Times New Roman" w:eastAsia="Times New Roman"/>
          <w:b w:val="0"/>
          <w:i w:val="0"/>
          <w:color w:val="000000"/>
          <w:sz w:val="24"/>
        </w:rPr>
        <w:t xml:space="preserve"> — Flask Jinja2 templates and CSS/JS (student shell, teacher/admin staff pages).</w:t>
      </w:r>
    </w:p>
    <w:p>
      <w:pPr>
        <w:spacing w:after="160" w:before="0" w:line="480" w:lineRule="auto"/>
        <w:jc w:val="both"/>
      </w:pPr>
      <w:r>
        <w:rPr>
          <w:rFonts w:ascii="Times New Roman" w:hAnsi="Times New Roman" w:eastAsia="Times New Roman"/>
          <w:b w:val="0"/>
          <w:i w:val="0"/>
          <w:color w:val="000000"/>
          <w:sz w:val="24"/>
        </w:rPr>
        <w:t xml:space="preserve">2. </w:t>
      </w:r>
      <w:r>
        <w:rPr>
          <w:rFonts w:ascii="Times New Roman" w:hAnsi="Times New Roman" w:eastAsia="Times New Roman"/>
          <w:b/>
          <w:i w:val="0"/>
          <w:color w:val="000000"/>
          <w:sz w:val="24"/>
        </w:rPr>
        <w:t>Application</w:t>
      </w:r>
      <w:r>
        <w:rPr>
          <w:rFonts w:ascii="Times New Roman" w:hAnsi="Times New Roman" w:eastAsia="Times New Roman"/>
          <w:b w:val="0"/>
          <w:i w:val="0"/>
          <w:color w:val="000000"/>
          <w:sz w:val="24"/>
        </w:rPr>
        <w:t xml:space="preserve"> — Flask routes in `app.py`:</w:t>
      </w:r>
    </w:p>
    <w:p>
      <w:pPr>
        <w:spacing w:after="160" w:before="0" w:line="480" w:lineRule="auto"/>
        <w:jc w:val="both"/>
      </w:pPr>
      <w:r>
        <w:rPr>
          <w:rFonts w:ascii="Times New Roman" w:hAnsi="Times New Roman" w:eastAsia="Times New Roman"/>
          <w:b w:val="0"/>
          <w:i w:val="0"/>
          <w:color w:val="000000"/>
          <w:sz w:val="24"/>
        </w:rPr>
        <w:t>- session authentication and role gates</w:t>
      </w:r>
    </w:p>
    <w:p>
      <w:pPr>
        <w:spacing w:after="160" w:before="0" w:line="480" w:lineRule="auto"/>
        <w:jc w:val="both"/>
      </w:pPr>
      <w:r>
        <w:rPr>
          <w:rFonts w:ascii="Times New Roman" w:hAnsi="Times New Roman" w:eastAsia="Times New Roman"/>
          <w:b w:val="0"/>
          <w:i w:val="0"/>
          <w:color w:val="000000"/>
          <w:sz w:val="24"/>
        </w:rPr>
        <w:t>- CSRF protection (`csrf.py`)</w:t>
      </w:r>
    </w:p>
    <w:p>
      <w:pPr>
        <w:spacing w:after="160" w:before="0" w:line="480" w:lineRule="auto"/>
        <w:jc w:val="both"/>
      </w:pPr>
      <w:r>
        <w:rPr>
          <w:rFonts w:ascii="Times New Roman" w:hAnsi="Times New Roman" w:eastAsia="Times New Roman"/>
          <w:b w:val="0"/>
          <w:i w:val="0"/>
          <w:color w:val="000000"/>
          <w:sz w:val="24"/>
        </w:rPr>
        <w:t>- upload and text extraction (`extract.py`)</w:t>
      </w:r>
    </w:p>
    <w:p>
      <w:pPr>
        <w:spacing w:after="160" w:before="0" w:line="480" w:lineRule="auto"/>
        <w:jc w:val="both"/>
      </w:pPr>
      <w:r>
        <w:rPr>
          <w:rFonts w:ascii="Times New Roman" w:hAnsi="Times New Roman" w:eastAsia="Times New Roman"/>
          <w:b w:val="0"/>
          <w:i w:val="0"/>
          <w:color w:val="000000"/>
          <w:sz w:val="24"/>
        </w:rPr>
        <w:t>- summarization and HOTS generation (`ai.py`)</w:t>
      </w:r>
    </w:p>
    <w:p>
      <w:pPr>
        <w:spacing w:after="160" w:before="0" w:line="480" w:lineRule="auto"/>
        <w:jc w:val="both"/>
      </w:pPr>
      <w:r>
        <w:rPr>
          <w:rFonts w:ascii="Times New Roman" w:hAnsi="Times New Roman" w:eastAsia="Times New Roman"/>
          <w:b w:val="0"/>
          <w:i w:val="0"/>
          <w:color w:val="000000"/>
          <w:sz w:val="24"/>
        </w:rPr>
        <w:t>- practice drafts, scoring, assessments, announcements, messages, monitoring</w:t>
      </w:r>
    </w:p>
    <w:p>
      <w:pPr>
        <w:spacing w:after="160" w:before="0" w:line="480" w:lineRule="auto"/>
        <w:jc w:val="both"/>
      </w:pPr>
      <w:r>
        <w:rPr>
          <w:rFonts w:ascii="Times New Roman" w:hAnsi="Times New Roman" w:eastAsia="Times New Roman"/>
          <w:b w:val="0"/>
          <w:i w:val="0"/>
          <w:color w:val="000000"/>
          <w:sz w:val="24"/>
        </w:rPr>
        <w:t xml:space="preserve">3. </w:t>
      </w:r>
      <w:r>
        <w:rPr>
          <w:rFonts w:ascii="Times New Roman" w:hAnsi="Times New Roman" w:eastAsia="Times New Roman"/>
          <w:b/>
          <w:i w:val="0"/>
          <w:color w:val="000000"/>
          <w:sz w:val="24"/>
        </w:rPr>
        <w:t>Data</w:t>
      </w:r>
      <w:r>
        <w:rPr>
          <w:rFonts w:ascii="Times New Roman" w:hAnsi="Times New Roman" w:eastAsia="Times New Roman"/>
          <w:b w:val="0"/>
          <w:i w:val="0"/>
          <w:color w:val="000000"/>
          <w:sz w:val="24"/>
        </w:rPr>
        <w:t xml:space="preserve"> — SQLite (`instance/bloom.db`) via Flask-SQLAlchemy (`models.py`)</w:t>
      </w:r>
    </w:p>
    <w:p>
      <w:pPr>
        <w:spacing w:after="160" w:before="0" w:line="480" w:lineRule="auto"/>
        <w:jc w:val="both"/>
      </w:pPr>
      <w:r>
        <w:rPr>
          <w:rFonts w:ascii="Times New Roman" w:hAnsi="Times New Roman" w:eastAsia="Times New Roman"/>
          <w:b w:val="0"/>
          <w:i w:val="0"/>
          <w:color w:val="000000"/>
          <w:sz w:val="24"/>
        </w:rPr>
        <w:t xml:space="preserve">4. </w:t>
      </w:r>
      <w:r>
        <w:rPr>
          <w:rFonts w:ascii="Times New Roman" w:hAnsi="Times New Roman" w:eastAsia="Times New Roman"/>
          <w:b/>
          <w:i w:val="0"/>
          <w:color w:val="000000"/>
          <w:sz w:val="24"/>
        </w:rPr>
        <w:t>External AI</w:t>
      </w:r>
      <w:r>
        <w:rPr>
          <w:rFonts w:ascii="Times New Roman" w:hAnsi="Times New Roman" w:eastAsia="Times New Roman"/>
          <w:b w:val="0"/>
          <w:i w:val="0"/>
          <w:color w:val="000000"/>
          <w:sz w:val="24"/>
        </w:rPr>
        <w:t xml:space="preserve"> — Gemini API (primary) and optional OpenAI API via environment variables</w:t>
      </w:r>
    </w:p>
    <w:p>
      <w:pPr>
        <w:spacing w:after="160" w:before="0" w:line="480" w:lineRule="auto"/>
        <w:jc w:val="both"/>
      </w:pPr>
      <w:r>
        <w:rPr>
          <w:rFonts w:ascii="Times New Roman" w:hAnsi="Times New Roman" w:eastAsia="Times New Roman"/>
          <w:b w:val="0"/>
          <w:i/>
          <w:color w:val="000000"/>
          <w:sz w:val="24"/>
        </w:rPr>
        <w:t>(Figure 4. System Architecture of Bloom.)</w:t>
      </w:r>
    </w:p>
    <w:p>
      <w:pPr>
        <w:spacing w:after="160" w:before="320" w:line="480" w:lineRule="auto"/>
      </w:pPr>
      <w:r>
        <w:rPr>
          <w:rFonts w:ascii="Times New Roman" w:hAnsi="Times New Roman" w:eastAsia="Times New Roman"/>
          <w:b/>
          <w:i w:val="0"/>
          <w:color w:val="000000"/>
          <w:sz w:val="28"/>
        </w:rPr>
        <w:t>Flowchart</w:t>
      </w:r>
    </w:p>
    <w:p>
      <w:pPr>
        <w:spacing w:after="160" w:before="0" w:line="480" w:lineRule="auto"/>
        <w:jc w:val="both"/>
      </w:pPr>
      <w:r>
        <w:rPr>
          <w:rFonts w:ascii="Times New Roman" w:hAnsi="Times New Roman" w:eastAsia="Times New Roman"/>
          <w:b/>
          <w:i w:val="0"/>
          <w:color w:val="000000"/>
          <w:sz w:val="24"/>
        </w:rPr>
        <w:t>Teacher:</w:t>
      </w:r>
      <w:r>
        <w:rPr>
          <w:rFonts w:ascii="Times New Roman" w:hAnsi="Times New Roman" w:eastAsia="Times New Roman"/>
          <w:b w:val="0"/>
          <w:i w:val="0"/>
          <w:color w:val="000000"/>
          <w:sz w:val="24"/>
        </w:rPr>
        <w:t xml:space="preserve"> login → upload/approve materials → generate summary/HOTS → review/edit → publish assessment → set release flags → monitor results → (optional) announce / message.</w:t>
      </w:r>
    </w:p>
    <w:p>
      <w:pPr>
        <w:spacing w:after="160" w:before="0" w:line="480" w:lineRule="auto"/>
        <w:jc w:val="both"/>
      </w:pPr>
      <w:r>
        <w:rPr>
          <w:rFonts w:ascii="Times New Roman" w:hAnsi="Times New Roman" w:eastAsia="Times New Roman"/>
          <w:b/>
          <w:i w:val="0"/>
          <w:color w:val="000000"/>
          <w:sz w:val="24"/>
        </w:rPr>
        <w:t>Student:</w:t>
      </w:r>
      <w:r>
        <w:rPr>
          <w:rFonts w:ascii="Times New Roman" w:hAnsi="Times New Roman" w:eastAsia="Times New Roman"/>
          <w:b w:val="0"/>
          <w:i w:val="0"/>
          <w:color w:val="000000"/>
          <w:sz w:val="24"/>
        </w:rPr>
        <w:t xml:space="preserve"> login → subject hub → read approved summary → practice setup/take </w:t>
      </w:r>
      <w:r>
        <w:rPr>
          <w:rFonts w:ascii="Times New Roman" w:hAnsi="Times New Roman" w:eastAsia="Times New Roman"/>
          <w:b/>
          <w:i w:val="0"/>
          <w:color w:val="000000"/>
          <w:sz w:val="24"/>
        </w:rPr>
        <w:t>or</w:t>
      </w:r>
      <w:r>
        <w:rPr>
          <w:rFonts w:ascii="Times New Roman" w:hAnsi="Times New Roman" w:eastAsia="Times New Roman"/>
          <w:b w:val="0"/>
          <w:i w:val="0"/>
          <w:color w:val="000000"/>
          <w:sz w:val="24"/>
        </w:rPr>
        <w:t xml:space="preserve"> published assessment → submit → view results → (optional) announcements / messages / profile.</w:t>
      </w:r>
    </w:p>
    <w:p>
      <w:pPr>
        <w:spacing w:after="160" w:before="0" w:line="480" w:lineRule="auto"/>
        <w:jc w:val="both"/>
      </w:pPr>
      <w:r>
        <w:rPr>
          <w:rFonts w:ascii="Times New Roman" w:hAnsi="Times New Roman" w:eastAsia="Times New Roman"/>
          <w:b w:val="0"/>
          <w:i/>
          <w:color w:val="000000"/>
          <w:sz w:val="24"/>
        </w:rPr>
        <w:t>(Figures 5–6. Teacher and student flowcharts of Bloom.)</w:t>
      </w:r>
    </w:p>
    <w:p>
      <w:pPr>
        <w:spacing w:after="160" w:before="320" w:line="480" w:lineRule="auto"/>
      </w:pPr>
      <w:r>
        <w:rPr>
          <w:rFonts w:ascii="Times New Roman" w:hAnsi="Times New Roman" w:eastAsia="Times New Roman"/>
          <w:b/>
          <w:i w:val="0"/>
          <w:color w:val="000000"/>
          <w:sz w:val="28"/>
        </w:rPr>
        <w:t>Entity Relationship Diagram</w:t>
      </w:r>
    </w:p>
    <w:p>
      <w:pPr>
        <w:spacing w:after="160" w:before="0" w:line="480" w:lineRule="auto"/>
        <w:jc w:val="both"/>
      </w:pPr>
      <w:r>
        <w:rPr>
          <w:rFonts w:ascii="Times New Roman" w:hAnsi="Times New Roman" w:eastAsia="Times New Roman"/>
          <w:b w:val="0"/>
          <w:i w:val="0"/>
          <w:color w:val="000000"/>
          <w:sz w:val="24"/>
        </w:rPr>
        <w:t>Entities implemented in Bloom:</w:t>
      </w:r>
    </w:p>
    <w:p>
      <w:pPr>
        <w:spacing w:after="160" w:before="0" w:line="480" w:lineRule="auto"/>
        <w:jc w:val="both"/>
      </w:pPr>
      <w:r>
        <w:rPr>
          <w:rFonts w:ascii="Times New Roman" w:hAnsi="Times New Roman" w:eastAsia="Times New Roman"/>
          <w:b w:val="0"/>
          <w:i w:val="0"/>
          <w:color w:val="000000"/>
          <w:sz w:val="24"/>
        </w:rPr>
        <w:t>| Entity | Notes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User</w:t>
      </w:r>
      <w:r>
        <w:rPr>
          <w:rFonts w:ascii="Times New Roman" w:hAnsi="Times New Roman" w:eastAsia="Times New Roman"/>
          <w:b w:val="0"/>
          <w:i w:val="0"/>
          <w:color w:val="000000"/>
          <w:sz w:val="24"/>
        </w:rPr>
        <w:t xml:space="preserve"> | email, name, role (`student` / `teacher` / `admin`), subject (teachers), password_hash, section, avatar_filename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Material</w:t>
      </w:r>
      <w:r>
        <w:rPr>
          <w:rFonts w:ascii="Times New Roman" w:hAnsi="Times New Roman" w:eastAsia="Times New Roman"/>
          <w:b w:val="0"/>
          <w:i w:val="0"/>
          <w:color w:val="000000"/>
          <w:sz w:val="24"/>
        </w:rPr>
        <w:t xml:space="preserve"> | slug, title, subject, owner, source (`teacher` / `student`), status (`pending` / `approved` / `rejected`), extracted_text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Summary</w:t>
      </w:r>
      <w:r>
        <w:rPr>
          <w:rFonts w:ascii="Times New Roman" w:hAnsi="Times New Roman" w:eastAsia="Times New Roman"/>
          <w:b w:val="0"/>
          <w:i w:val="0"/>
          <w:color w:val="000000"/>
          <w:sz w:val="24"/>
        </w:rPr>
        <w:t xml:space="preserve"> | intro and sections_json for one material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Assessment</w:t>
      </w:r>
      <w:r>
        <w:rPr>
          <w:rFonts w:ascii="Times New Roman" w:hAnsi="Times New Roman" w:eastAsia="Times New Roman"/>
          <w:b w:val="0"/>
          <w:i w:val="0"/>
          <w:color w:val="000000"/>
          <w:sz w:val="24"/>
        </w:rPr>
        <w:t xml:space="preserve"> | draft / published / closed; attempt limit; release_scores, release_answers, release_feedback; difficulty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Question</w:t>
      </w:r>
      <w:r>
        <w:rPr>
          <w:rFonts w:ascii="Times New Roman" w:hAnsi="Times New Roman" w:eastAsia="Times New Roman"/>
          <w:b w:val="0"/>
          <w:i w:val="0"/>
          <w:color w:val="000000"/>
          <w:sz w:val="24"/>
        </w:rPr>
        <w:t xml:space="preserve"> | bloom (Analyze / Evaluate / Create), qtype (mcq / essay / problem), prompt, options, answer, explanation, citation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Attempt</w:t>
      </w:r>
      <w:r>
        <w:rPr>
          <w:rFonts w:ascii="Times New Roman" w:hAnsi="Times New Roman" w:eastAsia="Times New Roman"/>
          <w:b w:val="0"/>
          <w:i w:val="0"/>
          <w:color w:val="000000"/>
          <w:sz w:val="24"/>
        </w:rPr>
        <w:t xml:space="preserve"> | kind (`assessment` / `practice`), scores, review_json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QuizDraft</w:t>
      </w:r>
      <w:r>
        <w:rPr>
          <w:rFonts w:ascii="Times New Roman" w:hAnsi="Times New Roman" w:eastAsia="Times New Roman"/>
          <w:b w:val="0"/>
          <w:i w:val="0"/>
          <w:color w:val="000000"/>
          <w:sz w:val="24"/>
        </w:rPr>
        <w:t xml:space="preserve"> | in-progress practice question set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Announcement</w:t>
      </w:r>
      <w:r>
        <w:rPr>
          <w:rFonts w:ascii="Times New Roman" w:hAnsi="Times New Roman" w:eastAsia="Times New Roman"/>
          <w:b w:val="0"/>
          <w:i w:val="0"/>
          <w:color w:val="000000"/>
          <w:sz w:val="24"/>
        </w:rPr>
        <w:t xml:space="preserve"> | subject, title, body, teacher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AnnouncementRead</w:t>
      </w:r>
      <w:r>
        <w:rPr>
          <w:rFonts w:ascii="Times New Roman" w:hAnsi="Times New Roman" w:eastAsia="Times New Roman"/>
          <w:b w:val="0"/>
          <w:i w:val="0"/>
          <w:color w:val="000000"/>
          <w:sz w:val="24"/>
        </w:rPr>
        <w:t xml:space="preserve"> | which user has read which announcement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Conversation</w:t>
      </w:r>
      <w:r>
        <w:rPr>
          <w:rFonts w:ascii="Times New Roman" w:hAnsi="Times New Roman" w:eastAsia="Times New Roman"/>
          <w:b w:val="0"/>
          <w:i w:val="0"/>
          <w:color w:val="000000"/>
          <w:sz w:val="24"/>
        </w:rPr>
        <w:t xml:space="preserve"> | unique student–teacher pair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ChatMessage</w:t>
      </w:r>
      <w:r>
        <w:rPr>
          <w:rFonts w:ascii="Times New Roman" w:hAnsi="Times New Roman" w:eastAsia="Times New Roman"/>
          <w:b w:val="0"/>
          <w:i w:val="0"/>
          <w:color w:val="000000"/>
          <w:sz w:val="24"/>
        </w:rPr>
        <w:t xml:space="preserve"> | body, sender, read_at |</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Setting</w:t>
      </w:r>
      <w:r>
        <w:rPr>
          <w:rFonts w:ascii="Times New Roman" w:hAnsi="Times New Roman" w:eastAsia="Times New Roman"/>
          <w:b w:val="0"/>
          <w:i w:val="0"/>
          <w:color w:val="000000"/>
          <w:sz w:val="24"/>
        </w:rPr>
        <w:t xml:space="preserve"> | key/value (for example max upload size) |</w:t>
      </w:r>
    </w:p>
    <w:p>
      <w:pPr>
        <w:spacing w:after="160" w:before="0" w:line="480" w:lineRule="auto"/>
        <w:jc w:val="both"/>
      </w:pPr>
      <w:r>
        <w:rPr>
          <w:rFonts w:ascii="Times New Roman" w:hAnsi="Times New Roman" w:eastAsia="Times New Roman"/>
          <w:b w:val="0"/>
          <w:i w:val="0"/>
          <w:color w:val="000000"/>
          <w:sz w:val="24"/>
        </w:rPr>
        <w:t>Relationships (simplified):</w:t>
      </w:r>
    </w:p>
    <w:p>
      <w:pPr>
        <w:spacing w:after="160" w:before="0" w:line="480" w:lineRule="auto"/>
        <w:jc w:val="both"/>
      </w:pPr>
      <w:r>
        <w:rPr>
          <w:rFonts w:ascii="Times New Roman" w:hAnsi="Times New Roman" w:eastAsia="Times New Roman"/>
          <w:b w:val="0"/>
          <w:i w:val="0"/>
          <w:color w:val="000000"/>
          <w:sz w:val="24"/>
        </w:rPr>
        <w:t>- User 1—N Material, Assessment, Attempt, Announcement</w:t>
      </w:r>
    </w:p>
    <w:p>
      <w:pPr>
        <w:spacing w:after="160" w:before="0" w:line="480" w:lineRule="auto"/>
        <w:jc w:val="both"/>
      </w:pPr>
      <w:r>
        <w:rPr>
          <w:rFonts w:ascii="Times New Roman" w:hAnsi="Times New Roman" w:eastAsia="Times New Roman"/>
          <w:b w:val="0"/>
          <w:i w:val="0"/>
          <w:color w:val="000000"/>
          <w:sz w:val="24"/>
        </w:rPr>
        <w:t>- User (student) 1—N Conversation; User (teacher) 1—N Conversation</w:t>
      </w:r>
    </w:p>
    <w:p>
      <w:pPr>
        <w:spacing w:after="160" w:before="0" w:line="480" w:lineRule="auto"/>
        <w:jc w:val="both"/>
      </w:pPr>
      <w:r>
        <w:rPr>
          <w:rFonts w:ascii="Times New Roman" w:hAnsi="Times New Roman" w:eastAsia="Times New Roman"/>
          <w:b w:val="0"/>
          <w:i w:val="0"/>
          <w:color w:val="000000"/>
          <w:sz w:val="24"/>
        </w:rPr>
        <w:t>- Conversation 1—N ChatMessage</w:t>
      </w:r>
    </w:p>
    <w:p>
      <w:pPr>
        <w:spacing w:after="160" w:before="0" w:line="480" w:lineRule="auto"/>
        <w:jc w:val="both"/>
      </w:pPr>
      <w:r>
        <w:rPr>
          <w:rFonts w:ascii="Times New Roman" w:hAnsi="Times New Roman" w:eastAsia="Times New Roman"/>
          <w:b w:val="0"/>
          <w:i w:val="0"/>
          <w:color w:val="000000"/>
          <w:sz w:val="24"/>
        </w:rPr>
        <w:t>- Material 1—1 Summary</w:t>
      </w:r>
    </w:p>
    <w:p>
      <w:pPr>
        <w:spacing w:after="160" w:before="0" w:line="480" w:lineRule="auto"/>
        <w:jc w:val="both"/>
      </w:pPr>
      <w:r>
        <w:rPr>
          <w:rFonts w:ascii="Times New Roman" w:hAnsi="Times New Roman" w:eastAsia="Times New Roman"/>
          <w:b w:val="0"/>
          <w:i w:val="0"/>
          <w:color w:val="000000"/>
          <w:sz w:val="24"/>
        </w:rPr>
        <w:t>- Assessment 1—N Question, Attempt</w:t>
      </w:r>
    </w:p>
    <w:p>
      <w:pPr>
        <w:spacing w:after="160" w:before="0" w:line="480" w:lineRule="auto"/>
        <w:jc w:val="both"/>
      </w:pPr>
      <w:r>
        <w:rPr>
          <w:rFonts w:ascii="Times New Roman" w:hAnsi="Times New Roman" w:eastAsia="Times New Roman"/>
          <w:b w:val="0"/>
          <w:i w:val="0"/>
          <w:color w:val="000000"/>
          <w:sz w:val="24"/>
        </w:rPr>
        <w:t>- Announcement 1—N AnnouncementRead</w:t>
      </w:r>
    </w:p>
    <w:p>
      <w:pPr>
        <w:spacing w:after="160" w:before="0" w:line="480" w:lineRule="auto"/>
        <w:jc w:val="both"/>
      </w:pPr>
      <w:r>
        <w:rPr>
          <w:rFonts w:ascii="Times New Roman" w:hAnsi="Times New Roman" w:eastAsia="Times New Roman"/>
          <w:b w:val="0"/>
          <w:i/>
          <w:color w:val="000000"/>
          <w:sz w:val="24"/>
        </w:rPr>
        <w:t>(Figure 7. Entity Relationship Diagram of Bloom — include Conversation, ChatMessage, and AnnouncementRead.)</w:t>
      </w:r>
    </w:p>
    <w:p>
      <w:pPr>
        <w:spacing w:after="160" w:before="320" w:line="480" w:lineRule="auto"/>
      </w:pPr>
      <w:r>
        <w:rPr>
          <w:rFonts w:ascii="Times New Roman" w:hAnsi="Times New Roman" w:eastAsia="Times New Roman"/>
          <w:b/>
          <w:i w:val="0"/>
          <w:color w:val="000000"/>
          <w:sz w:val="28"/>
        </w:rPr>
        <w:t>Materials</w:t>
      </w:r>
    </w:p>
    <w:p>
      <w:pPr>
        <w:spacing w:after="120" w:before="240" w:line="480" w:lineRule="auto"/>
      </w:pPr>
      <w:r>
        <w:rPr>
          <w:rFonts w:ascii="Times New Roman" w:hAnsi="Times New Roman" w:eastAsia="Times New Roman"/>
          <w:b/>
          <w:i w:val="0"/>
          <w:color w:val="000000"/>
          <w:sz w:val="26"/>
        </w:rPr>
        <w:t>Software</w:t>
      </w:r>
    </w:p>
    <w:p>
      <w:pPr>
        <w:spacing w:after="160" w:before="0" w:line="480" w:lineRule="auto"/>
        <w:jc w:val="both"/>
      </w:pPr>
      <w:r>
        <w:rPr>
          <w:rFonts w:ascii="Times New Roman" w:hAnsi="Times New Roman" w:eastAsia="Times New Roman"/>
          <w:b w:val="0"/>
          <w:i w:val="0"/>
          <w:color w:val="000000"/>
          <w:sz w:val="24"/>
        </w:rPr>
        <w:t>- Python 3, Flask, Flask-SQLAlchemy, SQLite (`bloom.db`)</w:t>
      </w:r>
    </w:p>
    <w:p>
      <w:pPr>
        <w:spacing w:after="160" w:before="0" w:line="480" w:lineRule="auto"/>
        <w:jc w:val="both"/>
      </w:pPr>
      <w:r>
        <w:rPr>
          <w:rFonts w:ascii="Times New Roman" w:hAnsi="Times New Roman" w:eastAsia="Times New Roman"/>
          <w:b w:val="0"/>
          <w:i w:val="0"/>
          <w:color w:val="000000"/>
          <w:sz w:val="24"/>
        </w:rPr>
        <w:t>- Google Gemini API (primary); OpenAI API (optional)</w:t>
      </w:r>
    </w:p>
    <w:p>
      <w:pPr>
        <w:spacing w:after="160" w:before="0" w:line="480" w:lineRule="auto"/>
        <w:jc w:val="both"/>
      </w:pPr>
      <w:r>
        <w:rPr>
          <w:rFonts w:ascii="Times New Roman" w:hAnsi="Times New Roman" w:eastAsia="Times New Roman"/>
          <w:b w:val="0"/>
          <w:i w:val="0"/>
          <w:color w:val="000000"/>
          <w:sz w:val="24"/>
        </w:rPr>
        <w:t>- pypdf, python-docx, python-pptx for extraction</w:t>
      </w:r>
    </w:p>
    <w:p>
      <w:pPr>
        <w:spacing w:after="160" w:before="0" w:line="480" w:lineRule="auto"/>
        <w:jc w:val="both"/>
      </w:pPr>
      <w:r>
        <w:rPr>
          <w:rFonts w:ascii="Times New Roman" w:hAnsi="Times New Roman" w:eastAsia="Times New Roman"/>
          <w:b w:val="0"/>
          <w:i w:val="0"/>
          <w:color w:val="000000"/>
          <w:sz w:val="24"/>
        </w:rPr>
        <w:t>- Visual Studio Code / Cursor; Git / GitHub</w:t>
      </w:r>
    </w:p>
    <w:p>
      <w:pPr>
        <w:spacing w:after="160" w:before="0" w:line="480" w:lineRule="auto"/>
        <w:jc w:val="both"/>
      </w:pPr>
      <w:r>
        <w:rPr>
          <w:rFonts w:ascii="Times New Roman" w:hAnsi="Times New Roman" w:eastAsia="Times New Roman"/>
          <w:b w:val="0"/>
          <w:i w:val="0"/>
          <w:color w:val="000000"/>
          <w:sz w:val="24"/>
        </w:rPr>
        <w:t>- Automated tests: Python `unittest` (`tests/test_smoke.py`)</w:t>
      </w:r>
    </w:p>
    <w:p>
      <w:pPr>
        <w:spacing w:after="160" w:before="0" w:line="480" w:lineRule="auto"/>
        <w:jc w:val="both"/>
      </w:pPr>
      <w:r>
        <w:rPr>
          <w:rFonts w:ascii="Times New Roman" w:hAnsi="Times New Roman" w:eastAsia="Times New Roman"/>
          <w:b w:val="0"/>
          <w:i w:val="0"/>
          <w:color w:val="000000"/>
          <w:sz w:val="24"/>
        </w:rPr>
        <w:t>- Configuration: `.env` (`GEMINI_API_KEY`, optional `OPENAI_API_KEY`)</w:t>
      </w:r>
    </w:p>
    <w:p>
      <w:pPr>
        <w:spacing w:after="120" w:before="240" w:line="480" w:lineRule="auto"/>
      </w:pPr>
      <w:r>
        <w:rPr>
          <w:rFonts w:ascii="Times New Roman" w:hAnsi="Times New Roman" w:eastAsia="Times New Roman"/>
          <w:b/>
          <w:i w:val="0"/>
          <w:color w:val="000000"/>
          <w:sz w:val="26"/>
        </w:rPr>
        <w:t>Hardware</w:t>
      </w:r>
    </w:p>
    <w:p>
      <w:pPr>
        <w:spacing w:after="160" w:before="0" w:line="480" w:lineRule="auto"/>
        <w:jc w:val="both"/>
      </w:pPr>
      <w:r>
        <w:rPr>
          <w:rFonts w:ascii="Times New Roman" w:hAnsi="Times New Roman" w:eastAsia="Times New Roman"/>
          <w:b w:val="0"/>
          <w:i w:val="0"/>
          <w:color w:val="000000"/>
          <w:sz w:val="24"/>
        </w:rPr>
        <w:t>- Development PC; prototype server; school PCs, laptops, tablets, or phones with a modern browser</w:t>
      </w:r>
    </w:p>
    <w:p>
      <w:pPr>
        <w:spacing w:after="160" w:before="320" w:line="480" w:lineRule="auto"/>
      </w:pPr>
      <w:r>
        <w:rPr>
          <w:rFonts w:ascii="Times New Roman" w:hAnsi="Times New Roman" w:eastAsia="Times New Roman"/>
          <w:b/>
          <w:i w:val="0"/>
          <w:color w:val="000000"/>
          <w:sz w:val="28"/>
        </w:rPr>
        <w:t>Data</w:t>
      </w:r>
    </w:p>
    <w:p>
      <w:pPr>
        <w:spacing w:after="160" w:before="0" w:line="480" w:lineRule="auto"/>
        <w:jc w:val="both"/>
      </w:pPr>
      <w:r>
        <w:rPr>
          <w:rFonts w:ascii="Times New Roman" w:hAnsi="Times New Roman" w:eastAsia="Times New Roman"/>
          <w:b w:val="0"/>
          <w:i w:val="0"/>
          <w:color w:val="000000"/>
          <w:sz w:val="24"/>
        </w:rPr>
        <w:t>1. ISO evaluation-form ratings (teachers and students)</w:t>
      </w:r>
    </w:p>
    <w:p>
      <w:pPr>
        <w:spacing w:after="160" w:before="0" w:line="480" w:lineRule="auto"/>
        <w:jc w:val="both"/>
      </w:pPr>
      <w:r>
        <w:rPr>
          <w:rFonts w:ascii="Times New Roman" w:hAnsi="Times New Roman" w:eastAsia="Times New Roman"/>
          <w:b w:val="0"/>
          <w:i w:val="0"/>
          <w:color w:val="000000"/>
          <w:sz w:val="24"/>
        </w:rPr>
        <w:t>2. Questionnaire data (profile, SUS, open answers)</w:t>
      </w:r>
    </w:p>
    <w:p>
      <w:pPr>
        <w:spacing w:after="160" w:before="0" w:line="480" w:lineRule="auto"/>
        <w:jc w:val="both"/>
      </w:pPr>
      <w:r>
        <w:rPr>
          <w:rFonts w:ascii="Times New Roman" w:hAnsi="Times New Roman" w:eastAsia="Times New Roman"/>
          <w:b w:val="0"/>
          <w:i w:val="0"/>
          <w:color w:val="000000"/>
          <w:sz w:val="24"/>
        </w:rPr>
        <w:t>3. Automated test results</w:t>
      </w:r>
    </w:p>
    <w:p>
      <w:pPr>
        <w:spacing w:after="160" w:before="0" w:line="480" w:lineRule="auto"/>
        <w:jc w:val="both"/>
      </w:pPr>
      <w:r>
        <w:rPr>
          <w:rFonts w:ascii="Times New Roman" w:hAnsi="Times New Roman" w:eastAsia="Times New Roman"/>
          <w:b w:val="0"/>
          <w:i w:val="0"/>
          <w:color w:val="000000"/>
          <w:sz w:val="24"/>
        </w:rPr>
        <w:t>4. Prototype logs of summaries, questions, and attempts in SQLite (aggregates only in the paper)</w:t>
      </w:r>
    </w:p>
    <w:p>
      <w:pPr>
        <w:spacing w:after="160" w:before="0" w:line="480" w:lineRule="auto"/>
        <w:jc w:val="both"/>
      </w:pPr>
      <w:r>
        <w:rPr>
          <w:rFonts w:ascii="Times New Roman" w:hAnsi="Times New Roman" w:eastAsia="Times New Roman"/>
          <w:b w:val="0"/>
          <w:i w:val="0"/>
          <w:color w:val="000000"/>
          <w:sz w:val="24"/>
        </w:rPr>
        <w:t>Human data are reported in aggregates. Names on forms are optional.</w:t>
      </w:r>
    </w:p>
    <w:p>
      <w:pPr>
        <w:spacing w:after="160" w:before="320" w:line="480" w:lineRule="auto"/>
      </w:pPr>
      <w:r>
        <w:rPr>
          <w:rFonts w:ascii="Times New Roman" w:hAnsi="Times New Roman" w:eastAsia="Times New Roman"/>
          <w:b/>
          <w:i w:val="0"/>
          <w:color w:val="000000"/>
          <w:sz w:val="28"/>
        </w:rPr>
        <w:t>Ethics on the Use of Data</w:t>
      </w:r>
    </w:p>
    <w:p>
      <w:pPr>
        <w:spacing w:after="160" w:before="0" w:line="480" w:lineRule="auto"/>
        <w:jc w:val="both"/>
      </w:pPr>
      <w:r>
        <w:rPr>
          <w:rFonts w:ascii="Times New Roman" w:hAnsi="Times New Roman" w:eastAsia="Times New Roman"/>
          <w:b w:val="0"/>
          <w:i w:val="0"/>
          <w:color w:val="000000"/>
          <w:sz w:val="24"/>
        </w:rPr>
        <w:t>Participation is voluntary. Minors in Grade 7 require institutional permission and the school’s data-privacy process (school-email enrollment is limited to the named pilot section). Responses are used only for this capstone. No full student-record dump is requested. Informed consent / school clearance procedures of Letran Calamba apply.</w:t>
      </w:r>
    </w:p>
    <w:p>
      <w:pPr>
        <w:spacing w:after="160" w:before="320" w:line="480" w:lineRule="auto"/>
      </w:pPr>
      <w:r>
        <w:rPr>
          <w:rFonts w:ascii="Times New Roman" w:hAnsi="Times New Roman" w:eastAsia="Times New Roman"/>
          <w:b/>
          <w:i w:val="0"/>
          <w:color w:val="000000"/>
          <w:sz w:val="28"/>
        </w:rPr>
        <w:t>Research Instruments</w:t>
      </w:r>
    </w:p>
    <w:p>
      <w:pPr>
        <w:spacing w:after="160" w:before="0" w:line="480" w:lineRule="auto"/>
        <w:jc w:val="both"/>
      </w:pPr>
      <w:r>
        <w:rPr>
          <w:rFonts w:ascii="Times New Roman" w:hAnsi="Times New Roman" w:eastAsia="Times New Roman"/>
          <w:b w:val="0"/>
          <w:i w:val="0"/>
          <w:color w:val="000000"/>
          <w:sz w:val="24"/>
        </w:rPr>
        <w:t>| Instrument | Who | What it measures | Standard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Teacher Evaluation Form | Teachers | 9 product-quality + 3 quality-in-use items | ISO/IEC 25010:2023, 25019:2023, 25040:2024 |</w:t>
      </w:r>
    </w:p>
    <w:p>
      <w:pPr>
        <w:spacing w:after="160" w:before="0" w:line="480" w:lineRule="auto"/>
        <w:jc w:val="both"/>
      </w:pPr>
      <w:r>
        <w:rPr>
          <w:rFonts w:ascii="Times New Roman" w:hAnsi="Times New Roman" w:eastAsia="Times New Roman"/>
          <w:b w:val="0"/>
          <w:i w:val="0"/>
          <w:color w:val="000000"/>
          <w:sz w:val="24"/>
        </w:rPr>
        <w:t>| Student Evaluation Form | Students | Same 12 characteristics, student wording | Same |</w:t>
      </w:r>
    </w:p>
    <w:p>
      <w:pPr>
        <w:spacing w:after="160" w:before="0" w:line="480" w:lineRule="auto"/>
        <w:jc w:val="both"/>
      </w:pPr>
      <w:r>
        <w:rPr>
          <w:rFonts w:ascii="Times New Roman" w:hAnsi="Times New Roman" w:eastAsia="Times New Roman"/>
          <w:b w:val="0"/>
          <w:i w:val="0"/>
          <w:color w:val="000000"/>
          <w:sz w:val="24"/>
        </w:rPr>
        <w:t>| Teacher Questionnaire | Teachers | Profile, 10 SUS items, 3 open questions | Adapted SUS |</w:t>
      </w:r>
    </w:p>
    <w:p>
      <w:pPr>
        <w:spacing w:after="160" w:before="0" w:line="480" w:lineRule="auto"/>
        <w:jc w:val="both"/>
      </w:pPr>
      <w:r>
        <w:rPr>
          <w:rFonts w:ascii="Times New Roman" w:hAnsi="Times New Roman" w:eastAsia="Times New Roman"/>
          <w:b w:val="0"/>
          <w:i w:val="0"/>
          <w:color w:val="000000"/>
          <w:sz w:val="24"/>
        </w:rPr>
        <w:t>| Student Questionnaire | Students | Profile, 10 SUS items, 3 open questions | Adapted SUS |</w:t>
      </w:r>
    </w:p>
    <w:p>
      <w:pPr>
        <w:spacing w:after="160" w:before="0" w:line="480" w:lineRule="auto"/>
        <w:jc w:val="both"/>
      </w:pPr>
      <w:r>
        <w:rPr>
          <w:rFonts w:ascii="Times New Roman" w:hAnsi="Times New Roman" w:eastAsia="Times New Roman"/>
          <w:b w:val="0"/>
          <w:i w:val="0"/>
          <w:color w:val="000000"/>
          <w:sz w:val="24"/>
        </w:rPr>
        <w:t>Printable files: `docs/Bloom-Teacher-Evaluation-Form.md`, `docs/Bloom-Student-Evaluation-Form.md`, `docs/Bloom-Teacher-Questionnaire.md`, `docs/Bloom-Student-Questionnaire.md` (and the matching `.docx` files).</w:t>
      </w:r>
    </w:p>
    <w:p>
      <w:pPr>
        <w:spacing w:after="160" w:before="0" w:line="480" w:lineRule="auto"/>
        <w:jc w:val="both"/>
      </w:pPr>
      <w:r>
        <w:rPr>
          <w:rFonts w:ascii="Times New Roman" w:hAnsi="Times New Roman" w:eastAsia="Times New Roman"/>
          <w:b w:val="0"/>
          <w:i w:val="0"/>
          <w:color w:val="000000"/>
          <w:sz w:val="24"/>
        </w:rPr>
        <w:t>Likert scale for ISO items: 1 = strongly disagree … 5 = strongly agree.</w:t>
      </w:r>
    </w:p>
    <w:p>
      <w:pPr>
        <w:spacing w:after="160" w:before="0" w:line="480" w:lineRule="auto"/>
        <w:jc w:val="both"/>
      </w:pPr>
      <w:r>
        <w:rPr>
          <w:rFonts w:ascii="Times New Roman" w:hAnsi="Times New Roman" w:eastAsia="Times New Roman"/>
          <w:b w:val="0"/>
          <w:i w:val="0"/>
          <w:color w:val="000000"/>
          <w:sz w:val="24"/>
        </w:rPr>
        <w:t>Verbal interpretation of means:</w:t>
      </w:r>
    </w:p>
    <w:p>
      <w:pPr>
        <w:spacing w:after="160" w:before="0" w:line="480" w:lineRule="auto"/>
        <w:jc w:val="both"/>
      </w:pPr>
      <w:r>
        <w:rPr>
          <w:rFonts w:ascii="Times New Roman" w:hAnsi="Times New Roman" w:eastAsia="Times New Roman"/>
          <w:b w:val="0"/>
          <w:i w:val="0"/>
          <w:color w:val="000000"/>
          <w:sz w:val="24"/>
        </w:rPr>
        <w:t>| Mean | Interpretation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4.21 – 5.00 | Strongly agree / Excellent |</w:t>
      </w:r>
    </w:p>
    <w:p>
      <w:pPr>
        <w:spacing w:after="160" w:before="0" w:line="480" w:lineRule="auto"/>
        <w:jc w:val="both"/>
      </w:pPr>
      <w:r>
        <w:rPr>
          <w:rFonts w:ascii="Times New Roman" w:hAnsi="Times New Roman" w:eastAsia="Times New Roman"/>
          <w:b w:val="0"/>
          <w:i w:val="0"/>
          <w:color w:val="000000"/>
          <w:sz w:val="24"/>
        </w:rPr>
        <w:t>| 3.41 – 4.20 | Agree / Very satisfactory |</w:t>
      </w:r>
    </w:p>
    <w:p>
      <w:pPr>
        <w:spacing w:after="160" w:before="0" w:line="480" w:lineRule="auto"/>
        <w:jc w:val="both"/>
      </w:pPr>
      <w:r>
        <w:rPr>
          <w:rFonts w:ascii="Times New Roman" w:hAnsi="Times New Roman" w:eastAsia="Times New Roman"/>
          <w:b w:val="0"/>
          <w:i w:val="0"/>
          <w:color w:val="000000"/>
          <w:sz w:val="24"/>
        </w:rPr>
        <w:t>| 2.61 – 3.40 | Neutral / Satisfactory |</w:t>
      </w:r>
    </w:p>
    <w:p>
      <w:pPr>
        <w:spacing w:after="160" w:before="0" w:line="480" w:lineRule="auto"/>
        <w:jc w:val="both"/>
      </w:pPr>
      <w:r>
        <w:rPr>
          <w:rFonts w:ascii="Times New Roman" w:hAnsi="Times New Roman" w:eastAsia="Times New Roman"/>
          <w:b w:val="0"/>
          <w:i w:val="0"/>
          <w:color w:val="000000"/>
          <w:sz w:val="24"/>
        </w:rPr>
        <w:t>| 1.81 – 2.60 | Disagree / Fair |</w:t>
      </w:r>
    </w:p>
    <w:p>
      <w:pPr>
        <w:spacing w:after="160" w:before="0" w:line="480" w:lineRule="auto"/>
        <w:jc w:val="both"/>
      </w:pPr>
      <w:r>
        <w:rPr>
          <w:rFonts w:ascii="Times New Roman" w:hAnsi="Times New Roman" w:eastAsia="Times New Roman"/>
          <w:b w:val="0"/>
          <w:i w:val="0"/>
          <w:color w:val="000000"/>
          <w:sz w:val="24"/>
        </w:rPr>
        <w:t>| 1.00 – 1.80 | Strongly disagree / Poor |</w:t>
      </w:r>
    </w:p>
    <w:p>
      <w:pPr>
        <w:spacing w:after="160" w:before="0" w:line="480" w:lineRule="auto"/>
        <w:jc w:val="both"/>
      </w:pPr>
      <w:r>
        <w:rPr>
          <w:rFonts w:ascii="Times New Roman" w:hAnsi="Times New Roman" w:eastAsia="Times New Roman"/>
          <w:b w:val="0"/>
          <w:i w:val="0"/>
          <w:color w:val="000000"/>
          <w:sz w:val="24"/>
        </w:rPr>
        <w:t>SUS scoring: for odd items use (rating − 1); for even items use (5 − rating); sum the ten values and multiply by 2.5 (range 0–100).</w:t>
      </w:r>
    </w:p>
    <w:p>
      <w:pPr>
        <w:spacing w:after="160" w:before="320" w:line="480" w:lineRule="auto"/>
      </w:pPr>
      <w:r>
        <w:rPr>
          <w:rFonts w:ascii="Times New Roman" w:hAnsi="Times New Roman" w:eastAsia="Times New Roman"/>
          <w:b/>
          <w:i w:val="0"/>
          <w:color w:val="000000"/>
          <w:sz w:val="28"/>
        </w:rPr>
        <w:t>Data Analysis</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ISO forms:</w:t>
      </w:r>
      <w:r>
        <w:rPr>
          <w:rFonts w:ascii="Times New Roman" w:hAnsi="Times New Roman" w:eastAsia="Times New Roman"/>
          <w:b w:val="0"/>
          <w:i w:val="0"/>
          <w:color w:val="000000"/>
          <w:sz w:val="24"/>
        </w:rPr>
        <w:t xml:space="preserve"> mean per characteristic, overall product-quality mean (items 1–9), overall quality-in-use mean (items 10–12), interpreted with the table above. Results appear in Chapter IV Tables 4.4–4.5.</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SUS:</w:t>
      </w:r>
      <w:r>
        <w:rPr>
          <w:rFonts w:ascii="Times New Roman" w:hAnsi="Times New Roman" w:eastAsia="Times New Roman"/>
          <w:b w:val="0"/>
          <w:i w:val="0"/>
          <w:color w:val="000000"/>
          <w:sz w:val="24"/>
        </w:rPr>
        <w:t xml:space="preserve"> mean score per group (teachers, students). Results appear in Table 4.6.</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Open questions:</w:t>
      </w:r>
      <w:r>
        <w:rPr>
          <w:rFonts w:ascii="Times New Roman" w:hAnsi="Times New Roman" w:eastAsia="Times New Roman"/>
          <w:b w:val="0"/>
          <w:i w:val="0"/>
          <w:color w:val="000000"/>
          <w:sz w:val="24"/>
        </w:rPr>
        <w:t xml:space="preserve"> thematic grouping (HOTS load, grounding, what to improve). Quoted in Chapter IV UAT discussion only. Chapter V has </w:t>
      </w:r>
      <w:r>
        <w:rPr>
          <w:rFonts w:ascii="Times New Roman" w:hAnsi="Times New Roman" w:eastAsia="Times New Roman"/>
          <w:b/>
          <w:i w:val="0"/>
          <w:color w:val="000000"/>
          <w:sz w:val="24"/>
        </w:rPr>
        <w:t>no new tables or figures</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 </w:t>
      </w:r>
      <w:r>
        <w:rPr>
          <w:rFonts w:ascii="Times New Roman" w:hAnsi="Times New Roman" w:eastAsia="Times New Roman"/>
          <w:b/>
          <w:i w:val="0"/>
          <w:color w:val="000000"/>
          <w:sz w:val="24"/>
        </w:rPr>
        <w:t>Automated tests:</w:t>
      </w:r>
      <w:r>
        <w:rPr>
          <w:rFonts w:ascii="Times New Roman" w:hAnsi="Times New Roman" w:eastAsia="Times New Roman"/>
          <w:b w:val="0"/>
          <w:i w:val="0"/>
          <w:color w:val="000000"/>
          <w:sz w:val="24"/>
        </w:rPr>
        <w:t xml:space="preserve"> pass/fail counts for unit, integration, and system testing (Tables 4.1–4.3).</w:t>
      </w:r>
    </w:p>
    <w:p>
      <w:pPr>
        <w:spacing w:after="160" w:before="0" w:line="480" w:lineRule="auto"/>
        <w:jc w:val="both"/>
      </w:pPr>
      <w:r>
        <w:rPr>
          <w:rFonts w:ascii="Times New Roman" w:hAnsi="Times New Roman" w:eastAsia="Times New Roman"/>
          <w:b w:val="0"/>
          <w:i w:val="0"/>
          <w:color w:val="000000"/>
          <w:sz w:val="24"/>
        </w:rPr>
        <w:t>No paired t-test of achievement scores is required.</w:t>
      </w:r>
    </w:p>
    <w:p>
      <w:pPr>
        <w:spacing w:after="160" w:before="320" w:line="480" w:lineRule="auto"/>
      </w:pPr>
      <w:r>
        <w:rPr>
          <w:rFonts w:ascii="Times New Roman" w:hAnsi="Times New Roman" w:eastAsia="Times New Roman"/>
          <w:b/>
          <w:i w:val="0"/>
          <w:color w:val="000000"/>
          <w:sz w:val="28"/>
        </w:rPr>
        <w:t>Testing Procedure (maps to Chapter IV)</w:t>
      </w:r>
    </w:p>
    <w:p>
      <w:pPr>
        <w:spacing w:after="160" w:before="0" w:line="480" w:lineRule="auto"/>
        <w:jc w:val="both"/>
      </w:pPr>
      <w:r>
        <w:rPr>
          <w:rFonts w:ascii="Times New Roman" w:hAnsi="Times New Roman" w:eastAsia="Times New Roman"/>
          <w:b w:val="0"/>
          <w:i w:val="0"/>
          <w:color w:val="000000"/>
          <w:sz w:val="24"/>
        </w:rPr>
        <w:t>| Level | Purpose | Evidence |</w:t>
      </w:r>
    </w:p>
    <w:p>
      <w:pPr>
        <w:spacing w:after="160" w:before="0" w:line="480" w:lineRule="auto"/>
        <w:jc w:val="both"/>
      </w:pP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Unit | Single rules (login, logout, CSRF, role/ownership) | Table 4.1 |</w:t>
      </w:r>
    </w:p>
    <w:p>
      <w:pPr>
        <w:spacing w:after="160" w:before="0" w:line="480" w:lineRule="auto"/>
        <w:jc w:val="both"/>
      </w:pPr>
      <w:r>
        <w:rPr>
          <w:rFonts w:ascii="Times New Roman" w:hAnsi="Times New Roman" w:eastAsia="Times New Roman"/>
          <w:b w:val="0"/>
          <w:i w:val="0"/>
          <w:color w:val="000000"/>
          <w:sz w:val="24"/>
        </w:rPr>
        <w:t>| Integration | Joined modules (assessment start/submit, deploy material, messages, monitor) | Table 4.2 |</w:t>
      </w:r>
    </w:p>
    <w:p>
      <w:pPr>
        <w:spacing w:after="160" w:before="0" w:line="480" w:lineRule="auto"/>
        <w:jc w:val="both"/>
      </w:pPr>
      <w:r>
        <w:rPr>
          <w:rFonts w:ascii="Times New Roman" w:hAnsi="Times New Roman" w:eastAsia="Times New Roman"/>
          <w:b w:val="0"/>
          <w:i w:val="0"/>
          <w:color w:val="000000"/>
          <w:sz w:val="24"/>
        </w:rPr>
        <w:t>| System | Whole student shell and automated suite | Table 4.3 (20/20 passed in development) |</w:t>
      </w:r>
    </w:p>
    <w:p>
      <w:pPr>
        <w:spacing w:after="160" w:before="0" w:line="480" w:lineRule="auto"/>
        <w:jc w:val="both"/>
      </w:pPr>
      <w:r>
        <w:rPr>
          <w:rFonts w:ascii="Times New Roman" w:hAnsi="Times New Roman" w:eastAsia="Times New Roman"/>
          <w:b w:val="0"/>
          <w:i w:val="0"/>
          <w:color w:val="000000"/>
          <w:sz w:val="24"/>
        </w:rPr>
        <w:t>| UAT | Teachers and students in the Grade 7 context | Tables 4.4–4.6 (filled after the pilot) |</w:t>
      </w:r>
    </w:p>
    <w:p>
      <w:pPr>
        <w:spacing w:after="160" w:before="0" w:line="480" w:lineRule="auto"/>
        <w:jc w:val="both"/>
      </w:pPr>
      <w:r>
        <w:rPr>
          <w:rFonts w:ascii="Times New Roman" w:hAnsi="Times New Roman" w:eastAsia="Times New Roman"/>
          <w:b w:val="0"/>
          <w:i w:val="0"/>
          <w:color w:val="000000"/>
          <w:sz w:val="24"/>
        </w:rPr>
        <w:t>UAT steps follow ISO/IEC 25040:2024: define the target and characteristics, design the two instruments, plan the session, execute after the participant uses Bloom, conclude with means and comments.</w:t>
      </w:r>
    </w:p>
    <w:p>
      <w:pPr>
        <w:spacing w:after="160" w:before="320" w:line="480" w:lineRule="auto"/>
      </w:pPr>
      <w:r>
        <w:rPr>
          <w:rFonts w:ascii="Times New Roman" w:hAnsi="Times New Roman" w:eastAsia="Times New Roman"/>
          <w:b/>
          <w:i w:val="0"/>
          <w:color w:val="000000"/>
          <w:sz w:val="28"/>
        </w:rPr>
        <w:t>References (minimum for the aligned evaluation and system)</w:t>
      </w:r>
    </w:p>
    <w:p>
      <w:pPr>
        <w:spacing w:after="160" w:before="0" w:line="480" w:lineRule="auto"/>
        <w:jc w:val="both"/>
      </w:pPr>
      <w:r>
        <w:rPr>
          <w:rFonts w:ascii="Times New Roman" w:hAnsi="Times New Roman" w:eastAsia="Times New Roman"/>
          <w:b w:val="0"/>
          <w:i w:val="0"/>
          <w:color w:val="000000"/>
          <w:sz w:val="24"/>
        </w:rPr>
        <w:t xml:space="preserve">Anderson, L. W., &amp; Krathwohl, D. R. (Eds.). (2001). </w:t>
      </w:r>
      <w:r>
        <w:rPr>
          <w:rFonts w:ascii="Times New Roman" w:hAnsi="Times New Roman" w:eastAsia="Times New Roman"/>
          <w:b w:val="0"/>
          <w:i/>
          <w:color w:val="000000"/>
          <w:sz w:val="24"/>
        </w:rPr>
        <w:t>A taxonomy for learning, teaching, and assessing</w:t>
      </w:r>
      <w:r>
        <w:rPr>
          <w:rFonts w:ascii="Times New Roman" w:hAnsi="Times New Roman" w:eastAsia="Times New Roman"/>
          <w:b w:val="0"/>
          <w:i w:val="0"/>
          <w:color w:val="000000"/>
          <w:sz w:val="24"/>
        </w:rPr>
        <w:t>. Longman.</w:t>
      </w:r>
    </w:p>
    <w:p>
      <w:pPr>
        <w:spacing w:after="160" w:before="0" w:line="480" w:lineRule="auto"/>
        <w:jc w:val="both"/>
      </w:pPr>
      <w:r>
        <w:rPr>
          <w:rFonts w:ascii="Times New Roman" w:hAnsi="Times New Roman" w:eastAsia="Times New Roman"/>
          <w:b w:val="0"/>
          <w:i w:val="0"/>
          <w:color w:val="000000"/>
          <w:sz w:val="24"/>
        </w:rPr>
        <w:t xml:space="preserve">Bloom, B. S. (Ed.). (1956). </w:t>
      </w:r>
      <w:r>
        <w:rPr>
          <w:rFonts w:ascii="Times New Roman" w:hAnsi="Times New Roman" w:eastAsia="Times New Roman"/>
          <w:b w:val="0"/>
          <w:i/>
          <w:color w:val="000000"/>
          <w:sz w:val="24"/>
        </w:rPr>
        <w:t>Taxonomy of educational objectives</w:t>
      </w:r>
      <w:r>
        <w:rPr>
          <w:rFonts w:ascii="Times New Roman" w:hAnsi="Times New Roman" w:eastAsia="Times New Roman"/>
          <w:b w:val="0"/>
          <w:i w:val="0"/>
          <w:color w:val="000000"/>
          <w:sz w:val="24"/>
        </w:rPr>
        <w:t>. Longmans.</w:t>
      </w:r>
    </w:p>
    <w:p>
      <w:pPr>
        <w:spacing w:after="160" w:before="0" w:line="480" w:lineRule="auto"/>
        <w:jc w:val="both"/>
      </w:pPr>
      <w:r>
        <w:rPr>
          <w:rFonts w:ascii="Times New Roman" w:hAnsi="Times New Roman" w:eastAsia="Times New Roman"/>
          <w:b w:val="0"/>
          <w:i w:val="0"/>
          <w:color w:val="000000"/>
          <w:sz w:val="24"/>
        </w:rPr>
        <w:t xml:space="preserve">Brooke, J. (1996). SUS: A quick and dirty usability scale. In P. W. Jordan et al. (Eds.), </w:t>
      </w:r>
      <w:r>
        <w:rPr>
          <w:rFonts w:ascii="Times New Roman" w:hAnsi="Times New Roman" w:eastAsia="Times New Roman"/>
          <w:b w:val="0"/>
          <w:i/>
          <w:color w:val="000000"/>
          <w:sz w:val="24"/>
        </w:rPr>
        <w:t>Usability evaluation in industry</w:t>
      </w:r>
      <w:r>
        <w:rPr>
          <w:rFonts w:ascii="Times New Roman" w:hAnsi="Times New Roman" w:eastAsia="Times New Roman"/>
          <w:b w:val="0"/>
          <w:i w:val="0"/>
          <w:color w:val="000000"/>
          <w:sz w:val="24"/>
        </w:rPr>
        <w:t xml:space="preserve"> (pp. 189–194). Taylor &amp; Francis.</w:t>
      </w:r>
    </w:p>
    <w:p>
      <w:pPr>
        <w:spacing w:after="160" w:before="0" w:line="480" w:lineRule="auto"/>
        <w:jc w:val="both"/>
      </w:pPr>
      <w:r>
        <w:rPr>
          <w:rFonts w:ascii="Times New Roman" w:hAnsi="Times New Roman" w:eastAsia="Times New Roman"/>
          <w:b w:val="0"/>
          <w:i w:val="0"/>
          <w:color w:val="000000"/>
          <w:sz w:val="24"/>
        </w:rPr>
        <w:t xml:space="preserve">ISO/IEC. (2023). </w:t>
      </w:r>
      <w:r>
        <w:rPr>
          <w:rFonts w:ascii="Times New Roman" w:hAnsi="Times New Roman" w:eastAsia="Times New Roman"/>
          <w:b w:val="0"/>
          <w:i/>
          <w:color w:val="000000"/>
          <w:sz w:val="24"/>
        </w:rPr>
        <w:t>ISO/IEC 25010:2023 Systems and software engineering — SQuaRE — Product quality model</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ISO/IEC. (2023). </w:t>
      </w:r>
      <w:r>
        <w:rPr>
          <w:rFonts w:ascii="Times New Roman" w:hAnsi="Times New Roman" w:eastAsia="Times New Roman"/>
          <w:b w:val="0"/>
          <w:i/>
          <w:color w:val="000000"/>
          <w:sz w:val="24"/>
        </w:rPr>
        <w:t>ISO/IEC 25019:2023 Systems and software engineering — SQuaRE — Quality-in-use model</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ISO/IEC. (2024). </w:t>
      </w:r>
      <w:r>
        <w:rPr>
          <w:rFonts w:ascii="Times New Roman" w:hAnsi="Times New Roman" w:eastAsia="Times New Roman"/>
          <w:b w:val="0"/>
          <w:i/>
          <w:color w:val="000000"/>
          <w:sz w:val="24"/>
        </w:rPr>
        <w:t>ISO/IEC 25040:2024 Systems and software engineering — SQuaRE — Quality evaluation framework</w:t>
      </w:r>
      <w:r>
        <w:rPr>
          <w:rFonts w:ascii="Times New Roman" w:hAnsi="Times New Roman" w:eastAsia="Times New Roman"/>
          <w:b w:val="0"/>
          <w:i w:val="0"/>
          <w:color w:val="000000"/>
          <w:sz w:val="24"/>
        </w:rPr>
        <w:t>.</w:t>
      </w:r>
    </w:p>
    <w:p>
      <w:pPr>
        <w:spacing w:after="160" w:before="0" w:line="480" w:lineRule="auto"/>
        <w:jc w:val="both"/>
      </w:pPr>
      <w:r>
        <w:rPr>
          <w:rFonts w:ascii="Times New Roman" w:hAnsi="Times New Roman" w:eastAsia="Times New Roman"/>
          <w:b w:val="0"/>
          <w:i w:val="0"/>
          <w:color w:val="000000"/>
          <w:sz w:val="24"/>
        </w:rPr>
        <w:t xml:space="preserve">ISO/IEC. (2011). </w:t>
      </w:r>
      <w:r>
        <w:rPr>
          <w:rFonts w:ascii="Times New Roman" w:hAnsi="Times New Roman" w:eastAsia="Times New Roman"/>
          <w:b w:val="0"/>
          <w:i/>
          <w:color w:val="000000"/>
          <w:sz w:val="24"/>
        </w:rPr>
        <w:t>ISO/IEC 25010:2011</w:t>
      </w:r>
      <w:r>
        <w:rPr>
          <w:rFonts w:ascii="Times New Roman" w:hAnsi="Times New Roman" w:eastAsia="Times New Roman"/>
          <w:b w:val="0"/>
          <w:i w:val="0"/>
          <w:color w:val="000000"/>
          <w:sz w:val="24"/>
        </w:rPr>
        <w:t xml:space="preserve"> (superseded for this study; cited only to explain the 2023 split).</w:t>
      </w:r>
    </w:p>
    <w:p>
      <w:pPr>
        <w:spacing w:after="160" w:before="0" w:line="480" w:lineRule="auto"/>
        <w:jc w:val="both"/>
      </w:pPr>
      <w:r>
        <w:rPr>
          <w:rFonts w:ascii="Times New Roman" w:hAnsi="Times New Roman" w:eastAsia="Times New Roman"/>
          <w:b/>
          <w:i w:val="0"/>
          <w:color w:val="000000"/>
          <w:sz w:val="24"/>
        </w:rPr>
        <w:t>Keep your original Chapter II bibliographic entries</w:t>
      </w:r>
      <w:r>
        <w:rPr>
          <w:rFonts w:ascii="Times New Roman" w:hAnsi="Times New Roman" w:eastAsia="Times New Roman"/>
          <w:b w:val="0"/>
          <w:i w:val="0"/>
          <w:color w:val="000000"/>
          <w:sz w:val="24"/>
        </w:rPr>
        <w:t xml:space="preserve"> (local studies, DepEd issuances, related systems) and add the ISO 2023/2024 entries above. Do not cite 25010:2011 as the current product-quality model.</w:t>
      </w:r>
    </w:p>
    <w:p>
      <w:pPr>
        <w:spacing w:after="160" w:before="320" w:line="480" w:lineRule="auto"/>
      </w:pPr>
      <w:r>
        <w:rPr>
          <w:rFonts w:ascii="Times New Roman" w:hAnsi="Times New Roman" w:eastAsia="Times New Roman"/>
          <w:b/>
          <w:i w:val="0"/>
          <w:color w:val="000000"/>
          <w:sz w:val="28"/>
        </w:rPr>
        <w:t>How to assemble the thesis</w:t>
      </w:r>
    </w:p>
    <w:p>
      <w:pPr>
        <w:spacing w:after="160" w:before="0" w:line="480" w:lineRule="auto"/>
        <w:jc w:val="both"/>
      </w:pPr>
      <w:r>
        <w:rPr>
          <w:rFonts w:ascii="Times New Roman" w:hAnsi="Times New Roman" w:eastAsia="Times New Roman"/>
          <w:b w:val="0"/>
          <w:i w:val="0"/>
          <w:color w:val="000000"/>
          <w:sz w:val="24"/>
        </w:rPr>
        <w:t xml:space="preserve">1. Official Word file: paste </w:t>
      </w:r>
      <w:r>
        <w:rPr>
          <w:rFonts w:ascii="Times New Roman" w:hAnsi="Times New Roman" w:eastAsia="Times New Roman"/>
          <w:b/>
          <w:i w:val="0"/>
          <w:color w:val="000000"/>
          <w:sz w:val="24"/>
        </w:rPr>
        <w:t>chengwaThesis</w:t>
      </w:r>
      <w:r>
        <w:rPr>
          <w:rFonts w:ascii="Times New Roman" w:hAnsi="Times New Roman" w:eastAsia="Times New Roman"/>
          <w:b w:val="0"/>
          <w:i w:val="0"/>
          <w:color w:val="000000"/>
          <w:sz w:val="24"/>
        </w:rPr>
        <w:t xml:space="preserve"> Chapters I–III.</w:t>
      </w:r>
    </w:p>
    <w:p>
      <w:pPr>
        <w:spacing w:after="160" w:before="0" w:line="480" w:lineRule="auto"/>
        <w:jc w:val="both"/>
      </w:pPr>
      <w:r>
        <w:rPr>
          <w:rFonts w:ascii="Times New Roman" w:hAnsi="Times New Roman" w:eastAsia="Times New Roman"/>
          <w:b w:val="0"/>
          <w:i w:val="0"/>
          <w:color w:val="000000"/>
          <w:sz w:val="24"/>
        </w:rPr>
        <w:t xml:space="preserve">2. Paste </w:t>
      </w:r>
      <w:r>
        <w:rPr>
          <w:rFonts w:ascii="Times New Roman" w:hAnsi="Times New Roman" w:eastAsia="Times New Roman"/>
          <w:b/>
          <w:i w:val="0"/>
          <w:color w:val="000000"/>
          <w:sz w:val="24"/>
        </w:rPr>
        <w:t>IT7-Chapter4-5</w:t>
      </w:r>
      <w:r>
        <w:rPr>
          <w:rFonts w:ascii="Times New Roman" w:hAnsi="Times New Roman" w:eastAsia="Times New Roman"/>
          <w:b w:val="0"/>
          <w:i w:val="0"/>
          <w:color w:val="000000"/>
          <w:sz w:val="24"/>
        </w:rPr>
        <w:t xml:space="preserve"> as Chapters IV–V.</w:t>
      </w:r>
    </w:p>
    <w:p>
      <w:pPr>
        <w:spacing w:after="160" w:before="0" w:line="480" w:lineRule="auto"/>
        <w:jc w:val="both"/>
      </w:pPr>
      <w:r>
        <w:rPr>
          <w:rFonts w:ascii="Times New Roman" w:hAnsi="Times New Roman" w:eastAsia="Times New Roman"/>
          <w:b w:val="0"/>
          <w:i w:val="0"/>
          <w:color w:val="000000"/>
          <w:sz w:val="24"/>
        </w:rPr>
        <w:t>3. Insert figures: Ch III Figs. 1–7 (diagrams you already drew, captions updated); Ch IV Figs. 8–27 from `docs/audit-screenshots/`.</w:t>
      </w:r>
    </w:p>
    <w:p>
      <w:pPr>
        <w:spacing w:after="160" w:before="0" w:line="480" w:lineRule="auto"/>
        <w:jc w:val="both"/>
      </w:pPr>
      <w:r>
        <w:rPr>
          <w:rFonts w:ascii="Times New Roman" w:hAnsi="Times New Roman" w:eastAsia="Times New Roman"/>
          <w:b w:val="0"/>
          <w:i w:val="0"/>
          <w:color w:val="000000"/>
          <w:sz w:val="24"/>
        </w:rPr>
        <w:t>4. Appendices: the four evaluation/questionnaire forms.</w:t>
      </w:r>
    </w:p>
    <w:p>
      <w:pPr>
        <w:spacing w:after="160" w:before="0" w:line="480" w:lineRule="auto"/>
        <w:jc w:val="both"/>
      </w:pPr>
      <w:r>
        <w:rPr>
          <w:rFonts w:ascii="Times New Roman" w:hAnsi="Times New Roman" w:eastAsia="Times New Roman"/>
          <w:b w:val="0"/>
          <w:i w:val="0"/>
          <w:color w:val="000000"/>
          <w:sz w:val="24"/>
        </w:rPr>
        <w:t>5. After the Grade 7 UAT: fill Tables 4.4–4.6 and delete `[after UAT]` lines in Chapter V.</w:t>
      </w:r>
    </w:p>
    <w:p>
      <w:pPr>
        <w:spacing w:after="160" w:before="0" w:line="480" w:lineRule="auto"/>
        <w:jc w:val="both"/>
      </w:pPr>
      <w:r>
        <w:rPr>
          <w:rFonts w:ascii="Times New Roman" w:hAnsi="Times New Roman" w:eastAsia="Times New Roman"/>
          <w:b/>
          <w:i w:val="0"/>
          <w:color w:val="000000"/>
          <w:sz w:val="24"/>
        </w:rPr>
        <w:t>Do not edit `IT7FINAL-revised.md` for this alignment.</w:t>
      </w:r>
      <w:r>
        <w:rPr>
          <w:rFonts w:ascii="Times New Roman" w:hAnsi="Times New Roman" w:eastAsia="Times New Roman"/>
          <w:b w:val="0"/>
          <w:i w:val="0"/>
          <w:color w:val="000000"/>
          <w:sz w:val="24"/>
        </w:rPr>
        <w:t xml:space="preserve"> That file is the old mixed draft.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