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제3정규형(3NF)  만족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등급코드(FK))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담당업무(FK), 입사일)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여행상품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여행경비, 예약금, 출발여부, 담당직원사번(FK), 기사id(FK), 근무시간, 차량번호(FK))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관광버스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차량번호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운전기사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기사id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예약하다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고객id(FK), 여행번호(FK)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예약금결제여부, 여행경비결제여부)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고객등급코드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