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Parks Department Resource Allocation</w:t>
      </w:r>
    </w:p>
    <w:p>
      <w:pPr>
        <w:jc w:val="center"/>
      </w:pPr>
      <w:r>
        <w:t xml:space="preserve">Fiscal Year 2024-2025</w:t>
      </w:r>
    </w:p>
    <w:p/>
    <w:p>
      <w:pPr>
        <w:pStyle w:val="Heading2"/>
      </w:pPr>
      <w:r>
        <w:t xml:space="preserve">Staff Directory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Department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Phone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Leslie Knope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Deputy Director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Parks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555-0101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Ron Swanson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Director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Parks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555-0102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Tom Haverford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Administrator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Parks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555-0103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April Ludgate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Assistant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Parks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555-0104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Donna Meagle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Office Manager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Parks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555-0109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Jerry Gergich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Administrator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Parks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555-0110</w:t>
            </w:r>
          </w:p>
        </w:tc>
      </w:tr>
    </w:tbl>
    <w:p/>
    <w:p>
      <w:pPr>
        <w:pStyle w:val="Heading2"/>
      </w:pPr>
      <w:r>
        <w:t xml:space="preserve">Quarterly Budget Allocation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.666666666666668%"/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pct" w:w="16.666666666666668%"/>
          </w:tcPr>
          <w:p>
            <w:r>
              <w:rPr>
                <w:b/>
                <w:bCs/>
              </w:rPr>
              <w:t xml:space="preserve">Q1</w:t>
            </w:r>
          </w:p>
        </w:tc>
        <w:tc>
          <w:tcPr>
            <w:tcW w:type="pct" w:w="16.666666666666668%"/>
          </w:tcPr>
          <w:p>
            <w:r>
              <w:rPr>
                <w:b/>
                <w:bCs/>
              </w:rPr>
              <w:t xml:space="preserve">Q2</w:t>
            </w:r>
          </w:p>
        </w:tc>
        <w:tc>
          <w:tcPr>
            <w:tcW w:type="pct" w:w="16.666666666666668%"/>
          </w:tcPr>
          <w:p>
            <w:r>
              <w:rPr>
                <w:b/>
                <w:bCs/>
              </w:rPr>
              <w:t xml:space="preserve">Q3</w:t>
            </w:r>
          </w:p>
        </w:tc>
        <w:tc>
          <w:tcPr>
            <w:tcW w:type="pct" w:w="16.666666666666668%"/>
          </w:tcPr>
          <w:p>
            <w:r>
              <w:rPr>
                <w:b/>
                <w:bCs/>
              </w:rPr>
              <w:t xml:space="preserve">Q4</w:t>
            </w:r>
          </w:p>
        </w:tc>
        <w:tc>
          <w:tcPr>
            <w:tcW w:type="pct" w:w="16.666666666666668%"/>
          </w:tcPr>
          <w:p>
            <w:r>
              <w:rPr>
                <w:b/>
                <w:bCs/>
              </w:rPr>
              <w:t xml:space="preserve">Total</w:t>
            </w:r>
          </w:p>
        </w:tc>
      </w:tr>
      <w:tr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Personnel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125000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125000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130000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130000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510000</w:t>
            </w:r>
          </w:p>
        </w:tc>
      </w:tr>
      <w:tr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Equipment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15000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8000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12000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20000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55000</w:t>
            </w:r>
          </w:p>
        </w:tc>
      </w:tr>
      <w:tr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Supplies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5000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7500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6000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8000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26500</w:t>
            </w:r>
          </w:p>
        </w:tc>
      </w:tr>
      <w:tr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Events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20000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45000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35000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15000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115000</w:t>
            </w:r>
          </w:p>
        </w:tc>
      </w:tr>
      <w:tr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Maintenance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18000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22000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25000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18000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83000</w:t>
            </w:r>
          </w:p>
        </w:tc>
      </w:tr>
      <w:tr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Marketing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8000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12000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10000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15000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45000</w:t>
            </w:r>
          </w:p>
        </w:tc>
      </w:tr>
      <w:tr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Contingency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10000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10000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10000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10000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</w:rPr>
              <w:t xml:space="preserve">40000</w:t>
            </w:r>
          </w:p>
        </w:tc>
      </w:tr>
    </w:tbl>
    <w:p/>
    <w:p>
      <w:pPr>
        <w:pStyle w:val="Heading2"/>
      </w:pPr>
      <w:r>
        <w:t xml:space="preserve">Active Projects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Project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Lead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Budget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Pawnee Commons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Leslie Knope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In Progress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$500,000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Lot 48 Development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Leslie Knope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In Progress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$150,000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Harvest Festival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Leslie Knope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Completed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$75,000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Ramsett Park Renovation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Ron Swanson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On Hold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$45,000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Wamapoke Trail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Ron Swanson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Planning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$35,000</w:t>
            </w:r>
          </w:p>
        </w:tc>
      </w:tr>
    </w:tbl>
    <w:p/>
    <w:p>
      <w:pPr>
        <w:pStyle w:val="Heading2"/>
      </w:pPr>
      <w:r>
        <w:t xml:space="preserve">Equipment Inventory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Quantity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Condition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Last Serviced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Riding Mowers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Good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2024-03-15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Push Mowers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Fair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2024-04-01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Chainsaws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Good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2024-02-20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Leaf Blowers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Good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2024-05-10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Utility Vehicles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Excellent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2024-01-30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Portable Generators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Good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2024-06-01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2026-02-04T20:31:21.437Z</dcterms:created>
  <dcterms:modified xsi:type="dcterms:W3CDTF">2026-02-04T20:31:21.438Z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