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060911668"/>
        <w:docPartObj>
          <w:docPartGallery w:val="Cover Pages"/>
          <w:docPartUnique/>
        </w:docPartObj>
      </w:sdtPr>
      <w:sdtEndPr>
        <w:rPr>
          <w:rFonts w:ascii="Arial" w:hAnsi="Arial" w:cs="Arial"/>
          <w:b/>
          <w:u w:val="single"/>
        </w:rPr>
      </w:sdtEndPr>
      <w:sdtContent>
        <w:p w14:paraId="00B7258B" w14:textId="33E5B78D" w:rsidR="00FA354A" w:rsidRDefault="00FA354A">
          <w:r>
            <w:rPr>
              <w:rFonts w:ascii="Arial" w:hAnsi="Arial" w:cs="Arial"/>
              <w:b/>
              <w:noProof/>
              <w:u w:val="single"/>
            </w:rPr>
            <w:drawing>
              <wp:anchor distT="0" distB="0" distL="114300" distR="114300" simplePos="0" relativeHeight="251658240" behindDoc="0" locked="0" layoutInCell="1" allowOverlap="1" wp14:anchorId="2CEB6E67" wp14:editId="42F277C6">
                <wp:simplePos x="0" y="0"/>
                <wp:positionH relativeFrom="column">
                  <wp:posOffset>-1143000</wp:posOffset>
                </wp:positionH>
                <wp:positionV relativeFrom="paragraph">
                  <wp:posOffset>-924344</wp:posOffset>
                </wp:positionV>
                <wp:extent cx="7772400" cy="100584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aker:Desktop:Covers:tool-cover_23.png"/>
                        <pic:cNvPicPr>
                          <a:picLocks noChangeAspect="1" noChangeArrowheads="1"/>
                        </pic:cNvPicPr>
                      </pic:nvPicPr>
                      <pic:blipFill>
                        <a:blip r:embed="rId6">
                          <a:extLst>
                            <a:ext uri="{28A0092B-C50C-407E-A947-70E740481C1C}">
                              <a14:useLocalDpi xmlns:a14="http://schemas.microsoft.com/office/drawing/2010/main" val="0"/>
                            </a:ext>
                          </a:extLst>
                        </a:blip>
                        <a:stretch>
                          <a:fillRect/>
                        </a:stretch>
                      </pic:blipFill>
                      <pic:spPr bwMode="auto">
                        <a:xfrm>
                          <a:off x="0" y="0"/>
                          <a:ext cx="7772400" cy="10058400"/>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p>
        <w:p w14:paraId="050F1F3B" w14:textId="46227B6C" w:rsidR="00FA354A" w:rsidRDefault="00FA354A">
          <w:pPr>
            <w:spacing w:line="240" w:lineRule="auto"/>
            <w:rPr>
              <w:rFonts w:ascii="Arial" w:hAnsi="Arial" w:cs="Arial"/>
              <w:b/>
              <w:u w:val="single"/>
            </w:rPr>
          </w:pPr>
          <w:r>
            <w:rPr>
              <w:rFonts w:ascii="Arial" w:hAnsi="Arial" w:cs="Arial"/>
              <w:b/>
              <w:u w:val="single"/>
            </w:rPr>
            <w:br w:type="page"/>
          </w:r>
        </w:p>
      </w:sdtContent>
    </w:sdt>
    <w:p w14:paraId="6AE9BF31" w14:textId="77777777" w:rsidR="00D17BD7" w:rsidRPr="00BB1224" w:rsidRDefault="00D17BD7" w:rsidP="00D17BD7">
      <w:pPr>
        <w:rPr>
          <w:rFonts w:ascii="Arial" w:hAnsi="Arial"/>
          <w:i/>
          <w:color w:val="808080" w:themeColor="background1" w:themeShade="80"/>
        </w:rPr>
      </w:pPr>
      <w:r w:rsidRPr="00BB1224">
        <w:rPr>
          <w:rFonts w:ascii="Arial" w:hAnsi="Arial"/>
          <w:i/>
          <w:color w:val="808080" w:themeColor="background1" w:themeShade="80"/>
        </w:rPr>
        <w:lastRenderedPageBreak/>
        <w:t>Last updated: May 2016</w:t>
      </w:r>
    </w:p>
    <w:p w14:paraId="7589D305" w14:textId="77777777" w:rsidR="00FB698A" w:rsidRPr="00C70F31" w:rsidRDefault="00FB698A" w:rsidP="00FB698A">
      <w:pPr>
        <w:rPr>
          <w:rFonts w:ascii="Arial" w:hAnsi="Arial" w:cs="Arial"/>
          <w:i/>
          <w:color w:val="808080" w:themeColor="background1" w:themeShade="80"/>
        </w:rPr>
      </w:pPr>
      <w:r w:rsidRPr="00C70F31">
        <w:rPr>
          <w:rFonts w:ascii="Arial" w:hAnsi="Arial" w:cs="Arial"/>
          <w:i/>
          <w:color w:val="808080" w:themeColor="background1" w:themeShade="80"/>
        </w:rPr>
        <w:t xml:space="preserve">This sample procedure is meant to serve as a general guide for the type of information that could be provided to the public once tailored to local contexts. One way of doing this is to provide graphic depictions of each step of the process that can be an easy reference guide for potential complainants. </w:t>
      </w:r>
    </w:p>
    <w:p w14:paraId="43715F60" w14:textId="77777777" w:rsidR="00FB698A" w:rsidRDefault="00FB698A" w:rsidP="00FB698A">
      <w:pPr>
        <w:rPr>
          <w:rFonts w:ascii="Arial" w:hAnsi="Arial" w:cs="Arial"/>
          <w:u w:val="single"/>
        </w:rPr>
      </w:pPr>
      <w:r>
        <w:rPr>
          <w:rFonts w:ascii="Arial" w:hAnsi="Arial" w:cs="Arial"/>
          <w:b/>
          <w:u w:val="single"/>
        </w:rPr>
        <w:t>Introduction</w:t>
      </w:r>
    </w:p>
    <w:p w14:paraId="6F64C9C0" w14:textId="77777777" w:rsidR="00FB698A" w:rsidRDefault="00FB698A" w:rsidP="00FB698A">
      <w:pPr>
        <w:spacing w:line="240" w:lineRule="atLeast"/>
        <w:rPr>
          <w:rFonts w:ascii="Arial" w:hAnsi="Arial" w:cs="Arial"/>
          <w:color w:val="000000"/>
          <w:sz w:val="20"/>
          <w:szCs w:val="20"/>
        </w:rPr>
      </w:pPr>
      <w:r>
        <w:rPr>
          <w:rFonts w:ascii="Arial" w:hAnsi="Arial" w:cs="Arial"/>
          <w:sz w:val="20"/>
          <w:szCs w:val="20"/>
        </w:rPr>
        <w:t xml:space="preserve">This document outlines the Company’s community grievance mechanism, the process for receiving, acknowledging, investigating, resolving, and closing community complaints and grievances (hereafter called “complaints”). The </w:t>
      </w:r>
      <w:r>
        <w:rPr>
          <w:rFonts w:ascii="Arial" w:hAnsi="Arial" w:cs="Arial"/>
          <w:color w:val="000000"/>
          <w:sz w:val="20"/>
          <w:szCs w:val="20"/>
        </w:rPr>
        <w:t>Company views complaints as an important part of managing impacts and encourages community members to submit concerns as they arise. In this way, the grievance mechanism serves as an integral part of the Company’s approach to community engagement and risk mitigation.</w:t>
      </w:r>
      <w:r w:rsidRPr="00BE53A2">
        <w:rPr>
          <w:rFonts w:ascii="Arial" w:hAnsi="Arial" w:cs="Arial"/>
          <w:color w:val="000000"/>
          <w:sz w:val="20"/>
          <w:szCs w:val="20"/>
        </w:rPr>
        <w:t xml:space="preserve"> </w:t>
      </w:r>
    </w:p>
    <w:p w14:paraId="089CCFD4" w14:textId="77777777" w:rsidR="00FB698A" w:rsidRPr="0048232F" w:rsidRDefault="00FB698A" w:rsidP="00FB698A">
      <w:pPr>
        <w:spacing w:line="240" w:lineRule="atLeast"/>
        <w:rPr>
          <w:rFonts w:ascii="Arial" w:hAnsi="Arial" w:cs="Arial"/>
          <w:sz w:val="20"/>
          <w:szCs w:val="20"/>
        </w:rPr>
      </w:pPr>
      <w:r>
        <w:rPr>
          <w:rFonts w:ascii="Arial" w:hAnsi="Arial" w:cs="Arial"/>
          <w:color w:val="000000"/>
          <w:sz w:val="20"/>
          <w:szCs w:val="20"/>
        </w:rPr>
        <w:t xml:space="preserve">Complaints </w:t>
      </w:r>
      <w:r w:rsidRPr="00BE53A2">
        <w:rPr>
          <w:rFonts w:ascii="Arial" w:hAnsi="Arial" w:cs="Arial"/>
          <w:color w:val="000000"/>
          <w:sz w:val="20"/>
          <w:szCs w:val="20"/>
        </w:rPr>
        <w:t xml:space="preserve">received </w:t>
      </w:r>
      <w:r>
        <w:rPr>
          <w:rFonts w:ascii="Arial" w:hAnsi="Arial" w:cs="Arial"/>
          <w:color w:val="000000"/>
          <w:sz w:val="20"/>
          <w:szCs w:val="20"/>
        </w:rPr>
        <w:t>by the company</w:t>
      </w:r>
      <w:r w:rsidRPr="00BE53A2">
        <w:rPr>
          <w:rFonts w:ascii="Arial" w:hAnsi="Arial" w:cs="Arial"/>
          <w:color w:val="000000"/>
          <w:sz w:val="20"/>
          <w:szCs w:val="20"/>
        </w:rPr>
        <w:t xml:space="preserve"> </w:t>
      </w:r>
      <w:r>
        <w:rPr>
          <w:rFonts w:ascii="Arial" w:hAnsi="Arial" w:cs="Arial"/>
          <w:color w:val="000000"/>
          <w:sz w:val="20"/>
          <w:szCs w:val="20"/>
        </w:rPr>
        <w:t>provide opportunities to inform and improve how</w:t>
      </w:r>
      <w:r w:rsidRPr="00BE53A2">
        <w:rPr>
          <w:rFonts w:ascii="Arial" w:hAnsi="Arial" w:cs="Arial"/>
          <w:color w:val="000000"/>
          <w:sz w:val="20"/>
          <w:szCs w:val="20"/>
        </w:rPr>
        <w:t xml:space="preserve"> </w:t>
      </w:r>
      <w:r>
        <w:rPr>
          <w:rFonts w:ascii="Arial" w:hAnsi="Arial" w:cs="Arial"/>
          <w:color w:val="000000"/>
          <w:sz w:val="20"/>
          <w:szCs w:val="20"/>
        </w:rPr>
        <w:t xml:space="preserve">the Company conducts </w:t>
      </w:r>
      <w:r w:rsidRPr="00BE53A2">
        <w:rPr>
          <w:rFonts w:ascii="Arial" w:hAnsi="Arial" w:cs="Arial"/>
          <w:color w:val="000000"/>
          <w:sz w:val="20"/>
          <w:szCs w:val="20"/>
        </w:rPr>
        <w:t xml:space="preserve">business and to learn lessons </w:t>
      </w:r>
      <w:r>
        <w:rPr>
          <w:rFonts w:ascii="Arial" w:hAnsi="Arial" w:cs="Arial"/>
          <w:color w:val="000000"/>
          <w:sz w:val="20"/>
          <w:szCs w:val="20"/>
        </w:rPr>
        <w:t>so that conditions which could lead to similar complaints are prevented in the future. The Company</w:t>
      </w:r>
      <w:r w:rsidRPr="00BE53A2">
        <w:rPr>
          <w:rFonts w:ascii="Arial" w:hAnsi="Arial" w:cs="Arial"/>
          <w:color w:val="000000"/>
          <w:sz w:val="20"/>
          <w:szCs w:val="20"/>
        </w:rPr>
        <w:t xml:space="preserve"> </w:t>
      </w:r>
      <w:r>
        <w:rPr>
          <w:rFonts w:ascii="Arial" w:hAnsi="Arial" w:cs="Arial"/>
          <w:color w:val="000000"/>
          <w:sz w:val="20"/>
          <w:szCs w:val="20"/>
        </w:rPr>
        <w:t>is committed to a consultative, fair, and equitable working relationship with community members who express concerns</w:t>
      </w:r>
      <w:r w:rsidRPr="0048232F">
        <w:rPr>
          <w:rFonts w:ascii="Arial" w:hAnsi="Arial" w:cs="Arial"/>
          <w:color w:val="000000"/>
          <w:sz w:val="20"/>
          <w:szCs w:val="20"/>
        </w:rPr>
        <w:t xml:space="preserve">. </w:t>
      </w:r>
      <w:r w:rsidRPr="005E6F2A">
        <w:rPr>
          <w:rFonts w:ascii="Arial" w:hAnsi="Arial" w:cs="Arial"/>
          <w:sz w:val="20"/>
          <w:szCs w:val="20"/>
          <w:lang w:val="en"/>
        </w:rPr>
        <w:t xml:space="preserve">The </w:t>
      </w:r>
      <w:r>
        <w:rPr>
          <w:rFonts w:ascii="Arial" w:hAnsi="Arial" w:cs="Arial"/>
          <w:sz w:val="20"/>
          <w:szCs w:val="20"/>
          <w:lang w:val="en"/>
        </w:rPr>
        <w:t>Company</w:t>
      </w:r>
      <w:r w:rsidRPr="005E6F2A">
        <w:rPr>
          <w:rFonts w:ascii="Arial" w:hAnsi="Arial" w:cs="Arial"/>
          <w:sz w:val="20"/>
          <w:szCs w:val="20"/>
          <w:lang w:val="en"/>
        </w:rPr>
        <w:t xml:space="preserve"> is also committed to ensuring that no complainants will be subject to retaliation by either the </w:t>
      </w:r>
      <w:r>
        <w:rPr>
          <w:rFonts w:ascii="Arial" w:hAnsi="Arial" w:cs="Arial"/>
          <w:sz w:val="20"/>
          <w:szCs w:val="20"/>
          <w:lang w:val="en"/>
        </w:rPr>
        <w:t>Company</w:t>
      </w:r>
      <w:r w:rsidRPr="005E6F2A">
        <w:rPr>
          <w:rFonts w:ascii="Arial" w:hAnsi="Arial" w:cs="Arial"/>
          <w:sz w:val="20"/>
          <w:szCs w:val="20"/>
          <w:lang w:val="en"/>
        </w:rPr>
        <w:t xml:space="preserve"> or other community members when they voice their concerns and participate in the grievance resolution process.</w:t>
      </w:r>
    </w:p>
    <w:p w14:paraId="02DD9BE9" w14:textId="77777777" w:rsidR="00FB698A" w:rsidRPr="00024671" w:rsidRDefault="00FB698A" w:rsidP="00FB698A">
      <w:pPr>
        <w:widowControl w:val="0"/>
        <w:autoSpaceDE w:val="0"/>
        <w:autoSpaceDN w:val="0"/>
        <w:adjustRightInd w:val="0"/>
        <w:spacing w:line="216" w:lineRule="atLeast"/>
        <w:rPr>
          <w:rFonts w:ascii="Arial" w:hAnsi="Arial" w:cs="Arial"/>
          <w:sz w:val="20"/>
          <w:szCs w:val="20"/>
        </w:rPr>
      </w:pPr>
      <w:r>
        <w:rPr>
          <w:rFonts w:ascii="Arial" w:hAnsi="Arial" w:cs="Arial"/>
          <w:sz w:val="20"/>
          <w:szCs w:val="20"/>
        </w:rPr>
        <w:t>This document outlines the complaints procedure, including</w:t>
      </w:r>
      <w:r w:rsidRPr="000637D6">
        <w:rPr>
          <w:rFonts w:ascii="Arial" w:hAnsi="Arial" w:cs="Arial"/>
          <w:sz w:val="20"/>
          <w:szCs w:val="20"/>
        </w:rPr>
        <w:t xml:space="preserve"> the steps </w:t>
      </w:r>
      <w:r>
        <w:rPr>
          <w:rFonts w:ascii="Arial" w:hAnsi="Arial" w:cs="Arial"/>
          <w:sz w:val="20"/>
          <w:szCs w:val="20"/>
        </w:rPr>
        <w:t xml:space="preserve">the </w:t>
      </w:r>
      <w:r w:rsidRPr="0075641F">
        <w:rPr>
          <w:rFonts w:ascii="Arial" w:hAnsi="Arial" w:cs="Arial"/>
          <w:sz w:val="20"/>
          <w:szCs w:val="20"/>
        </w:rPr>
        <w:t>Company</w:t>
      </w:r>
      <w:r>
        <w:rPr>
          <w:rFonts w:ascii="Arial" w:hAnsi="Arial" w:cs="Arial"/>
          <w:sz w:val="20"/>
          <w:szCs w:val="20"/>
        </w:rPr>
        <w:t xml:space="preserve"> takes to address community complaints</w:t>
      </w:r>
      <w:r w:rsidRPr="000637D6">
        <w:rPr>
          <w:rFonts w:ascii="Arial" w:hAnsi="Arial" w:cs="Arial"/>
          <w:sz w:val="20"/>
          <w:szCs w:val="20"/>
        </w:rPr>
        <w:t>.</w:t>
      </w:r>
    </w:p>
    <w:p w14:paraId="0AB2ED59" w14:textId="77777777" w:rsidR="00FB698A" w:rsidRDefault="00FB698A" w:rsidP="00FB698A">
      <w:pPr>
        <w:rPr>
          <w:u w:val="single"/>
        </w:rPr>
      </w:pPr>
      <w:r>
        <w:rPr>
          <w:rFonts w:ascii="Arial" w:hAnsi="Arial" w:cs="Arial"/>
          <w:b/>
          <w:u w:val="single"/>
        </w:rPr>
        <w:t>Scope of complaints</w:t>
      </w:r>
    </w:p>
    <w:p w14:paraId="0D482F8D" w14:textId="77777777" w:rsidR="00FB698A" w:rsidRDefault="00FB698A" w:rsidP="00FB698A">
      <w:pPr>
        <w:pStyle w:val="BodyText"/>
        <w:spacing w:before="105" w:line="220" w:lineRule="atLeast"/>
        <w:jc w:val="left"/>
        <w:rPr>
          <w:sz w:val="20"/>
          <w:szCs w:val="20"/>
        </w:rPr>
      </w:pPr>
      <w:r>
        <w:rPr>
          <w:sz w:val="20"/>
          <w:szCs w:val="20"/>
        </w:rPr>
        <w:t>A person or group</w:t>
      </w:r>
      <w:r w:rsidRPr="000637D6">
        <w:rPr>
          <w:sz w:val="20"/>
          <w:szCs w:val="20"/>
        </w:rPr>
        <w:t xml:space="preserve"> can raise a </w:t>
      </w:r>
      <w:r>
        <w:rPr>
          <w:sz w:val="20"/>
          <w:szCs w:val="20"/>
        </w:rPr>
        <w:t>complaint to the Company</w:t>
      </w:r>
      <w:r w:rsidRPr="000637D6">
        <w:rPr>
          <w:sz w:val="20"/>
          <w:szCs w:val="20"/>
        </w:rPr>
        <w:t xml:space="preserve"> if they believe </w:t>
      </w:r>
      <w:r>
        <w:rPr>
          <w:sz w:val="20"/>
          <w:szCs w:val="20"/>
        </w:rPr>
        <w:t>Company</w:t>
      </w:r>
      <w:r w:rsidRPr="000637D6">
        <w:rPr>
          <w:sz w:val="20"/>
          <w:szCs w:val="20"/>
        </w:rPr>
        <w:t xml:space="preserve"> </w:t>
      </w:r>
      <w:r>
        <w:rPr>
          <w:sz w:val="20"/>
          <w:szCs w:val="20"/>
        </w:rPr>
        <w:t>activities are having an</w:t>
      </w:r>
      <w:r w:rsidRPr="000637D6">
        <w:rPr>
          <w:sz w:val="20"/>
          <w:szCs w:val="20"/>
        </w:rPr>
        <w:t xml:space="preserve"> impact on the</w:t>
      </w:r>
      <w:r>
        <w:rPr>
          <w:sz w:val="20"/>
          <w:szCs w:val="20"/>
        </w:rPr>
        <w:t>m, the</w:t>
      </w:r>
      <w:r w:rsidRPr="000637D6">
        <w:rPr>
          <w:sz w:val="20"/>
          <w:szCs w:val="20"/>
        </w:rPr>
        <w:t xml:space="preserve"> community</w:t>
      </w:r>
      <w:r>
        <w:rPr>
          <w:sz w:val="20"/>
          <w:szCs w:val="20"/>
        </w:rPr>
        <w:t xml:space="preserve"> at large</w:t>
      </w:r>
      <w:r w:rsidRPr="000637D6">
        <w:rPr>
          <w:sz w:val="20"/>
          <w:szCs w:val="20"/>
        </w:rPr>
        <w:t xml:space="preserve">, </w:t>
      </w:r>
      <w:r>
        <w:rPr>
          <w:sz w:val="20"/>
          <w:szCs w:val="20"/>
        </w:rPr>
        <w:t xml:space="preserve">or </w:t>
      </w:r>
      <w:r w:rsidRPr="000637D6">
        <w:rPr>
          <w:sz w:val="20"/>
          <w:szCs w:val="20"/>
        </w:rPr>
        <w:t>the environment</w:t>
      </w:r>
      <w:r>
        <w:rPr>
          <w:sz w:val="20"/>
          <w:szCs w:val="20"/>
        </w:rPr>
        <w:t>.</w:t>
      </w:r>
    </w:p>
    <w:p w14:paraId="2554F1E2" w14:textId="77777777" w:rsidR="00FB698A" w:rsidRDefault="00FB698A" w:rsidP="00FB698A">
      <w:pPr>
        <w:widowControl w:val="0"/>
        <w:autoSpaceDE w:val="0"/>
        <w:autoSpaceDN w:val="0"/>
        <w:adjustRightInd w:val="0"/>
        <w:spacing w:after="0" w:line="240" w:lineRule="auto"/>
        <w:rPr>
          <w:rFonts w:ascii="Arial" w:hAnsi="Arial" w:cs="Arial"/>
          <w:sz w:val="20"/>
          <w:szCs w:val="20"/>
        </w:rPr>
      </w:pPr>
    </w:p>
    <w:p w14:paraId="46D02220" w14:textId="77777777" w:rsidR="00FB698A" w:rsidRPr="00024671" w:rsidRDefault="00FB698A" w:rsidP="00FB698A">
      <w:pPr>
        <w:widowControl w:val="0"/>
        <w:autoSpaceDE w:val="0"/>
        <w:autoSpaceDN w:val="0"/>
        <w:adjustRightInd w:val="0"/>
        <w:spacing w:after="100" w:afterAutospacing="1" w:line="216" w:lineRule="atLeast"/>
        <w:rPr>
          <w:rFonts w:ascii="Arial" w:hAnsi="Arial" w:cs="Arial"/>
          <w:sz w:val="20"/>
          <w:szCs w:val="20"/>
        </w:rPr>
      </w:pPr>
      <w:r>
        <w:rPr>
          <w:rFonts w:ascii="Arial" w:hAnsi="Arial" w:cs="Arial"/>
          <w:sz w:val="20"/>
          <w:szCs w:val="20"/>
        </w:rPr>
        <w:t>The Company</w:t>
      </w:r>
      <w:r w:rsidRPr="000637D6">
        <w:rPr>
          <w:rFonts w:ascii="Arial" w:hAnsi="Arial" w:cs="Arial"/>
          <w:sz w:val="20"/>
          <w:szCs w:val="20"/>
        </w:rPr>
        <w:t xml:space="preserve"> will </w:t>
      </w:r>
      <w:r>
        <w:rPr>
          <w:rFonts w:ascii="Arial" w:hAnsi="Arial" w:cs="Arial"/>
          <w:sz w:val="20"/>
          <w:szCs w:val="20"/>
        </w:rPr>
        <w:t>evaluate</w:t>
      </w:r>
      <w:r w:rsidRPr="000637D6">
        <w:rPr>
          <w:rFonts w:ascii="Arial" w:hAnsi="Arial" w:cs="Arial"/>
          <w:sz w:val="20"/>
          <w:szCs w:val="20"/>
        </w:rPr>
        <w:t xml:space="preserve"> all </w:t>
      </w:r>
      <w:r>
        <w:rPr>
          <w:rFonts w:ascii="Arial" w:hAnsi="Arial" w:cs="Arial"/>
          <w:sz w:val="20"/>
          <w:szCs w:val="20"/>
        </w:rPr>
        <w:t xml:space="preserve">complaints </w:t>
      </w:r>
      <w:r w:rsidRPr="000637D6">
        <w:rPr>
          <w:rFonts w:ascii="Arial" w:hAnsi="Arial" w:cs="Arial"/>
          <w:sz w:val="20"/>
          <w:szCs w:val="20"/>
        </w:rPr>
        <w:t>receive</w:t>
      </w:r>
      <w:r>
        <w:rPr>
          <w:rFonts w:ascii="Arial" w:hAnsi="Arial" w:cs="Arial"/>
          <w:sz w:val="20"/>
          <w:szCs w:val="20"/>
        </w:rPr>
        <w:t>d and will provide a response</w:t>
      </w:r>
      <w:r w:rsidRPr="000637D6">
        <w:rPr>
          <w:rFonts w:ascii="Arial" w:hAnsi="Arial" w:cs="Arial"/>
          <w:sz w:val="20"/>
          <w:szCs w:val="20"/>
        </w:rPr>
        <w:t xml:space="preserve">. Some </w:t>
      </w:r>
      <w:r>
        <w:rPr>
          <w:rFonts w:ascii="Arial" w:hAnsi="Arial" w:cs="Arial"/>
          <w:sz w:val="20"/>
          <w:szCs w:val="20"/>
        </w:rPr>
        <w:t xml:space="preserve">complaints may be related to factors </w:t>
      </w:r>
      <w:r w:rsidRPr="000637D6">
        <w:rPr>
          <w:rFonts w:ascii="Arial" w:hAnsi="Arial" w:cs="Arial"/>
          <w:sz w:val="20"/>
          <w:szCs w:val="20"/>
        </w:rPr>
        <w:t xml:space="preserve">not connected to </w:t>
      </w:r>
      <w:r>
        <w:rPr>
          <w:rFonts w:ascii="Arial" w:hAnsi="Arial" w:cs="Arial"/>
          <w:sz w:val="20"/>
          <w:szCs w:val="20"/>
        </w:rPr>
        <w:t xml:space="preserve">the Company. In these cases, the Company </w:t>
      </w:r>
      <w:r w:rsidRPr="000637D6">
        <w:rPr>
          <w:rFonts w:ascii="Arial" w:hAnsi="Arial" w:cs="Arial"/>
          <w:sz w:val="20"/>
          <w:szCs w:val="20"/>
        </w:rPr>
        <w:t xml:space="preserve">will </w:t>
      </w:r>
      <w:r>
        <w:rPr>
          <w:rFonts w:ascii="Arial" w:hAnsi="Arial" w:cs="Arial"/>
          <w:sz w:val="20"/>
          <w:szCs w:val="20"/>
        </w:rPr>
        <w:t xml:space="preserve">send a written explanation of why it feels the complaint does not require further action by the Company. In all other cases, the Company </w:t>
      </w:r>
      <w:r w:rsidRPr="000637D6">
        <w:rPr>
          <w:rFonts w:ascii="Arial" w:hAnsi="Arial" w:cs="Arial"/>
          <w:sz w:val="20"/>
          <w:szCs w:val="20"/>
        </w:rPr>
        <w:t xml:space="preserve">will investigate </w:t>
      </w:r>
      <w:r>
        <w:rPr>
          <w:rFonts w:ascii="Arial" w:hAnsi="Arial" w:cs="Arial"/>
          <w:sz w:val="20"/>
          <w:szCs w:val="20"/>
        </w:rPr>
        <w:t xml:space="preserve">the complaint and determine whether the Company is responsible for or has contributed to the issues that led to the complaint. If the investigation finds the Company has </w:t>
      </w:r>
      <w:r w:rsidRPr="000637D6">
        <w:rPr>
          <w:rFonts w:ascii="Arial" w:hAnsi="Arial" w:cs="Arial"/>
          <w:sz w:val="20"/>
          <w:szCs w:val="20"/>
        </w:rPr>
        <w:t xml:space="preserve">failed to </w:t>
      </w:r>
      <w:r>
        <w:rPr>
          <w:rFonts w:ascii="Arial" w:hAnsi="Arial" w:cs="Arial"/>
          <w:sz w:val="20"/>
          <w:szCs w:val="20"/>
        </w:rPr>
        <w:t>comply with</w:t>
      </w:r>
      <w:r w:rsidRPr="000637D6">
        <w:rPr>
          <w:rFonts w:ascii="Arial" w:hAnsi="Arial" w:cs="Arial"/>
          <w:sz w:val="20"/>
          <w:szCs w:val="20"/>
        </w:rPr>
        <w:t xml:space="preserve"> </w:t>
      </w:r>
      <w:r>
        <w:rPr>
          <w:rFonts w:ascii="Arial" w:hAnsi="Arial" w:cs="Arial"/>
          <w:sz w:val="20"/>
          <w:szCs w:val="20"/>
        </w:rPr>
        <w:t xml:space="preserve">the standards to which it is legally held and/or to which it has committed, or if the Company finds there are unintended or unforeseen impacts that have not been properly mitigated, the Company will </w:t>
      </w:r>
      <w:r w:rsidRPr="000637D6">
        <w:rPr>
          <w:rFonts w:ascii="Arial" w:hAnsi="Arial" w:cs="Arial"/>
          <w:sz w:val="20"/>
          <w:szCs w:val="20"/>
        </w:rPr>
        <w:t>i</w:t>
      </w:r>
      <w:r>
        <w:rPr>
          <w:rFonts w:ascii="Arial" w:hAnsi="Arial" w:cs="Arial"/>
          <w:sz w:val="20"/>
          <w:szCs w:val="20"/>
        </w:rPr>
        <w:t>dentify options for resolution and present an approach to the complainant. The Company will further work to i</w:t>
      </w:r>
      <w:r w:rsidRPr="000637D6">
        <w:rPr>
          <w:rFonts w:ascii="Arial" w:hAnsi="Arial" w:cs="Arial"/>
          <w:sz w:val="20"/>
          <w:szCs w:val="20"/>
        </w:rPr>
        <w:t>dentify measures</w:t>
      </w:r>
      <w:r>
        <w:rPr>
          <w:rFonts w:ascii="Arial" w:hAnsi="Arial" w:cs="Arial"/>
          <w:sz w:val="20"/>
          <w:szCs w:val="20"/>
        </w:rPr>
        <w:t xml:space="preserve"> that could prevent the issue from recurring</w:t>
      </w:r>
      <w:r w:rsidRPr="000637D6">
        <w:rPr>
          <w:rFonts w:ascii="Arial" w:hAnsi="Arial" w:cs="Arial"/>
          <w:sz w:val="20"/>
          <w:szCs w:val="20"/>
        </w:rPr>
        <w:t>.</w:t>
      </w:r>
    </w:p>
    <w:p w14:paraId="39BA1352" w14:textId="77777777" w:rsidR="00FB698A" w:rsidRPr="00024671" w:rsidRDefault="00FB698A" w:rsidP="00FB698A">
      <w:pPr>
        <w:widowControl w:val="0"/>
        <w:autoSpaceDE w:val="0"/>
        <w:autoSpaceDN w:val="0"/>
        <w:adjustRightInd w:val="0"/>
        <w:spacing w:line="336" w:lineRule="atLeast"/>
        <w:rPr>
          <w:rFonts w:ascii="Arial" w:hAnsi="Arial" w:cs="Arial"/>
          <w:b/>
          <w:bCs/>
          <w:u w:val="single"/>
        </w:rPr>
      </w:pPr>
      <w:r>
        <w:rPr>
          <w:rFonts w:ascii="Arial" w:hAnsi="Arial" w:cs="Arial"/>
          <w:b/>
          <w:bCs/>
          <w:u w:val="single"/>
        </w:rPr>
        <w:t>Registering</w:t>
      </w:r>
      <w:r w:rsidRPr="000637D6">
        <w:rPr>
          <w:rFonts w:ascii="Arial" w:hAnsi="Arial" w:cs="Arial"/>
          <w:b/>
          <w:bCs/>
          <w:u w:val="single"/>
        </w:rPr>
        <w:t xml:space="preserve"> a </w:t>
      </w:r>
      <w:r>
        <w:rPr>
          <w:rFonts w:ascii="Arial" w:hAnsi="Arial" w:cs="Arial"/>
          <w:b/>
          <w:bCs/>
          <w:u w:val="single"/>
        </w:rPr>
        <w:t>complaint</w:t>
      </w:r>
    </w:p>
    <w:p w14:paraId="328407A2" w14:textId="77777777" w:rsidR="00FB698A" w:rsidRPr="00024671" w:rsidRDefault="00FB698A" w:rsidP="00FB698A">
      <w:pPr>
        <w:widowControl w:val="0"/>
        <w:autoSpaceDE w:val="0"/>
        <w:autoSpaceDN w:val="0"/>
        <w:adjustRightInd w:val="0"/>
        <w:spacing w:after="100" w:afterAutospacing="1" w:line="240" w:lineRule="atLeast"/>
        <w:contextualSpacing/>
        <w:rPr>
          <w:rFonts w:ascii="Arial" w:hAnsi="Arial" w:cs="Arial"/>
          <w:sz w:val="20"/>
          <w:szCs w:val="20"/>
        </w:rPr>
      </w:pPr>
      <w:r>
        <w:rPr>
          <w:rFonts w:ascii="Arial" w:hAnsi="Arial" w:cs="Arial"/>
          <w:sz w:val="20"/>
          <w:szCs w:val="20"/>
        </w:rPr>
        <w:t>Complaints are accepted verbally or in writing. There are several ways community members</w:t>
      </w:r>
      <w:r w:rsidRPr="000637D6">
        <w:rPr>
          <w:rFonts w:ascii="Arial" w:hAnsi="Arial" w:cs="Arial"/>
          <w:sz w:val="20"/>
          <w:szCs w:val="20"/>
        </w:rPr>
        <w:t xml:space="preserve"> can </w:t>
      </w:r>
      <w:r>
        <w:rPr>
          <w:rFonts w:ascii="Arial" w:hAnsi="Arial" w:cs="Arial"/>
          <w:sz w:val="20"/>
          <w:szCs w:val="20"/>
        </w:rPr>
        <w:t>register</w:t>
      </w:r>
      <w:r w:rsidRPr="000637D6">
        <w:rPr>
          <w:rFonts w:ascii="Arial" w:hAnsi="Arial" w:cs="Arial"/>
          <w:sz w:val="20"/>
          <w:szCs w:val="20"/>
        </w:rPr>
        <w:t xml:space="preserve"> a</w:t>
      </w:r>
      <w:r>
        <w:rPr>
          <w:rFonts w:ascii="Arial" w:hAnsi="Arial" w:cs="Arial"/>
          <w:sz w:val="20"/>
          <w:szCs w:val="20"/>
        </w:rPr>
        <w:t xml:space="preserve"> complaint</w:t>
      </w:r>
      <w:r w:rsidRPr="000637D6">
        <w:rPr>
          <w:rFonts w:ascii="Arial" w:hAnsi="Arial" w:cs="Arial"/>
          <w:sz w:val="20"/>
          <w:szCs w:val="20"/>
        </w:rPr>
        <w:t>:</w:t>
      </w:r>
      <w:r>
        <w:rPr>
          <w:rFonts w:ascii="Arial" w:hAnsi="Arial" w:cs="Arial"/>
          <w:sz w:val="20"/>
          <w:szCs w:val="20"/>
        </w:rPr>
        <w:br/>
      </w:r>
    </w:p>
    <w:p w14:paraId="0E259956" w14:textId="77777777" w:rsidR="00FB698A" w:rsidRDefault="00FB698A" w:rsidP="00FB698A">
      <w:pPr>
        <w:widowControl w:val="0"/>
        <w:numPr>
          <w:ilvl w:val="0"/>
          <w:numId w:val="9"/>
        </w:numPr>
        <w:autoSpaceDE w:val="0"/>
        <w:autoSpaceDN w:val="0"/>
        <w:adjustRightInd w:val="0"/>
        <w:spacing w:after="0" w:line="240" w:lineRule="auto"/>
        <w:rPr>
          <w:rFonts w:ascii="Arial" w:hAnsi="Arial" w:cs="Arial"/>
          <w:sz w:val="20"/>
          <w:szCs w:val="20"/>
        </w:rPr>
      </w:pPr>
      <w:r>
        <w:rPr>
          <w:rFonts w:ascii="Arial" w:hAnsi="Arial" w:cs="Arial"/>
          <w:sz w:val="20"/>
          <w:szCs w:val="20"/>
        </w:rPr>
        <w:t>Contact a Community Liaison Officer at the Company office. The office is open during normal business hours.</w:t>
      </w:r>
    </w:p>
    <w:p w14:paraId="537836A8" w14:textId="77777777" w:rsidR="00FB698A" w:rsidRPr="00024671" w:rsidRDefault="00FB698A" w:rsidP="00FB698A">
      <w:pPr>
        <w:widowControl w:val="0"/>
        <w:numPr>
          <w:ilvl w:val="0"/>
          <w:numId w:val="9"/>
        </w:numPr>
        <w:autoSpaceDE w:val="0"/>
        <w:autoSpaceDN w:val="0"/>
        <w:adjustRightInd w:val="0"/>
        <w:spacing w:after="0" w:line="240" w:lineRule="auto"/>
        <w:rPr>
          <w:rFonts w:ascii="Arial" w:hAnsi="Arial" w:cs="Arial"/>
          <w:sz w:val="20"/>
          <w:szCs w:val="20"/>
        </w:rPr>
      </w:pPr>
      <w:r>
        <w:rPr>
          <w:rFonts w:ascii="Arial" w:hAnsi="Arial" w:cs="Arial"/>
          <w:sz w:val="20"/>
          <w:szCs w:val="20"/>
        </w:rPr>
        <w:t>Fill out a complaint form (see form below) and mail or hand deliver to the Company office.</w:t>
      </w:r>
    </w:p>
    <w:p w14:paraId="45D5B0A2" w14:textId="77777777" w:rsidR="00FB698A" w:rsidRPr="00FE0A01" w:rsidRDefault="00FB698A" w:rsidP="00FB698A">
      <w:pPr>
        <w:widowControl w:val="0"/>
        <w:numPr>
          <w:ilvl w:val="0"/>
          <w:numId w:val="9"/>
        </w:numPr>
        <w:autoSpaceDE w:val="0"/>
        <w:autoSpaceDN w:val="0"/>
        <w:adjustRightInd w:val="0"/>
        <w:spacing w:after="0" w:line="240" w:lineRule="auto"/>
        <w:rPr>
          <w:rFonts w:ascii="Arial" w:hAnsi="Arial" w:cs="Arial"/>
          <w:sz w:val="20"/>
          <w:szCs w:val="20"/>
        </w:rPr>
      </w:pPr>
      <w:r>
        <w:rPr>
          <w:rFonts w:ascii="Arial" w:hAnsi="Arial" w:cs="Arial"/>
          <w:sz w:val="20"/>
          <w:szCs w:val="20"/>
        </w:rPr>
        <w:t>Call the Company office (xxx-xxx-</w:t>
      </w:r>
      <w:proofErr w:type="spellStart"/>
      <w:r>
        <w:rPr>
          <w:rFonts w:ascii="Arial" w:hAnsi="Arial" w:cs="Arial"/>
          <w:sz w:val="20"/>
          <w:szCs w:val="20"/>
        </w:rPr>
        <w:t>xxxx</w:t>
      </w:r>
      <w:proofErr w:type="spellEnd"/>
      <w:r>
        <w:rPr>
          <w:rFonts w:ascii="Arial" w:hAnsi="Arial" w:cs="Arial"/>
          <w:sz w:val="20"/>
          <w:szCs w:val="20"/>
        </w:rPr>
        <w:t>) and speak to a Company representative during office hours or leave a message. A Community Liaison Officer will respond to all inquiries and messages within 48</w:t>
      </w:r>
      <w:r w:rsidRPr="00FE0A01">
        <w:rPr>
          <w:rFonts w:ascii="Arial" w:hAnsi="Arial" w:cs="Arial"/>
          <w:sz w:val="20"/>
          <w:szCs w:val="20"/>
        </w:rPr>
        <w:t xml:space="preserve"> hours.</w:t>
      </w:r>
    </w:p>
    <w:p w14:paraId="31E61C61" w14:textId="77777777" w:rsidR="00FB698A" w:rsidRPr="00024671" w:rsidRDefault="00FB698A" w:rsidP="00FB698A">
      <w:pPr>
        <w:widowControl w:val="0"/>
        <w:numPr>
          <w:ilvl w:val="0"/>
          <w:numId w:val="9"/>
        </w:numPr>
        <w:autoSpaceDE w:val="0"/>
        <w:autoSpaceDN w:val="0"/>
        <w:adjustRightInd w:val="0"/>
        <w:spacing w:after="0" w:line="240" w:lineRule="auto"/>
        <w:rPr>
          <w:rFonts w:ascii="Arial" w:hAnsi="Arial" w:cs="Arial"/>
          <w:sz w:val="20"/>
          <w:szCs w:val="20"/>
        </w:rPr>
      </w:pPr>
      <w:r>
        <w:rPr>
          <w:rFonts w:ascii="Arial" w:hAnsi="Arial" w:cs="Arial"/>
          <w:sz w:val="20"/>
          <w:szCs w:val="20"/>
        </w:rPr>
        <w:lastRenderedPageBreak/>
        <w:t>Send an email to complaints@Company</w:t>
      </w:r>
      <w:r w:rsidRPr="000637D6">
        <w:rPr>
          <w:rFonts w:ascii="Arial" w:hAnsi="Arial" w:cs="Arial"/>
          <w:sz w:val="20"/>
          <w:szCs w:val="20"/>
        </w:rPr>
        <w:t>.com</w:t>
      </w:r>
    </w:p>
    <w:p w14:paraId="63DB93CC" w14:textId="77777777" w:rsidR="00FB698A" w:rsidRDefault="00FB698A" w:rsidP="00FB698A">
      <w:pPr>
        <w:widowControl w:val="0"/>
        <w:autoSpaceDE w:val="0"/>
        <w:autoSpaceDN w:val="0"/>
        <w:adjustRightInd w:val="0"/>
        <w:spacing w:line="216" w:lineRule="atLeast"/>
        <w:rPr>
          <w:rFonts w:ascii="Arial" w:hAnsi="Arial" w:cs="Arial"/>
          <w:sz w:val="20"/>
          <w:szCs w:val="20"/>
        </w:rPr>
      </w:pPr>
    </w:p>
    <w:p w14:paraId="79C1DBC9" w14:textId="77777777" w:rsidR="00FB698A" w:rsidRDefault="00FB698A" w:rsidP="00FB698A">
      <w:pPr>
        <w:widowControl w:val="0"/>
        <w:autoSpaceDE w:val="0"/>
        <w:autoSpaceDN w:val="0"/>
        <w:adjustRightInd w:val="0"/>
        <w:spacing w:line="216" w:lineRule="atLeast"/>
        <w:rPr>
          <w:rFonts w:ascii="Arial" w:hAnsi="Arial" w:cs="Arial"/>
          <w:sz w:val="20"/>
          <w:szCs w:val="20"/>
        </w:rPr>
      </w:pPr>
      <w:r>
        <w:rPr>
          <w:rFonts w:ascii="Arial" w:hAnsi="Arial" w:cs="Arial"/>
          <w:sz w:val="20"/>
          <w:szCs w:val="20"/>
        </w:rPr>
        <w:t>If the issue needs attention immediately, please call the Company emergency hotline, xxx-xx-</w:t>
      </w:r>
      <w:proofErr w:type="spellStart"/>
      <w:r>
        <w:rPr>
          <w:rFonts w:ascii="Arial" w:hAnsi="Arial" w:cs="Arial"/>
          <w:sz w:val="20"/>
          <w:szCs w:val="20"/>
        </w:rPr>
        <w:t>xxxx</w:t>
      </w:r>
      <w:proofErr w:type="spellEnd"/>
      <w:r>
        <w:rPr>
          <w:rFonts w:ascii="Arial" w:hAnsi="Arial" w:cs="Arial"/>
          <w:sz w:val="20"/>
          <w:szCs w:val="20"/>
        </w:rPr>
        <w:t>.</w:t>
      </w:r>
    </w:p>
    <w:p w14:paraId="1D19B6B1" w14:textId="77777777" w:rsidR="00FB698A" w:rsidRPr="005A7877" w:rsidRDefault="00FB698A" w:rsidP="00FB698A">
      <w:pPr>
        <w:widowControl w:val="0"/>
        <w:autoSpaceDE w:val="0"/>
        <w:autoSpaceDN w:val="0"/>
        <w:adjustRightInd w:val="0"/>
        <w:spacing w:line="216" w:lineRule="atLeast"/>
        <w:rPr>
          <w:rFonts w:ascii="Arial" w:hAnsi="Arial" w:cs="Arial"/>
          <w:sz w:val="20"/>
          <w:szCs w:val="20"/>
        </w:rPr>
      </w:pPr>
      <w:r>
        <w:rPr>
          <w:rFonts w:ascii="Arial" w:hAnsi="Arial" w:cs="Arial"/>
          <w:sz w:val="20"/>
          <w:szCs w:val="20"/>
        </w:rPr>
        <w:t>The complainant</w:t>
      </w:r>
      <w:r w:rsidRPr="005A7877">
        <w:rPr>
          <w:rFonts w:ascii="Arial" w:hAnsi="Arial" w:cs="Arial"/>
          <w:sz w:val="20"/>
          <w:szCs w:val="20"/>
        </w:rPr>
        <w:t xml:space="preserve"> should provide as much information </w:t>
      </w:r>
      <w:r>
        <w:rPr>
          <w:rFonts w:ascii="Arial" w:hAnsi="Arial" w:cs="Arial"/>
          <w:sz w:val="20"/>
          <w:szCs w:val="20"/>
        </w:rPr>
        <w:t xml:space="preserve">about the concern </w:t>
      </w:r>
      <w:r w:rsidRPr="005A7877">
        <w:rPr>
          <w:rFonts w:ascii="Arial" w:hAnsi="Arial" w:cs="Arial"/>
          <w:sz w:val="20"/>
          <w:szCs w:val="20"/>
        </w:rPr>
        <w:t xml:space="preserve">as possible </w:t>
      </w:r>
      <w:r>
        <w:rPr>
          <w:rFonts w:ascii="Arial" w:hAnsi="Arial" w:cs="Arial"/>
          <w:sz w:val="20"/>
          <w:szCs w:val="20"/>
        </w:rPr>
        <w:t>when presenting the complaint, including copies of any</w:t>
      </w:r>
      <w:r w:rsidRPr="005A7877">
        <w:rPr>
          <w:rFonts w:ascii="Arial" w:hAnsi="Arial" w:cs="Arial"/>
          <w:sz w:val="20"/>
          <w:szCs w:val="20"/>
        </w:rPr>
        <w:t xml:space="preserve"> relevant documents</w:t>
      </w:r>
      <w:r>
        <w:rPr>
          <w:rFonts w:ascii="Arial" w:hAnsi="Arial" w:cs="Arial"/>
          <w:sz w:val="20"/>
          <w:szCs w:val="20"/>
        </w:rPr>
        <w:t xml:space="preserve"> or photos</w:t>
      </w:r>
      <w:r w:rsidRPr="005A7877">
        <w:rPr>
          <w:rFonts w:ascii="Arial" w:hAnsi="Arial" w:cs="Arial"/>
          <w:sz w:val="20"/>
          <w:szCs w:val="20"/>
        </w:rPr>
        <w:t>.</w:t>
      </w:r>
    </w:p>
    <w:p w14:paraId="7E8263C3" w14:textId="77777777" w:rsidR="00FB698A" w:rsidRPr="005A7877" w:rsidRDefault="00FB698A" w:rsidP="00FB698A">
      <w:pPr>
        <w:spacing w:after="0" w:line="240" w:lineRule="auto"/>
        <w:rPr>
          <w:rFonts w:ascii="Arial" w:hAnsi="Arial" w:cs="Arial"/>
          <w:sz w:val="20"/>
          <w:szCs w:val="20"/>
        </w:rPr>
      </w:pPr>
      <w:r w:rsidRPr="005A7877">
        <w:rPr>
          <w:rFonts w:ascii="Arial" w:hAnsi="Arial" w:cs="Arial"/>
          <w:sz w:val="20"/>
          <w:szCs w:val="20"/>
        </w:rPr>
        <w:t xml:space="preserve"> </w:t>
      </w:r>
    </w:p>
    <w:p w14:paraId="6B3A2A45" w14:textId="77777777" w:rsidR="00FB698A" w:rsidRPr="005A7877" w:rsidRDefault="00FB698A" w:rsidP="00FB698A">
      <w:pPr>
        <w:widowControl w:val="0"/>
        <w:autoSpaceDE w:val="0"/>
        <w:autoSpaceDN w:val="0"/>
        <w:adjustRightInd w:val="0"/>
        <w:rPr>
          <w:u w:val="single"/>
        </w:rPr>
      </w:pPr>
      <w:r>
        <w:rPr>
          <w:rFonts w:ascii="Arial" w:hAnsi="Arial" w:cs="Arial"/>
          <w:b/>
          <w:u w:val="single"/>
        </w:rPr>
        <w:t>The Procedure</w:t>
      </w:r>
    </w:p>
    <w:p w14:paraId="317491C7" w14:textId="77777777" w:rsidR="00FB698A" w:rsidRDefault="00FB698A" w:rsidP="00FB698A">
      <w:pPr>
        <w:pStyle w:val="BodyText"/>
        <w:spacing w:before="115" w:after="200"/>
        <w:jc w:val="left"/>
        <w:rPr>
          <w:rFonts w:eastAsia="Calibri"/>
          <w:sz w:val="20"/>
          <w:szCs w:val="20"/>
        </w:rPr>
      </w:pPr>
      <w:r w:rsidRPr="005A7877">
        <w:rPr>
          <w:rFonts w:eastAsia="Calibri"/>
          <w:sz w:val="20"/>
          <w:szCs w:val="20"/>
        </w:rPr>
        <w:t>In some instances</w:t>
      </w:r>
      <w:r>
        <w:rPr>
          <w:rFonts w:eastAsia="Calibri"/>
          <w:sz w:val="20"/>
          <w:szCs w:val="20"/>
        </w:rPr>
        <w:t>,</w:t>
      </w:r>
      <w:r w:rsidRPr="005A7877">
        <w:rPr>
          <w:rFonts w:eastAsia="Calibri"/>
          <w:sz w:val="20"/>
          <w:szCs w:val="20"/>
        </w:rPr>
        <w:t xml:space="preserve"> </w:t>
      </w:r>
      <w:r>
        <w:rPr>
          <w:rFonts w:eastAsia="Calibri"/>
          <w:sz w:val="20"/>
          <w:szCs w:val="20"/>
        </w:rPr>
        <w:t xml:space="preserve">such as when a complaint is more of a question or request for information, the Company </w:t>
      </w:r>
      <w:r w:rsidRPr="005A7877">
        <w:rPr>
          <w:rFonts w:eastAsia="Calibri"/>
          <w:sz w:val="20"/>
          <w:szCs w:val="20"/>
        </w:rPr>
        <w:t xml:space="preserve">may be </w:t>
      </w:r>
      <w:r>
        <w:rPr>
          <w:rFonts w:eastAsia="Calibri"/>
          <w:sz w:val="20"/>
          <w:szCs w:val="20"/>
        </w:rPr>
        <w:t>able</w:t>
      </w:r>
      <w:r w:rsidRPr="005A7877">
        <w:rPr>
          <w:rFonts w:eastAsia="Calibri"/>
          <w:sz w:val="20"/>
          <w:szCs w:val="20"/>
        </w:rPr>
        <w:t xml:space="preserve"> to res</w:t>
      </w:r>
      <w:r>
        <w:rPr>
          <w:rFonts w:eastAsia="Calibri"/>
          <w:sz w:val="20"/>
          <w:szCs w:val="20"/>
        </w:rPr>
        <w:t>olve a</w:t>
      </w:r>
      <w:r w:rsidRPr="005A7877">
        <w:rPr>
          <w:rFonts w:eastAsia="Calibri"/>
          <w:sz w:val="20"/>
          <w:szCs w:val="20"/>
        </w:rPr>
        <w:t xml:space="preserve"> complaint </w:t>
      </w:r>
      <w:r>
        <w:rPr>
          <w:rFonts w:eastAsia="Calibri"/>
          <w:sz w:val="20"/>
          <w:szCs w:val="20"/>
        </w:rPr>
        <w:t>shortly after it is received</w:t>
      </w:r>
      <w:r w:rsidRPr="005A7877">
        <w:rPr>
          <w:rFonts w:eastAsia="Calibri"/>
          <w:sz w:val="20"/>
          <w:szCs w:val="20"/>
        </w:rPr>
        <w:t xml:space="preserve">. </w:t>
      </w:r>
      <w:r>
        <w:rPr>
          <w:rFonts w:eastAsia="Calibri"/>
          <w:sz w:val="20"/>
          <w:szCs w:val="20"/>
        </w:rPr>
        <w:t>In this case, the complainant will be given the information necessary to address the issue, and the complaint will be documented and closed once the complainant is satisfied with the information offered.</w:t>
      </w:r>
    </w:p>
    <w:p w14:paraId="60094ABE" w14:textId="77777777" w:rsidR="00FB698A" w:rsidRPr="005A7877" w:rsidRDefault="00FB698A" w:rsidP="00FB698A">
      <w:pPr>
        <w:pStyle w:val="BodyText"/>
        <w:spacing w:before="115" w:after="200"/>
        <w:jc w:val="left"/>
        <w:rPr>
          <w:rFonts w:eastAsia="Calibri"/>
          <w:sz w:val="20"/>
          <w:szCs w:val="20"/>
        </w:rPr>
      </w:pPr>
      <w:r>
        <w:rPr>
          <w:rFonts w:eastAsia="Calibri"/>
          <w:sz w:val="20"/>
          <w:szCs w:val="20"/>
        </w:rPr>
        <w:t xml:space="preserve">When complaints are more complex and require some investigation, </w:t>
      </w:r>
      <w:r w:rsidRPr="005A7877">
        <w:rPr>
          <w:rFonts w:eastAsia="Calibri"/>
          <w:sz w:val="20"/>
          <w:szCs w:val="20"/>
        </w:rPr>
        <w:t xml:space="preserve">the </w:t>
      </w:r>
      <w:r>
        <w:rPr>
          <w:rFonts w:eastAsia="Calibri"/>
          <w:sz w:val="20"/>
          <w:szCs w:val="20"/>
        </w:rPr>
        <w:t xml:space="preserve">following process will be used: </w:t>
      </w:r>
    </w:p>
    <w:p w14:paraId="5F8557DA" w14:textId="77777777" w:rsidR="00FB698A" w:rsidRPr="005A7877" w:rsidRDefault="00FB698A" w:rsidP="00FB698A">
      <w:pPr>
        <w:widowControl w:val="0"/>
        <w:autoSpaceDE w:val="0"/>
        <w:autoSpaceDN w:val="0"/>
        <w:adjustRightInd w:val="0"/>
        <w:spacing w:after="0" w:line="240" w:lineRule="atLeast"/>
        <w:rPr>
          <w:rFonts w:ascii="Arial" w:hAnsi="Arial" w:cs="Arial"/>
          <w:sz w:val="20"/>
          <w:szCs w:val="20"/>
        </w:rPr>
      </w:pPr>
      <w:r>
        <w:rPr>
          <w:rFonts w:ascii="Arial" w:hAnsi="Arial" w:cs="Arial"/>
          <w:b/>
          <w:sz w:val="20"/>
          <w:szCs w:val="20"/>
        </w:rPr>
        <w:t>Step 1:  Receive</w:t>
      </w:r>
      <w:r w:rsidRPr="005A7877">
        <w:rPr>
          <w:rFonts w:ascii="Arial" w:hAnsi="Arial" w:cs="Arial"/>
          <w:b/>
          <w:sz w:val="20"/>
          <w:szCs w:val="20"/>
        </w:rPr>
        <w:t xml:space="preserve"> &amp; Acknowledge Complaint</w:t>
      </w:r>
    </w:p>
    <w:p w14:paraId="19883791" w14:textId="77777777" w:rsidR="00FB698A" w:rsidRPr="005A7877" w:rsidRDefault="00FB698A" w:rsidP="00FB698A">
      <w:pPr>
        <w:widowControl w:val="0"/>
        <w:numPr>
          <w:ilvl w:val="0"/>
          <w:numId w:val="4"/>
        </w:numPr>
        <w:autoSpaceDE w:val="0"/>
        <w:autoSpaceDN w:val="0"/>
        <w:adjustRightInd w:val="0"/>
        <w:spacing w:after="0" w:line="240" w:lineRule="atLeast"/>
        <w:rPr>
          <w:rFonts w:ascii="Arial" w:hAnsi="Arial" w:cs="Arial"/>
          <w:sz w:val="20"/>
          <w:szCs w:val="20"/>
        </w:rPr>
      </w:pPr>
      <w:r>
        <w:rPr>
          <w:rFonts w:ascii="Arial" w:hAnsi="Arial" w:cs="Arial"/>
          <w:sz w:val="20"/>
          <w:szCs w:val="20"/>
        </w:rPr>
        <w:t>Once the Company</w:t>
      </w:r>
      <w:r w:rsidRPr="005A7877">
        <w:rPr>
          <w:rFonts w:ascii="Arial" w:hAnsi="Arial" w:cs="Arial"/>
          <w:sz w:val="20"/>
          <w:szCs w:val="20"/>
        </w:rPr>
        <w:t xml:space="preserve"> receive</w:t>
      </w:r>
      <w:r>
        <w:rPr>
          <w:rFonts w:ascii="Arial" w:hAnsi="Arial" w:cs="Arial"/>
          <w:sz w:val="20"/>
          <w:szCs w:val="20"/>
        </w:rPr>
        <w:t>s</w:t>
      </w:r>
      <w:r w:rsidRPr="005A7877">
        <w:rPr>
          <w:rFonts w:ascii="Arial" w:hAnsi="Arial" w:cs="Arial"/>
          <w:sz w:val="20"/>
          <w:szCs w:val="20"/>
        </w:rPr>
        <w:t xml:space="preserve"> the complaint, it will be recorded in a register.</w:t>
      </w:r>
    </w:p>
    <w:p w14:paraId="19C86256" w14:textId="77777777" w:rsidR="00FB698A" w:rsidRPr="005A7877" w:rsidRDefault="00FB698A" w:rsidP="00FB698A">
      <w:pPr>
        <w:widowControl w:val="0"/>
        <w:numPr>
          <w:ilvl w:val="0"/>
          <w:numId w:val="4"/>
        </w:numPr>
        <w:autoSpaceDE w:val="0"/>
        <w:autoSpaceDN w:val="0"/>
        <w:adjustRightInd w:val="0"/>
        <w:spacing w:after="0" w:line="240" w:lineRule="atLeast"/>
        <w:rPr>
          <w:rFonts w:ascii="Arial" w:hAnsi="Arial" w:cs="Arial"/>
          <w:sz w:val="20"/>
          <w:szCs w:val="20"/>
        </w:rPr>
      </w:pPr>
      <w:r>
        <w:rPr>
          <w:rFonts w:ascii="Arial" w:hAnsi="Arial" w:cs="Arial"/>
          <w:sz w:val="20"/>
          <w:szCs w:val="20"/>
        </w:rPr>
        <w:t>The Company</w:t>
      </w:r>
      <w:r w:rsidRPr="005A7877">
        <w:rPr>
          <w:rFonts w:ascii="Arial" w:hAnsi="Arial" w:cs="Arial"/>
          <w:sz w:val="20"/>
          <w:szCs w:val="20"/>
        </w:rPr>
        <w:t xml:space="preserve"> </w:t>
      </w:r>
      <w:r>
        <w:rPr>
          <w:rFonts w:ascii="Arial" w:hAnsi="Arial" w:cs="Arial"/>
          <w:sz w:val="20"/>
          <w:szCs w:val="20"/>
        </w:rPr>
        <w:t>will acknowledge receipt of the complaint by letter within XX</w:t>
      </w:r>
      <w:r w:rsidRPr="005A7877">
        <w:rPr>
          <w:rFonts w:ascii="Arial" w:hAnsi="Arial" w:cs="Arial"/>
          <w:sz w:val="20"/>
          <w:szCs w:val="20"/>
        </w:rPr>
        <w:t xml:space="preserve"> working days of </w:t>
      </w:r>
      <w:r>
        <w:rPr>
          <w:rFonts w:ascii="Arial" w:hAnsi="Arial" w:cs="Arial"/>
          <w:sz w:val="20"/>
          <w:szCs w:val="20"/>
        </w:rPr>
        <w:t>receipt</w:t>
      </w:r>
      <w:r w:rsidRPr="005A7877">
        <w:rPr>
          <w:rFonts w:ascii="Arial" w:hAnsi="Arial" w:cs="Arial"/>
          <w:sz w:val="20"/>
          <w:szCs w:val="20"/>
        </w:rPr>
        <w:t xml:space="preserve">. </w:t>
      </w:r>
    </w:p>
    <w:p w14:paraId="37713A9C" w14:textId="77777777" w:rsidR="00FB698A" w:rsidRDefault="00FB698A" w:rsidP="00FB698A">
      <w:pPr>
        <w:widowControl w:val="0"/>
        <w:numPr>
          <w:ilvl w:val="0"/>
          <w:numId w:val="4"/>
        </w:numPr>
        <w:autoSpaceDE w:val="0"/>
        <w:autoSpaceDN w:val="0"/>
        <w:adjustRightInd w:val="0"/>
        <w:spacing w:after="0" w:line="240" w:lineRule="atLeast"/>
        <w:rPr>
          <w:rFonts w:ascii="Arial" w:hAnsi="Arial" w:cs="Arial"/>
          <w:sz w:val="20"/>
          <w:szCs w:val="20"/>
        </w:rPr>
      </w:pPr>
      <w:r>
        <w:rPr>
          <w:rFonts w:ascii="Arial" w:hAnsi="Arial" w:cs="Arial"/>
          <w:sz w:val="20"/>
          <w:szCs w:val="20"/>
        </w:rPr>
        <w:t>The</w:t>
      </w:r>
      <w:r w:rsidRPr="005A7877">
        <w:rPr>
          <w:rFonts w:ascii="Arial" w:hAnsi="Arial" w:cs="Arial"/>
          <w:sz w:val="20"/>
          <w:szCs w:val="20"/>
        </w:rPr>
        <w:t xml:space="preserve"> acknowledgement </w:t>
      </w:r>
      <w:r>
        <w:rPr>
          <w:rFonts w:ascii="Arial" w:hAnsi="Arial" w:cs="Arial"/>
          <w:sz w:val="20"/>
          <w:szCs w:val="20"/>
        </w:rPr>
        <w:t xml:space="preserve">letter </w:t>
      </w:r>
      <w:r w:rsidRPr="005A7877">
        <w:rPr>
          <w:rFonts w:ascii="Arial" w:hAnsi="Arial" w:cs="Arial"/>
          <w:sz w:val="20"/>
          <w:szCs w:val="20"/>
        </w:rPr>
        <w:t>will specif</w:t>
      </w:r>
      <w:r>
        <w:rPr>
          <w:rFonts w:ascii="Arial" w:hAnsi="Arial" w:cs="Arial"/>
          <w:sz w:val="20"/>
          <w:szCs w:val="20"/>
        </w:rPr>
        <w:t>y a contact person within the Company</w:t>
      </w:r>
      <w:r w:rsidRPr="005A7877">
        <w:rPr>
          <w:rFonts w:ascii="Arial" w:hAnsi="Arial" w:cs="Arial"/>
          <w:sz w:val="20"/>
          <w:szCs w:val="20"/>
        </w:rPr>
        <w:t xml:space="preserve"> and </w:t>
      </w:r>
      <w:r>
        <w:rPr>
          <w:rFonts w:ascii="Arial" w:hAnsi="Arial" w:cs="Arial"/>
          <w:sz w:val="20"/>
          <w:szCs w:val="20"/>
        </w:rPr>
        <w:t>a description of what the complainant can expect next, including a timeline</w:t>
      </w:r>
      <w:r w:rsidRPr="005A7877">
        <w:rPr>
          <w:rFonts w:ascii="Arial" w:hAnsi="Arial" w:cs="Arial"/>
          <w:sz w:val="20"/>
          <w:szCs w:val="20"/>
        </w:rPr>
        <w:t>.</w:t>
      </w:r>
    </w:p>
    <w:p w14:paraId="0DE24373" w14:textId="7231B586" w:rsidR="00FB698A" w:rsidRPr="00F74FEA" w:rsidRDefault="00FB698A" w:rsidP="00FB698A">
      <w:pPr>
        <w:pStyle w:val="ListParagraph"/>
        <w:widowControl w:val="0"/>
        <w:autoSpaceDE w:val="0"/>
        <w:autoSpaceDN w:val="0"/>
        <w:adjustRightInd w:val="0"/>
        <w:spacing w:after="0" w:line="240" w:lineRule="atLeast"/>
        <w:rPr>
          <w:rFonts w:ascii="Arial" w:hAnsi="Arial" w:cs="Arial"/>
          <w:sz w:val="20"/>
          <w:szCs w:val="20"/>
        </w:rPr>
      </w:pPr>
      <w:r>
        <w:rPr>
          <w:rFonts w:ascii="Arial" w:hAnsi="Arial" w:cs="Arial"/>
          <w:sz w:val="20"/>
          <w:szCs w:val="20"/>
        </w:rPr>
        <w:t xml:space="preserve">[See </w:t>
      </w:r>
      <w:hyperlink r:id="rId7" w:history="1">
        <w:r w:rsidRPr="00F74FEA">
          <w:rPr>
            <w:rStyle w:val="Hyperlink"/>
            <w:rFonts w:ascii="Arial" w:hAnsi="Arial" w:cs="Arial"/>
            <w:sz w:val="20"/>
            <w:szCs w:val="20"/>
          </w:rPr>
          <w:t>Sample-Complaint-Letter.docx</w:t>
        </w:r>
      </w:hyperlink>
      <w:r>
        <w:rPr>
          <w:rFonts w:ascii="Arial" w:hAnsi="Arial" w:cs="Arial"/>
          <w:sz w:val="20"/>
          <w:szCs w:val="20"/>
        </w:rPr>
        <w:t xml:space="preserve"> and other tools for more information]</w:t>
      </w:r>
    </w:p>
    <w:p w14:paraId="3C423EE9" w14:textId="77777777" w:rsidR="00FB698A" w:rsidRPr="005A7877" w:rsidRDefault="00FB698A" w:rsidP="00FB698A">
      <w:pPr>
        <w:pStyle w:val="ListParagraph"/>
        <w:spacing w:line="240" w:lineRule="atLeast"/>
        <w:rPr>
          <w:rFonts w:ascii="Arial" w:hAnsi="Arial" w:cs="Arial"/>
          <w:sz w:val="20"/>
          <w:szCs w:val="20"/>
        </w:rPr>
      </w:pPr>
    </w:p>
    <w:p w14:paraId="547449F5" w14:textId="77777777" w:rsidR="00FB698A" w:rsidRPr="006E16A4" w:rsidRDefault="00FB698A" w:rsidP="00FB698A">
      <w:pPr>
        <w:widowControl w:val="0"/>
        <w:autoSpaceDE w:val="0"/>
        <w:autoSpaceDN w:val="0"/>
        <w:adjustRightInd w:val="0"/>
        <w:spacing w:after="0" w:line="240" w:lineRule="atLeast"/>
        <w:rPr>
          <w:rFonts w:ascii="Arial" w:hAnsi="Arial" w:cs="Arial"/>
          <w:b/>
          <w:sz w:val="20"/>
          <w:szCs w:val="20"/>
        </w:rPr>
      </w:pPr>
      <w:r>
        <w:rPr>
          <w:rFonts w:ascii="Arial" w:hAnsi="Arial" w:cs="Arial"/>
          <w:b/>
          <w:sz w:val="20"/>
          <w:szCs w:val="20"/>
        </w:rPr>
        <w:t>Step 2:  Evaluate, Assign Owner, and Investigate</w:t>
      </w:r>
    </w:p>
    <w:p w14:paraId="0C4629A1" w14:textId="77777777" w:rsidR="00FB698A" w:rsidRDefault="00FB698A" w:rsidP="00FB698A">
      <w:pPr>
        <w:pStyle w:val="ListParagraph"/>
        <w:widowControl w:val="0"/>
        <w:numPr>
          <w:ilvl w:val="0"/>
          <w:numId w:val="6"/>
        </w:numPr>
        <w:autoSpaceDE w:val="0"/>
        <w:autoSpaceDN w:val="0"/>
        <w:adjustRightInd w:val="0"/>
        <w:spacing w:after="0" w:line="240" w:lineRule="atLeast"/>
        <w:rPr>
          <w:rFonts w:ascii="Arial" w:hAnsi="Arial" w:cs="Arial"/>
          <w:sz w:val="20"/>
          <w:szCs w:val="20"/>
        </w:rPr>
      </w:pPr>
      <w:r>
        <w:rPr>
          <w:rFonts w:ascii="Arial" w:hAnsi="Arial" w:cs="Arial"/>
          <w:sz w:val="20"/>
          <w:szCs w:val="20"/>
        </w:rPr>
        <w:t>The Company will assess the</w:t>
      </w:r>
      <w:r w:rsidRPr="005A7877">
        <w:rPr>
          <w:rFonts w:ascii="Arial" w:hAnsi="Arial" w:cs="Arial"/>
          <w:sz w:val="20"/>
          <w:szCs w:val="20"/>
        </w:rPr>
        <w:t xml:space="preserve"> complaint to determine </w:t>
      </w:r>
      <w:r>
        <w:rPr>
          <w:rFonts w:ascii="Arial" w:hAnsi="Arial" w:cs="Arial"/>
          <w:sz w:val="20"/>
          <w:szCs w:val="20"/>
        </w:rPr>
        <w:t>how it should be managed and, in most instances, will assign an owner with the substantive expertise to resolve it. The complaint owner</w:t>
      </w:r>
      <w:r w:rsidRPr="005A7877">
        <w:rPr>
          <w:rFonts w:ascii="Arial" w:hAnsi="Arial" w:cs="Arial"/>
          <w:sz w:val="20"/>
          <w:szCs w:val="20"/>
        </w:rPr>
        <w:t xml:space="preserve"> will work to understand, investigate,</w:t>
      </w:r>
      <w:r>
        <w:rPr>
          <w:rFonts w:ascii="Arial" w:hAnsi="Arial" w:cs="Arial"/>
          <w:sz w:val="20"/>
          <w:szCs w:val="20"/>
        </w:rPr>
        <w:t xml:space="preserve"> resolve, and follow-up with the complainant</w:t>
      </w:r>
      <w:r w:rsidRPr="005A7877">
        <w:rPr>
          <w:rFonts w:ascii="Arial" w:hAnsi="Arial" w:cs="Arial"/>
          <w:sz w:val="20"/>
          <w:szCs w:val="20"/>
        </w:rPr>
        <w:t>. This may involve seeking information from different departments within</w:t>
      </w:r>
      <w:r>
        <w:rPr>
          <w:rFonts w:ascii="Arial" w:hAnsi="Arial" w:cs="Arial"/>
          <w:sz w:val="20"/>
          <w:szCs w:val="20"/>
        </w:rPr>
        <w:t xml:space="preserve"> the Company </w:t>
      </w:r>
      <w:r w:rsidRPr="005A7877">
        <w:rPr>
          <w:rFonts w:ascii="Arial" w:hAnsi="Arial" w:cs="Arial"/>
          <w:sz w:val="20"/>
          <w:szCs w:val="20"/>
        </w:rPr>
        <w:t xml:space="preserve">or </w:t>
      </w:r>
      <w:r>
        <w:rPr>
          <w:rFonts w:ascii="Arial" w:hAnsi="Arial" w:cs="Arial"/>
          <w:sz w:val="20"/>
          <w:szCs w:val="20"/>
        </w:rPr>
        <w:t xml:space="preserve">from </w:t>
      </w:r>
      <w:r w:rsidRPr="005A7877">
        <w:rPr>
          <w:rFonts w:ascii="Arial" w:hAnsi="Arial" w:cs="Arial"/>
          <w:sz w:val="20"/>
          <w:szCs w:val="20"/>
        </w:rPr>
        <w:t>c</w:t>
      </w:r>
      <w:r>
        <w:rPr>
          <w:rFonts w:ascii="Arial" w:hAnsi="Arial" w:cs="Arial"/>
          <w:sz w:val="20"/>
          <w:szCs w:val="20"/>
        </w:rPr>
        <w:t>ontractor</w:t>
      </w:r>
      <w:r w:rsidRPr="005A7877">
        <w:rPr>
          <w:rFonts w:ascii="Arial" w:hAnsi="Arial" w:cs="Arial"/>
          <w:sz w:val="20"/>
          <w:szCs w:val="20"/>
        </w:rPr>
        <w:t>s</w:t>
      </w:r>
      <w:r>
        <w:rPr>
          <w:rFonts w:ascii="Arial" w:hAnsi="Arial" w:cs="Arial"/>
          <w:sz w:val="20"/>
          <w:szCs w:val="20"/>
        </w:rPr>
        <w:t>.</w:t>
      </w:r>
    </w:p>
    <w:p w14:paraId="7AB7AEFF" w14:textId="77777777" w:rsidR="00FB698A" w:rsidRDefault="00FB698A" w:rsidP="00FB698A">
      <w:pPr>
        <w:pStyle w:val="ListParagraph"/>
        <w:widowControl w:val="0"/>
        <w:numPr>
          <w:ilvl w:val="0"/>
          <w:numId w:val="6"/>
        </w:numPr>
        <w:autoSpaceDE w:val="0"/>
        <w:autoSpaceDN w:val="0"/>
        <w:adjustRightInd w:val="0"/>
        <w:spacing w:after="0" w:line="240" w:lineRule="atLeast"/>
        <w:rPr>
          <w:rFonts w:ascii="Arial" w:hAnsi="Arial" w:cs="Arial"/>
          <w:sz w:val="20"/>
          <w:szCs w:val="20"/>
        </w:rPr>
      </w:pPr>
      <w:r>
        <w:rPr>
          <w:rFonts w:ascii="Arial" w:hAnsi="Arial" w:cs="Arial"/>
          <w:sz w:val="20"/>
          <w:szCs w:val="20"/>
        </w:rPr>
        <w:t>The Company will work with the complainant</w:t>
      </w:r>
      <w:r w:rsidRPr="006E16A4">
        <w:rPr>
          <w:rFonts w:ascii="Arial" w:hAnsi="Arial" w:cs="Arial"/>
          <w:sz w:val="20"/>
          <w:szCs w:val="20"/>
        </w:rPr>
        <w:t xml:space="preserve"> to understand the cause of the </w:t>
      </w:r>
      <w:r>
        <w:rPr>
          <w:rFonts w:ascii="Arial" w:hAnsi="Arial" w:cs="Arial"/>
          <w:sz w:val="20"/>
          <w:szCs w:val="20"/>
        </w:rPr>
        <w:t>issue and will</w:t>
      </w:r>
      <w:r w:rsidRPr="006E16A4">
        <w:rPr>
          <w:rFonts w:ascii="Arial" w:hAnsi="Arial" w:cs="Arial"/>
          <w:sz w:val="20"/>
          <w:szCs w:val="20"/>
        </w:rPr>
        <w:t xml:space="preserve"> need to contact </w:t>
      </w:r>
      <w:r>
        <w:rPr>
          <w:rFonts w:ascii="Arial" w:hAnsi="Arial" w:cs="Arial"/>
          <w:sz w:val="20"/>
          <w:szCs w:val="20"/>
        </w:rPr>
        <w:t xml:space="preserve">the complainant </w:t>
      </w:r>
      <w:r w:rsidRPr="006E16A4">
        <w:rPr>
          <w:rFonts w:ascii="Arial" w:hAnsi="Arial" w:cs="Arial"/>
          <w:sz w:val="20"/>
          <w:szCs w:val="20"/>
        </w:rPr>
        <w:t xml:space="preserve">during </w:t>
      </w:r>
      <w:r>
        <w:rPr>
          <w:rFonts w:ascii="Arial" w:hAnsi="Arial" w:cs="Arial"/>
          <w:sz w:val="20"/>
          <w:szCs w:val="20"/>
        </w:rPr>
        <w:t>the investiga</w:t>
      </w:r>
      <w:r w:rsidRPr="006E16A4">
        <w:rPr>
          <w:rFonts w:ascii="Arial" w:hAnsi="Arial" w:cs="Arial"/>
          <w:sz w:val="20"/>
          <w:szCs w:val="20"/>
        </w:rPr>
        <w:t>tion.</w:t>
      </w:r>
    </w:p>
    <w:p w14:paraId="73C15E9A" w14:textId="2AC61191" w:rsidR="00FB698A" w:rsidRPr="006E16A4" w:rsidRDefault="00FB698A" w:rsidP="00FB698A">
      <w:pPr>
        <w:pStyle w:val="ListParagraph"/>
        <w:widowControl w:val="0"/>
        <w:autoSpaceDE w:val="0"/>
        <w:autoSpaceDN w:val="0"/>
        <w:adjustRightInd w:val="0"/>
        <w:spacing w:after="0" w:line="240" w:lineRule="atLeast"/>
        <w:rPr>
          <w:rFonts w:ascii="Arial" w:hAnsi="Arial" w:cs="Arial"/>
          <w:sz w:val="20"/>
          <w:szCs w:val="20"/>
        </w:rPr>
      </w:pPr>
      <w:r>
        <w:rPr>
          <w:rFonts w:ascii="Arial" w:hAnsi="Arial" w:cs="Arial"/>
          <w:sz w:val="20"/>
          <w:szCs w:val="20"/>
        </w:rPr>
        <w:t xml:space="preserve">[See </w:t>
      </w:r>
      <w:hyperlink r:id="rId8" w:history="1">
        <w:r w:rsidRPr="00F74FEA">
          <w:rPr>
            <w:rStyle w:val="Hyperlink"/>
            <w:rFonts w:ascii="Arial" w:hAnsi="Arial" w:cs="Arial"/>
            <w:sz w:val="20"/>
            <w:szCs w:val="20"/>
          </w:rPr>
          <w:t>Troubleshooting-for-GMs.docx</w:t>
        </w:r>
      </w:hyperlink>
      <w:r>
        <w:rPr>
          <w:rFonts w:ascii="Arial" w:hAnsi="Arial" w:cs="Arial"/>
          <w:sz w:val="20"/>
          <w:szCs w:val="20"/>
        </w:rPr>
        <w:t xml:space="preserve"> for more information]</w:t>
      </w:r>
    </w:p>
    <w:p w14:paraId="5C571E6C" w14:textId="77777777" w:rsidR="00FB698A" w:rsidRPr="005A7877" w:rsidRDefault="00FB698A" w:rsidP="00FB698A">
      <w:pPr>
        <w:widowControl w:val="0"/>
        <w:autoSpaceDE w:val="0"/>
        <w:autoSpaceDN w:val="0"/>
        <w:adjustRightInd w:val="0"/>
        <w:spacing w:after="0" w:line="240" w:lineRule="atLeast"/>
        <w:ind w:left="360"/>
        <w:rPr>
          <w:rFonts w:ascii="Arial" w:hAnsi="Arial" w:cs="Arial"/>
          <w:sz w:val="20"/>
          <w:szCs w:val="20"/>
        </w:rPr>
      </w:pPr>
    </w:p>
    <w:p w14:paraId="15370568" w14:textId="77777777" w:rsidR="00FB698A" w:rsidRPr="005A7877" w:rsidRDefault="00FB698A" w:rsidP="00FB698A">
      <w:pPr>
        <w:widowControl w:val="0"/>
        <w:autoSpaceDE w:val="0"/>
        <w:autoSpaceDN w:val="0"/>
        <w:adjustRightInd w:val="0"/>
        <w:spacing w:after="0" w:line="240" w:lineRule="atLeast"/>
        <w:rPr>
          <w:rFonts w:ascii="Arial" w:hAnsi="Arial" w:cs="Arial"/>
          <w:sz w:val="20"/>
          <w:szCs w:val="20"/>
        </w:rPr>
      </w:pPr>
      <w:r>
        <w:rPr>
          <w:rFonts w:ascii="Arial" w:hAnsi="Arial" w:cs="Arial"/>
          <w:b/>
          <w:sz w:val="20"/>
          <w:szCs w:val="20"/>
        </w:rPr>
        <w:t>Step 3</w:t>
      </w:r>
      <w:r w:rsidRPr="005A7877">
        <w:rPr>
          <w:rFonts w:ascii="Arial" w:hAnsi="Arial" w:cs="Arial"/>
          <w:b/>
          <w:sz w:val="20"/>
          <w:szCs w:val="20"/>
        </w:rPr>
        <w:t xml:space="preserve">: </w:t>
      </w:r>
      <w:r>
        <w:rPr>
          <w:rFonts w:ascii="Arial" w:hAnsi="Arial" w:cs="Arial"/>
          <w:b/>
          <w:sz w:val="20"/>
          <w:szCs w:val="20"/>
        </w:rPr>
        <w:t xml:space="preserve">Consult on and Implement </w:t>
      </w:r>
      <w:r w:rsidRPr="005A7877">
        <w:rPr>
          <w:rFonts w:ascii="Arial" w:hAnsi="Arial" w:cs="Arial"/>
          <w:b/>
          <w:sz w:val="20"/>
          <w:szCs w:val="20"/>
        </w:rPr>
        <w:t>Resolution</w:t>
      </w:r>
    </w:p>
    <w:p w14:paraId="7AD71708" w14:textId="77777777" w:rsidR="00FB698A" w:rsidRDefault="00FB698A" w:rsidP="00FB698A">
      <w:pPr>
        <w:widowControl w:val="0"/>
        <w:numPr>
          <w:ilvl w:val="0"/>
          <w:numId w:val="2"/>
        </w:numPr>
        <w:autoSpaceDE w:val="0"/>
        <w:autoSpaceDN w:val="0"/>
        <w:adjustRightInd w:val="0"/>
        <w:spacing w:after="0" w:line="240" w:lineRule="atLeast"/>
        <w:rPr>
          <w:rFonts w:ascii="Arial" w:hAnsi="Arial" w:cs="Arial"/>
          <w:sz w:val="20"/>
          <w:szCs w:val="20"/>
        </w:rPr>
      </w:pPr>
      <w:r w:rsidRPr="005A7877">
        <w:rPr>
          <w:rFonts w:ascii="Arial" w:hAnsi="Arial" w:cs="Arial"/>
          <w:sz w:val="20"/>
          <w:szCs w:val="20"/>
        </w:rPr>
        <w:t xml:space="preserve">Once </w:t>
      </w:r>
      <w:r>
        <w:rPr>
          <w:rFonts w:ascii="Arial" w:hAnsi="Arial" w:cs="Arial"/>
          <w:sz w:val="20"/>
          <w:szCs w:val="20"/>
        </w:rPr>
        <w:t>the</w:t>
      </w:r>
      <w:r w:rsidRPr="005A7877">
        <w:rPr>
          <w:rFonts w:ascii="Arial" w:hAnsi="Arial" w:cs="Arial"/>
          <w:sz w:val="20"/>
          <w:szCs w:val="20"/>
        </w:rPr>
        <w:t xml:space="preserve"> complaint</w:t>
      </w:r>
      <w:r>
        <w:rPr>
          <w:rFonts w:ascii="Arial" w:hAnsi="Arial" w:cs="Arial"/>
          <w:sz w:val="20"/>
          <w:szCs w:val="20"/>
        </w:rPr>
        <w:t xml:space="preserve"> has been investigated, in consultation with the complainant, the Company will discuss the results and proposed resolution with the complainant, including a timeline for implementation.</w:t>
      </w:r>
    </w:p>
    <w:p w14:paraId="289B8D36" w14:textId="77777777" w:rsidR="00FB698A" w:rsidRDefault="00FB698A" w:rsidP="00FB698A">
      <w:pPr>
        <w:widowControl w:val="0"/>
        <w:numPr>
          <w:ilvl w:val="0"/>
          <w:numId w:val="2"/>
        </w:numPr>
        <w:autoSpaceDE w:val="0"/>
        <w:autoSpaceDN w:val="0"/>
        <w:adjustRightInd w:val="0"/>
        <w:spacing w:after="0" w:line="240" w:lineRule="atLeast"/>
        <w:rPr>
          <w:rFonts w:ascii="Arial" w:hAnsi="Arial" w:cs="Arial"/>
          <w:sz w:val="20"/>
          <w:szCs w:val="20"/>
        </w:rPr>
      </w:pPr>
      <w:r>
        <w:rPr>
          <w:rFonts w:ascii="Arial" w:hAnsi="Arial" w:cs="Arial"/>
          <w:sz w:val="20"/>
          <w:szCs w:val="20"/>
        </w:rPr>
        <w:t xml:space="preserve">The Company will implement the resolution either directly or through a third party, which will be done in consultation with the complainant. </w:t>
      </w:r>
    </w:p>
    <w:p w14:paraId="72851B78" w14:textId="77777777" w:rsidR="00FB698A" w:rsidRDefault="00FB698A" w:rsidP="00FB698A">
      <w:pPr>
        <w:widowControl w:val="0"/>
        <w:numPr>
          <w:ilvl w:val="0"/>
          <w:numId w:val="2"/>
        </w:numPr>
        <w:autoSpaceDE w:val="0"/>
        <w:autoSpaceDN w:val="0"/>
        <w:adjustRightInd w:val="0"/>
        <w:spacing w:after="0" w:line="240" w:lineRule="atLeast"/>
        <w:rPr>
          <w:rFonts w:ascii="Arial" w:hAnsi="Arial" w:cs="Arial"/>
          <w:sz w:val="20"/>
          <w:szCs w:val="20"/>
        </w:rPr>
      </w:pPr>
      <w:r>
        <w:rPr>
          <w:rFonts w:ascii="Arial" w:hAnsi="Arial" w:cs="Arial"/>
          <w:sz w:val="20"/>
          <w:szCs w:val="20"/>
        </w:rPr>
        <w:t xml:space="preserve">The </w:t>
      </w:r>
      <w:r w:rsidRPr="005A7877">
        <w:rPr>
          <w:rFonts w:ascii="Arial" w:hAnsi="Arial" w:cs="Arial"/>
          <w:sz w:val="20"/>
          <w:szCs w:val="20"/>
        </w:rPr>
        <w:t>C</w:t>
      </w:r>
      <w:r>
        <w:rPr>
          <w:rFonts w:ascii="Arial" w:hAnsi="Arial" w:cs="Arial"/>
          <w:sz w:val="20"/>
          <w:szCs w:val="20"/>
        </w:rPr>
        <w:t xml:space="preserve">ompany will review complaints </w:t>
      </w:r>
      <w:r w:rsidRPr="005A7877">
        <w:rPr>
          <w:rFonts w:ascii="Arial" w:hAnsi="Arial" w:cs="Arial"/>
          <w:sz w:val="20"/>
          <w:szCs w:val="20"/>
        </w:rPr>
        <w:t xml:space="preserve">regularly to ensure progress is being made towards resolution. If no progress </w:t>
      </w:r>
      <w:r>
        <w:rPr>
          <w:rFonts w:ascii="Arial" w:hAnsi="Arial" w:cs="Arial"/>
          <w:sz w:val="20"/>
          <w:szCs w:val="20"/>
        </w:rPr>
        <w:t>is being made,</w:t>
      </w:r>
      <w:r w:rsidRPr="005A7877">
        <w:rPr>
          <w:rFonts w:ascii="Arial" w:hAnsi="Arial" w:cs="Arial"/>
          <w:sz w:val="20"/>
          <w:szCs w:val="20"/>
        </w:rPr>
        <w:t xml:space="preserve"> </w:t>
      </w:r>
      <w:r>
        <w:rPr>
          <w:rFonts w:ascii="Arial" w:hAnsi="Arial" w:cs="Arial"/>
          <w:sz w:val="20"/>
          <w:szCs w:val="20"/>
        </w:rPr>
        <w:t>the Company may decide to escalate the complaint to Company management</w:t>
      </w:r>
      <w:r w:rsidRPr="005A7877">
        <w:rPr>
          <w:rFonts w:ascii="Arial" w:hAnsi="Arial" w:cs="Arial"/>
          <w:sz w:val="20"/>
          <w:szCs w:val="20"/>
        </w:rPr>
        <w:t>. In such circumstances</w:t>
      </w:r>
      <w:r>
        <w:rPr>
          <w:rFonts w:ascii="Arial" w:hAnsi="Arial" w:cs="Arial"/>
          <w:sz w:val="20"/>
          <w:szCs w:val="20"/>
        </w:rPr>
        <w:t>,</w:t>
      </w:r>
      <w:r w:rsidRPr="005A7877">
        <w:rPr>
          <w:rFonts w:ascii="Arial" w:hAnsi="Arial" w:cs="Arial"/>
          <w:sz w:val="20"/>
          <w:szCs w:val="20"/>
        </w:rPr>
        <w:t xml:space="preserve"> the complainant will be updated on progress.</w:t>
      </w:r>
    </w:p>
    <w:p w14:paraId="777BB60A" w14:textId="19750509" w:rsidR="00FB698A" w:rsidRDefault="0075641F" w:rsidP="0075641F">
      <w:pPr>
        <w:widowControl w:val="0"/>
        <w:autoSpaceDE w:val="0"/>
        <w:autoSpaceDN w:val="0"/>
        <w:adjustRightInd w:val="0"/>
        <w:spacing w:after="0" w:line="240" w:lineRule="atLeast"/>
        <w:ind w:left="720"/>
        <w:rPr>
          <w:rFonts w:ascii="Arial" w:hAnsi="Arial" w:cs="Arial"/>
          <w:sz w:val="20"/>
          <w:szCs w:val="20"/>
        </w:rPr>
      </w:pPr>
      <w:r>
        <w:rPr>
          <w:rFonts w:ascii="Arial" w:hAnsi="Arial" w:cs="Arial"/>
          <w:sz w:val="20"/>
          <w:szCs w:val="20"/>
        </w:rPr>
        <w:t>[</w:t>
      </w:r>
      <w:r w:rsidR="00FB698A">
        <w:rPr>
          <w:rFonts w:ascii="Arial" w:hAnsi="Arial" w:cs="Arial"/>
          <w:sz w:val="20"/>
          <w:szCs w:val="20"/>
        </w:rPr>
        <w:t xml:space="preserve">See </w:t>
      </w:r>
      <w:hyperlink r:id="rId9" w:history="1">
        <w:r w:rsidR="00FB698A" w:rsidRPr="008F75BF">
          <w:rPr>
            <w:rStyle w:val="Hyperlink"/>
            <w:rFonts w:ascii="Arial" w:hAnsi="Arial" w:cs="Arial"/>
            <w:sz w:val="20"/>
            <w:szCs w:val="20"/>
          </w:rPr>
          <w:t>case studies</w:t>
        </w:r>
      </w:hyperlink>
      <w:r>
        <w:rPr>
          <w:rFonts w:ascii="Arial" w:hAnsi="Arial" w:cs="Arial"/>
          <w:sz w:val="20"/>
          <w:szCs w:val="20"/>
        </w:rPr>
        <w:t xml:space="preserve"> for more information]</w:t>
      </w:r>
      <w:bookmarkStart w:id="0" w:name="_GoBack"/>
      <w:bookmarkEnd w:id="0"/>
    </w:p>
    <w:p w14:paraId="600389C1" w14:textId="77777777" w:rsidR="00FB698A" w:rsidRPr="00BB77B4" w:rsidRDefault="00FB698A" w:rsidP="00FB698A">
      <w:pPr>
        <w:widowControl w:val="0"/>
        <w:autoSpaceDE w:val="0"/>
        <w:autoSpaceDN w:val="0"/>
        <w:adjustRightInd w:val="0"/>
        <w:spacing w:after="0" w:line="240" w:lineRule="auto"/>
        <w:rPr>
          <w:rFonts w:ascii="Arial" w:hAnsi="Arial" w:cs="Arial"/>
          <w:sz w:val="20"/>
          <w:szCs w:val="20"/>
        </w:rPr>
      </w:pPr>
    </w:p>
    <w:p w14:paraId="02C88F27" w14:textId="77777777" w:rsidR="00FB698A" w:rsidRPr="00BB77B4" w:rsidRDefault="00FB698A" w:rsidP="00FB698A">
      <w:pPr>
        <w:widowControl w:val="0"/>
        <w:autoSpaceDE w:val="0"/>
        <w:autoSpaceDN w:val="0"/>
        <w:adjustRightInd w:val="0"/>
        <w:spacing w:after="0" w:line="240" w:lineRule="auto"/>
        <w:rPr>
          <w:rFonts w:ascii="Arial" w:hAnsi="Arial" w:cs="Arial"/>
          <w:sz w:val="20"/>
          <w:szCs w:val="20"/>
        </w:rPr>
      </w:pPr>
      <w:r>
        <w:rPr>
          <w:rFonts w:ascii="Arial" w:hAnsi="Arial" w:cs="Arial"/>
          <w:b/>
          <w:sz w:val="20"/>
          <w:szCs w:val="20"/>
        </w:rPr>
        <w:t>Step 4</w:t>
      </w:r>
      <w:r w:rsidRPr="00BB77B4">
        <w:rPr>
          <w:rFonts w:ascii="Arial" w:hAnsi="Arial" w:cs="Arial"/>
          <w:b/>
          <w:sz w:val="20"/>
          <w:szCs w:val="20"/>
        </w:rPr>
        <w:t>: Close and Monitor</w:t>
      </w:r>
    </w:p>
    <w:p w14:paraId="63287D12" w14:textId="77777777" w:rsidR="00FB698A" w:rsidRDefault="00FB698A" w:rsidP="00FB698A">
      <w:pPr>
        <w:widowControl w:val="0"/>
        <w:numPr>
          <w:ilvl w:val="0"/>
          <w:numId w:val="3"/>
        </w:numPr>
        <w:autoSpaceDE w:val="0"/>
        <w:autoSpaceDN w:val="0"/>
        <w:adjustRightInd w:val="0"/>
        <w:spacing w:after="0" w:line="240" w:lineRule="atLeast"/>
        <w:ind w:left="714" w:hanging="357"/>
        <w:rPr>
          <w:rFonts w:ascii="Arial" w:hAnsi="Arial" w:cs="Arial"/>
          <w:sz w:val="20"/>
          <w:szCs w:val="20"/>
        </w:rPr>
      </w:pPr>
      <w:r>
        <w:rPr>
          <w:rFonts w:ascii="Arial" w:hAnsi="Arial" w:cs="Arial"/>
          <w:sz w:val="20"/>
          <w:szCs w:val="20"/>
        </w:rPr>
        <w:t>After the complaint has</w:t>
      </w:r>
      <w:r w:rsidRPr="005A7877">
        <w:rPr>
          <w:rFonts w:ascii="Arial" w:hAnsi="Arial" w:cs="Arial"/>
          <w:sz w:val="20"/>
          <w:szCs w:val="20"/>
        </w:rPr>
        <w:t xml:space="preserve"> been </w:t>
      </w:r>
      <w:r>
        <w:rPr>
          <w:rFonts w:ascii="Arial" w:hAnsi="Arial" w:cs="Arial"/>
          <w:sz w:val="20"/>
          <w:szCs w:val="20"/>
        </w:rPr>
        <w:t xml:space="preserve">fully investigated, the resolution has been implemented and monitored, </w:t>
      </w:r>
      <w:r w:rsidRPr="005A7877">
        <w:rPr>
          <w:rFonts w:ascii="Arial" w:hAnsi="Arial" w:cs="Arial"/>
          <w:sz w:val="20"/>
          <w:szCs w:val="20"/>
        </w:rPr>
        <w:t xml:space="preserve">and no further action </w:t>
      </w:r>
      <w:r>
        <w:rPr>
          <w:rFonts w:ascii="Arial" w:hAnsi="Arial" w:cs="Arial"/>
          <w:sz w:val="20"/>
          <w:szCs w:val="20"/>
        </w:rPr>
        <w:t>is deemed necessary to resolve the issue, the Company will close the complaint.</w:t>
      </w:r>
    </w:p>
    <w:p w14:paraId="2352F455" w14:textId="77777777" w:rsidR="00FB698A" w:rsidRPr="005A7877" w:rsidRDefault="00FB698A" w:rsidP="00FB698A">
      <w:pPr>
        <w:widowControl w:val="0"/>
        <w:numPr>
          <w:ilvl w:val="0"/>
          <w:numId w:val="3"/>
        </w:numPr>
        <w:autoSpaceDE w:val="0"/>
        <w:autoSpaceDN w:val="0"/>
        <w:adjustRightInd w:val="0"/>
        <w:spacing w:after="0" w:line="240" w:lineRule="atLeast"/>
        <w:ind w:left="714" w:hanging="357"/>
        <w:rPr>
          <w:rFonts w:ascii="Arial" w:hAnsi="Arial" w:cs="Arial"/>
          <w:sz w:val="20"/>
          <w:szCs w:val="20"/>
        </w:rPr>
      </w:pPr>
      <w:r>
        <w:rPr>
          <w:rFonts w:ascii="Arial" w:hAnsi="Arial" w:cs="Arial"/>
          <w:sz w:val="20"/>
          <w:szCs w:val="20"/>
        </w:rPr>
        <w:lastRenderedPageBreak/>
        <w:t>The Company will ask the complainant to sign a statement to</w:t>
      </w:r>
      <w:r w:rsidRPr="005A7877">
        <w:rPr>
          <w:rFonts w:ascii="Arial" w:hAnsi="Arial" w:cs="Arial"/>
          <w:sz w:val="20"/>
          <w:szCs w:val="20"/>
        </w:rPr>
        <w:t xml:space="preserve"> </w:t>
      </w:r>
      <w:r>
        <w:rPr>
          <w:rFonts w:ascii="Arial" w:hAnsi="Arial" w:cs="Arial"/>
          <w:sz w:val="20"/>
          <w:szCs w:val="20"/>
        </w:rPr>
        <w:t>acknowledge resolution. Signing the statement does not preclude the complainant from raising the issue again, or seeking other avenues for redress should the resolution not result in a permanent fix or the issue recurs</w:t>
      </w:r>
      <w:r w:rsidRPr="005A7877">
        <w:rPr>
          <w:rFonts w:ascii="Arial" w:hAnsi="Arial" w:cs="Arial"/>
          <w:sz w:val="20"/>
          <w:szCs w:val="20"/>
        </w:rPr>
        <w:t xml:space="preserve">.  </w:t>
      </w:r>
    </w:p>
    <w:p w14:paraId="407434B9" w14:textId="77777777" w:rsidR="00FB698A" w:rsidRPr="005A7877" w:rsidRDefault="00FB698A" w:rsidP="00FB698A">
      <w:pPr>
        <w:widowControl w:val="0"/>
        <w:numPr>
          <w:ilvl w:val="0"/>
          <w:numId w:val="3"/>
        </w:numPr>
        <w:autoSpaceDE w:val="0"/>
        <w:autoSpaceDN w:val="0"/>
        <w:adjustRightInd w:val="0"/>
        <w:spacing w:after="0" w:line="240" w:lineRule="atLeast"/>
        <w:ind w:left="714" w:hanging="357"/>
        <w:rPr>
          <w:rFonts w:ascii="Arial" w:hAnsi="Arial" w:cs="Arial"/>
          <w:sz w:val="20"/>
          <w:szCs w:val="20"/>
        </w:rPr>
      </w:pPr>
      <w:r>
        <w:rPr>
          <w:rFonts w:ascii="Arial" w:hAnsi="Arial" w:cs="Arial"/>
          <w:sz w:val="20"/>
          <w:szCs w:val="20"/>
        </w:rPr>
        <w:t>If the complainant does not agree with the resolution offered, the Company</w:t>
      </w:r>
      <w:r w:rsidRPr="005A7877">
        <w:rPr>
          <w:rFonts w:ascii="Arial" w:hAnsi="Arial" w:cs="Arial"/>
          <w:sz w:val="20"/>
          <w:szCs w:val="20"/>
        </w:rPr>
        <w:t xml:space="preserve"> will close the complaint.</w:t>
      </w:r>
      <w:r>
        <w:rPr>
          <w:rFonts w:ascii="Arial" w:hAnsi="Arial" w:cs="Arial"/>
          <w:sz w:val="20"/>
          <w:szCs w:val="20"/>
        </w:rPr>
        <w:t xml:space="preserve"> The complainant may choose to appeal the decision to close the complaint (see Step 5) or seek other recourse.</w:t>
      </w:r>
    </w:p>
    <w:p w14:paraId="451780DD" w14:textId="77777777" w:rsidR="00FB698A" w:rsidRPr="005A7877" w:rsidRDefault="00FB698A" w:rsidP="00FB698A">
      <w:pPr>
        <w:widowControl w:val="0"/>
        <w:numPr>
          <w:ilvl w:val="0"/>
          <w:numId w:val="3"/>
        </w:numPr>
        <w:autoSpaceDE w:val="0"/>
        <w:autoSpaceDN w:val="0"/>
        <w:adjustRightInd w:val="0"/>
        <w:spacing w:after="0" w:line="240" w:lineRule="atLeast"/>
        <w:ind w:left="714" w:hanging="357"/>
        <w:rPr>
          <w:rFonts w:ascii="Arial" w:hAnsi="Arial" w:cs="Arial"/>
          <w:sz w:val="20"/>
          <w:szCs w:val="20"/>
        </w:rPr>
      </w:pPr>
      <w:r>
        <w:rPr>
          <w:rFonts w:ascii="Arial" w:hAnsi="Arial" w:cs="Arial"/>
          <w:sz w:val="20"/>
          <w:szCs w:val="20"/>
        </w:rPr>
        <w:t>The Company may</w:t>
      </w:r>
      <w:r w:rsidRPr="005A7877">
        <w:rPr>
          <w:rFonts w:ascii="Arial" w:hAnsi="Arial" w:cs="Arial"/>
          <w:sz w:val="20"/>
          <w:szCs w:val="20"/>
        </w:rPr>
        <w:t xml:space="preserve"> </w:t>
      </w:r>
      <w:r>
        <w:rPr>
          <w:rFonts w:ascii="Arial" w:hAnsi="Arial" w:cs="Arial"/>
          <w:sz w:val="20"/>
          <w:szCs w:val="20"/>
        </w:rPr>
        <w:t xml:space="preserve">re-open the complaint </w:t>
      </w:r>
      <w:r w:rsidRPr="005A7877">
        <w:rPr>
          <w:rFonts w:ascii="Arial" w:hAnsi="Arial" w:cs="Arial"/>
          <w:sz w:val="20"/>
          <w:szCs w:val="20"/>
        </w:rPr>
        <w:t xml:space="preserve">if </w:t>
      </w:r>
      <w:r>
        <w:rPr>
          <w:rFonts w:ascii="Arial" w:hAnsi="Arial" w:cs="Arial"/>
          <w:sz w:val="20"/>
          <w:szCs w:val="20"/>
        </w:rPr>
        <w:t>the complainant provides new information</w:t>
      </w:r>
      <w:r w:rsidRPr="005A7877">
        <w:rPr>
          <w:rFonts w:ascii="Arial" w:hAnsi="Arial" w:cs="Arial"/>
          <w:sz w:val="20"/>
          <w:szCs w:val="20"/>
        </w:rPr>
        <w:t>.</w:t>
      </w:r>
    </w:p>
    <w:p w14:paraId="31B76817" w14:textId="77777777" w:rsidR="00FB698A" w:rsidRPr="00F74FEA" w:rsidRDefault="00FB698A" w:rsidP="00FB698A">
      <w:pPr>
        <w:widowControl w:val="0"/>
        <w:numPr>
          <w:ilvl w:val="0"/>
          <w:numId w:val="3"/>
        </w:numPr>
        <w:autoSpaceDE w:val="0"/>
        <w:autoSpaceDN w:val="0"/>
        <w:adjustRightInd w:val="0"/>
        <w:spacing w:after="0" w:line="240" w:lineRule="atLeast"/>
        <w:ind w:left="714" w:hanging="357"/>
        <w:rPr>
          <w:rFonts w:ascii="Arial" w:hAnsi="Arial" w:cs="Arial"/>
          <w:sz w:val="20"/>
          <w:szCs w:val="20"/>
        </w:rPr>
      </w:pPr>
      <w:r>
        <w:rPr>
          <w:rFonts w:ascii="Arial" w:hAnsi="Arial" w:cs="Arial"/>
          <w:sz w:val="20"/>
          <w:szCs w:val="20"/>
        </w:rPr>
        <w:t xml:space="preserve">The Company may contact the complainant after closure </w:t>
      </w:r>
      <w:r w:rsidRPr="005A7877">
        <w:rPr>
          <w:rFonts w:ascii="Arial" w:hAnsi="Arial" w:cs="Arial"/>
          <w:sz w:val="20"/>
          <w:szCs w:val="20"/>
        </w:rPr>
        <w:t xml:space="preserve">to ensure </w:t>
      </w:r>
      <w:r>
        <w:rPr>
          <w:rFonts w:ascii="Arial" w:hAnsi="Arial" w:cs="Arial"/>
          <w:sz w:val="20"/>
          <w:szCs w:val="20"/>
        </w:rPr>
        <w:t>no other</w:t>
      </w:r>
      <w:r w:rsidRPr="005A7877">
        <w:rPr>
          <w:rFonts w:ascii="Arial" w:hAnsi="Arial" w:cs="Arial"/>
          <w:sz w:val="20"/>
          <w:szCs w:val="20"/>
        </w:rPr>
        <w:t xml:space="preserve"> problems</w:t>
      </w:r>
      <w:r>
        <w:rPr>
          <w:rFonts w:ascii="Arial" w:hAnsi="Arial" w:cs="Arial"/>
          <w:sz w:val="20"/>
          <w:szCs w:val="20"/>
        </w:rPr>
        <w:t xml:space="preserve"> have arisen</w:t>
      </w:r>
      <w:r w:rsidRPr="005A7877">
        <w:rPr>
          <w:rFonts w:ascii="Arial" w:hAnsi="Arial" w:cs="Arial"/>
          <w:sz w:val="20"/>
          <w:szCs w:val="20"/>
        </w:rPr>
        <w:t>.</w:t>
      </w:r>
    </w:p>
    <w:p w14:paraId="642110F8" w14:textId="77777777" w:rsidR="00FB698A" w:rsidRDefault="00FB698A" w:rsidP="00FB698A">
      <w:pPr>
        <w:widowControl w:val="0"/>
        <w:autoSpaceDE w:val="0"/>
        <w:autoSpaceDN w:val="0"/>
        <w:adjustRightInd w:val="0"/>
        <w:spacing w:after="0" w:line="240" w:lineRule="atLeast"/>
        <w:rPr>
          <w:rFonts w:ascii="Arial" w:hAnsi="Arial" w:cs="Arial"/>
          <w:b/>
          <w:sz w:val="20"/>
          <w:szCs w:val="20"/>
        </w:rPr>
      </w:pPr>
    </w:p>
    <w:p w14:paraId="6394F965" w14:textId="77777777" w:rsidR="00FB698A" w:rsidRPr="00BD2D43" w:rsidRDefault="00FB698A" w:rsidP="00FB698A">
      <w:pPr>
        <w:widowControl w:val="0"/>
        <w:autoSpaceDE w:val="0"/>
        <w:autoSpaceDN w:val="0"/>
        <w:adjustRightInd w:val="0"/>
        <w:spacing w:after="0" w:line="240" w:lineRule="atLeast"/>
        <w:rPr>
          <w:rFonts w:ascii="Arial" w:hAnsi="Arial" w:cs="Arial"/>
          <w:b/>
          <w:sz w:val="20"/>
          <w:szCs w:val="20"/>
        </w:rPr>
      </w:pPr>
      <w:r>
        <w:rPr>
          <w:rFonts w:ascii="Arial" w:hAnsi="Arial" w:cs="Arial"/>
          <w:b/>
          <w:sz w:val="20"/>
          <w:szCs w:val="20"/>
        </w:rPr>
        <w:t>Step 5: Appeal (optional if complainant is not satisfied)</w:t>
      </w:r>
    </w:p>
    <w:p w14:paraId="653088D5" w14:textId="77777777" w:rsidR="00FB698A" w:rsidRDefault="00FB698A" w:rsidP="00FB698A">
      <w:pPr>
        <w:pStyle w:val="ListParagraph"/>
        <w:widowControl w:val="0"/>
        <w:numPr>
          <w:ilvl w:val="0"/>
          <w:numId w:val="3"/>
        </w:numPr>
        <w:autoSpaceDE w:val="0"/>
        <w:autoSpaceDN w:val="0"/>
        <w:adjustRightInd w:val="0"/>
        <w:spacing w:after="0" w:line="240" w:lineRule="auto"/>
        <w:rPr>
          <w:rFonts w:ascii="Arial" w:eastAsiaTheme="minorEastAsia" w:hAnsi="Arial" w:cs="Arial"/>
          <w:sz w:val="20"/>
          <w:szCs w:val="20"/>
          <w:lang w:eastAsia="ja-JP"/>
        </w:rPr>
      </w:pPr>
      <w:r>
        <w:rPr>
          <w:rFonts w:ascii="Arial" w:eastAsiaTheme="minorEastAsia" w:hAnsi="Arial" w:cs="Arial"/>
          <w:sz w:val="20"/>
          <w:szCs w:val="20"/>
          <w:lang w:eastAsia="ja-JP"/>
        </w:rPr>
        <w:t>The Company has established an additional mechanism for community members to appeal closure of a complaint when</w:t>
      </w:r>
      <w:r w:rsidRPr="00C54A60">
        <w:rPr>
          <w:rFonts w:ascii="Arial" w:eastAsiaTheme="minorEastAsia" w:hAnsi="Arial" w:cs="Arial"/>
          <w:sz w:val="20"/>
          <w:szCs w:val="20"/>
          <w:lang w:eastAsia="ja-JP"/>
        </w:rPr>
        <w:t xml:space="preserve"> they are not satisfied with the</w:t>
      </w:r>
      <w:r>
        <w:rPr>
          <w:rFonts w:ascii="Arial" w:eastAsiaTheme="minorEastAsia" w:hAnsi="Arial" w:cs="Arial"/>
          <w:sz w:val="20"/>
          <w:szCs w:val="20"/>
          <w:lang w:eastAsia="ja-JP"/>
        </w:rPr>
        <w:t xml:space="preserve"> </w:t>
      </w:r>
      <w:r w:rsidRPr="00C54A60">
        <w:rPr>
          <w:rFonts w:ascii="Arial" w:eastAsiaTheme="minorEastAsia" w:hAnsi="Arial" w:cs="Arial"/>
          <w:sz w:val="20"/>
          <w:szCs w:val="20"/>
          <w:lang w:eastAsia="ja-JP"/>
        </w:rPr>
        <w:t>out</w:t>
      </w:r>
      <w:r>
        <w:rPr>
          <w:rFonts w:ascii="Arial" w:eastAsiaTheme="minorEastAsia" w:hAnsi="Arial" w:cs="Arial"/>
          <w:sz w:val="20"/>
          <w:szCs w:val="20"/>
          <w:lang w:eastAsia="ja-JP"/>
        </w:rPr>
        <w:t>come of the investigation and/</w:t>
      </w:r>
      <w:r w:rsidRPr="00C54A60">
        <w:rPr>
          <w:rFonts w:ascii="Arial" w:eastAsiaTheme="minorEastAsia" w:hAnsi="Arial" w:cs="Arial"/>
          <w:sz w:val="20"/>
          <w:szCs w:val="20"/>
          <w:lang w:eastAsia="ja-JP"/>
        </w:rPr>
        <w:t xml:space="preserve">or </w:t>
      </w:r>
      <w:r>
        <w:rPr>
          <w:rFonts w:ascii="Arial" w:eastAsiaTheme="minorEastAsia" w:hAnsi="Arial" w:cs="Arial"/>
          <w:sz w:val="20"/>
          <w:szCs w:val="20"/>
          <w:lang w:eastAsia="ja-JP"/>
        </w:rPr>
        <w:t xml:space="preserve">the </w:t>
      </w:r>
      <w:r w:rsidRPr="00C54A60">
        <w:rPr>
          <w:rFonts w:ascii="Arial" w:eastAsiaTheme="minorEastAsia" w:hAnsi="Arial" w:cs="Arial"/>
          <w:sz w:val="20"/>
          <w:szCs w:val="20"/>
          <w:lang w:eastAsia="ja-JP"/>
        </w:rPr>
        <w:t>proposed resolution</w:t>
      </w:r>
      <w:r>
        <w:rPr>
          <w:rFonts w:ascii="Arial" w:eastAsiaTheme="minorEastAsia" w:hAnsi="Arial" w:cs="Arial"/>
          <w:sz w:val="20"/>
          <w:szCs w:val="20"/>
          <w:lang w:eastAsia="ja-JP"/>
        </w:rPr>
        <w:t>.</w:t>
      </w:r>
    </w:p>
    <w:p w14:paraId="11FE37DC" w14:textId="77777777" w:rsidR="00FB698A" w:rsidRDefault="00FB698A" w:rsidP="00FB698A">
      <w:pPr>
        <w:pStyle w:val="ListParagraph"/>
        <w:widowControl w:val="0"/>
        <w:numPr>
          <w:ilvl w:val="0"/>
          <w:numId w:val="3"/>
        </w:numPr>
        <w:autoSpaceDE w:val="0"/>
        <w:autoSpaceDN w:val="0"/>
        <w:adjustRightInd w:val="0"/>
        <w:spacing w:after="0" w:line="240" w:lineRule="auto"/>
        <w:rPr>
          <w:rFonts w:ascii="Arial" w:eastAsiaTheme="minorEastAsia" w:hAnsi="Arial" w:cs="Arial"/>
          <w:sz w:val="20"/>
          <w:szCs w:val="20"/>
          <w:lang w:eastAsia="ja-JP"/>
        </w:rPr>
      </w:pPr>
      <w:r>
        <w:rPr>
          <w:rFonts w:ascii="Arial" w:eastAsiaTheme="minorEastAsia" w:hAnsi="Arial" w:cs="Arial"/>
          <w:sz w:val="20"/>
          <w:szCs w:val="20"/>
          <w:lang w:eastAsia="ja-JP"/>
        </w:rPr>
        <w:t>The Company will designate a</w:t>
      </w:r>
      <w:r w:rsidRPr="00BF7779">
        <w:rPr>
          <w:rFonts w:ascii="Arial" w:eastAsiaTheme="minorEastAsia" w:hAnsi="Arial" w:cs="Arial"/>
          <w:sz w:val="20"/>
          <w:szCs w:val="20"/>
          <w:lang w:eastAsia="ja-JP"/>
        </w:rPr>
        <w:t xml:space="preserve"> Co</w:t>
      </w:r>
      <w:r>
        <w:rPr>
          <w:rFonts w:ascii="Arial" w:eastAsiaTheme="minorEastAsia" w:hAnsi="Arial" w:cs="Arial"/>
          <w:sz w:val="20"/>
          <w:szCs w:val="20"/>
          <w:lang w:eastAsia="ja-JP"/>
        </w:rPr>
        <w:t>mplaints Appeals Panel (the Panel) comprised of</w:t>
      </w:r>
      <w:r w:rsidRPr="00BF7779">
        <w:rPr>
          <w:rFonts w:ascii="Arial" w:eastAsiaTheme="minorEastAsia" w:hAnsi="Arial" w:cs="Arial"/>
          <w:sz w:val="20"/>
          <w:szCs w:val="20"/>
          <w:lang w:eastAsia="ja-JP"/>
        </w:rPr>
        <w:t xml:space="preserve"> senior managers</w:t>
      </w:r>
      <w:r>
        <w:rPr>
          <w:rFonts w:ascii="Arial" w:eastAsiaTheme="minorEastAsia" w:hAnsi="Arial" w:cs="Arial"/>
          <w:sz w:val="20"/>
          <w:szCs w:val="20"/>
          <w:lang w:eastAsia="ja-JP"/>
        </w:rPr>
        <w:t xml:space="preserve"> or trusted external third parties,</w:t>
      </w:r>
      <w:r w:rsidRPr="00BF7779">
        <w:rPr>
          <w:rFonts w:ascii="Arial" w:eastAsiaTheme="minorEastAsia" w:hAnsi="Arial" w:cs="Arial"/>
          <w:sz w:val="20"/>
          <w:szCs w:val="20"/>
          <w:lang w:eastAsia="ja-JP"/>
        </w:rPr>
        <w:t xml:space="preserve"> </w:t>
      </w:r>
      <w:r>
        <w:rPr>
          <w:rFonts w:ascii="Arial" w:eastAsiaTheme="minorEastAsia" w:hAnsi="Arial" w:cs="Arial"/>
          <w:sz w:val="20"/>
          <w:szCs w:val="20"/>
          <w:lang w:eastAsia="ja-JP"/>
        </w:rPr>
        <w:t xml:space="preserve">including technical specialists familiar with the issue. Generally, these people will not have had previous detailed knowledge of the complaint or engagement with the complainant. </w:t>
      </w:r>
    </w:p>
    <w:p w14:paraId="60B1BCA6" w14:textId="77777777" w:rsidR="00FB698A" w:rsidRDefault="00FB698A" w:rsidP="00FB698A">
      <w:pPr>
        <w:pStyle w:val="ListParagraph"/>
        <w:widowControl w:val="0"/>
        <w:numPr>
          <w:ilvl w:val="0"/>
          <w:numId w:val="3"/>
        </w:numPr>
        <w:autoSpaceDE w:val="0"/>
        <w:autoSpaceDN w:val="0"/>
        <w:adjustRightInd w:val="0"/>
        <w:spacing w:after="0" w:line="240" w:lineRule="auto"/>
        <w:rPr>
          <w:rFonts w:ascii="Arial" w:eastAsiaTheme="minorEastAsia" w:hAnsi="Arial" w:cs="Arial"/>
          <w:sz w:val="20"/>
          <w:szCs w:val="20"/>
          <w:lang w:eastAsia="ja-JP"/>
        </w:rPr>
      </w:pPr>
      <w:r>
        <w:rPr>
          <w:rFonts w:ascii="Arial" w:eastAsiaTheme="minorEastAsia" w:hAnsi="Arial" w:cs="Arial"/>
          <w:sz w:val="20"/>
          <w:szCs w:val="20"/>
          <w:lang w:eastAsia="ja-JP"/>
        </w:rPr>
        <w:t xml:space="preserve">In some cases, the Panel may choose to include </w:t>
      </w:r>
      <w:r w:rsidRPr="00BF7779">
        <w:rPr>
          <w:rFonts w:ascii="Arial" w:eastAsiaTheme="minorEastAsia" w:hAnsi="Arial" w:cs="Arial"/>
          <w:sz w:val="20"/>
          <w:szCs w:val="20"/>
          <w:lang w:eastAsia="ja-JP"/>
        </w:rPr>
        <w:t xml:space="preserve">one or more reputable and </w:t>
      </w:r>
      <w:r>
        <w:rPr>
          <w:rFonts w:ascii="Arial" w:eastAsiaTheme="minorEastAsia" w:hAnsi="Arial" w:cs="Arial"/>
          <w:sz w:val="20"/>
          <w:szCs w:val="20"/>
          <w:lang w:eastAsia="ja-JP"/>
        </w:rPr>
        <w:t>independent t</w:t>
      </w:r>
      <w:r w:rsidRPr="00BF7779">
        <w:rPr>
          <w:rFonts w:ascii="Arial" w:eastAsiaTheme="minorEastAsia" w:hAnsi="Arial" w:cs="Arial"/>
          <w:sz w:val="20"/>
          <w:szCs w:val="20"/>
          <w:lang w:eastAsia="ja-JP"/>
        </w:rPr>
        <w:t>hird parties</w:t>
      </w:r>
      <w:r>
        <w:rPr>
          <w:rFonts w:ascii="Arial" w:eastAsiaTheme="minorEastAsia" w:hAnsi="Arial" w:cs="Arial"/>
          <w:sz w:val="20"/>
          <w:szCs w:val="20"/>
          <w:lang w:eastAsia="ja-JP"/>
        </w:rPr>
        <w:t xml:space="preserve"> on the Panel.</w:t>
      </w:r>
    </w:p>
    <w:p w14:paraId="1D9F2252" w14:textId="77777777" w:rsidR="00FB698A" w:rsidRDefault="00FB698A" w:rsidP="00FB698A">
      <w:pPr>
        <w:pStyle w:val="ListParagraph"/>
        <w:widowControl w:val="0"/>
        <w:numPr>
          <w:ilvl w:val="0"/>
          <w:numId w:val="3"/>
        </w:numPr>
        <w:autoSpaceDE w:val="0"/>
        <w:autoSpaceDN w:val="0"/>
        <w:adjustRightInd w:val="0"/>
        <w:spacing w:after="0" w:line="240" w:lineRule="auto"/>
        <w:rPr>
          <w:rFonts w:ascii="Arial" w:eastAsiaTheme="minorEastAsia" w:hAnsi="Arial" w:cs="Arial"/>
          <w:sz w:val="20"/>
          <w:szCs w:val="20"/>
          <w:lang w:eastAsia="ja-JP"/>
        </w:rPr>
      </w:pPr>
      <w:r>
        <w:rPr>
          <w:rFonts w:ascii="Arial" w:eastAsiaTheme="minorEastAsia" w:hAnsi="Arial" w:cs="Arial"/>
          <w:sz w:val="20"/>
          <w:szCs w:val="20"/>
          <w:lang w:eastAsia="ja-JP"/>
        </w:rPr>
        <w:t>The Panel may decide to refuse an appeal if they feel the complaint has not been presented in good faith. The decision to refuse an appeal must be reviewed and signed off on by the Company President.</w:t>
      </w:r>
    </w:p>
    <w:p w14:paraId="7CF45A7C" w14:textId="77777777" w:rsidR="00FB698A" w:rsidRPr="00BB77B4" w:rsidRDefault="00FB698A" w:rsidP="00FB698A">
      <w:pPr>
        <w:pStyle w:val="ListParagraph"/>
        <w:widowControl w:val="0"/>
        <w:numPr>
          <w:ilvl w:val="0"/>
          <w:numId w:val="3"/>
        </w:numPr>
        <w:autoSpaceDE w:val="0"/>
        <w:autoSpaceDN w:val="0"/>
        <w:adjustRightInd w:val="0"/>
        <w:spacing w:after="0" w:line="240" w:lineRule="auto"/>
        <w:rPr>
          <w:rFonts w:ascii="Arial" w:hAnsi="Arial" w:cs="Arial"/>
          <w:sz w:val="20"/>
          <w:szCs w:val="20"/>
        </w:rPr>
      </w:pPr>
      <w:r>
        <w:rPr>
          <w:rFonts w:ascii="Arial" w:eastAsiaTheme="minorEastAsia" w:hAnsi="Arial" w:cs="Arial"/>
          <w:sz w:val="20"/>
          <w:szCs w:val="20"/>
          <w:lang w:eastAsia="ja-JP"/>
        </w:rPr>
        <w:t xml:space="preserve">In certain circumstances, the Company may decide to appoint an individual mediator or Independent Appeals Panel that is neutral and wholly independent of the Company. The decision to use such a wholly independent body will first be approved by the Company President. </w:t>
      </w:r>
    </w:p>
    <w:p w14:paraId="454037D0" w14:textId="77777777" w:rsidR="00FB698A" w:rsidRPr="00404B2C" w:rsidRDefault="00FB698A" w:rsidP="00FB698A">
      <w:pPr>
        <w:pStyle w:val="ListParagraph"/>
        <w:widowControl w:val="0"/>
        <w:numPr>
          <w:ilvl w:val="0"/>
          <w:numId w:val="3"/>
        </w:numPr>
        <w:autoSpaceDE w:val="0"/>
        <w:autoSpaceDN w:val="0"/>
        <w:adjustRightInd w:val="0"/>
        <w:spacing w:after="0" w:line="240" w:lineRule="auto"/>
        <w:rPr>
          <w:rFonts w:ascii="Arial" w:hAnsi="Arial" w:cs="Arial"/>
          <w:sz w:val="20"/>
          <w:szCs w:val="20"/>
        </w:rPr>
      </w:pPr>
      <w:r>
        <w:rPr>
          <w:rFonts w:ascii="Arial" w:eastAsiaTheme="minorEastAsia" w:hAnsi="Arial" w:cs="Arial"/>
          <w:sz w:val="20"/>
          <w:szCs w:val="20"/>
          <w:lang w:eastAsia="ja-JP"/>
        </w:rPr>
        <w:t xml:space="preserve">The selection of the mediator or individuals comprising the Independent Appeals Panel will be conducted in consultation with the complainant and other key stakeholders to ensure there is trust in the process. </w:t>
      </w:r>
    </w:p>
    <w:p w14:paraId="4BAA0EA3" w14:textId="77777777" w:rsidR="00FB698A" w:rsidRPr="005A7877" w:rsidRDefault="00FB698A" w:rsidP="00FB698A">
      <w:pPr>
        <w:pStyle w:val="Heading5"/>
        <w:rPr>
          <w:rFonts w:ascii="Arial" w:hAnsi="Arial" w:cs="Arial"/>
          <w:i w:val="0"/>
          <w:sz w:val="22"/>
          <w:szCs w:val="22"/>
          <w:u w:val="single"/>
        </w:rPr>
      </w:pPr>
      <w:r>
        <w:rPr>
          <w:rFonts w:ascii="Arial" w:hAnsi="Arial" w:cs="Arial"/>
          <w:i w:val="0"/>
          <w:sz w:val="22"/>
          <w:szCs w:val="22"/>
          <w:u w:val="single"/>
        </w:rPr>
        <w:t>Confidentiality and Anonymity</w:t>
      </w:r>
    </w:p>
    <w:p w14:paraId="56006884" w14:textId="77777777" w:rsidR="00FB698A" w:rsidRPr="0026518A" w:rsidRDefault="00FB698A" w:rsidP="00FB698A">
      <w:pPr>
        <w:rPr>
          <w:rFonts w:ascii="Arial" w:hAnsi="Arial" w:cs="Arial"/>
          <w:sz w:val="20"/>
          <w:szCs w:val="20"/>
        </w:rPr>
      </w:pPr>
      <w:r w:rsidRPr="00404B2C">
        <w:rPr>
          <w:rFonts w:ascii="Arial" w:hAnsi="Arial" w:cs="Arial"/>
          <w:sz w:val="20"/>
          <w:szCs w:val="20"/>
        </w:rPr>
        <w:t xml:space="preserve">The </w:t>
      </w:r>
      <w:r>
        <w:rPr>
          <w:rFonts w:ascii="Arial" w:hAnsi="Arial" w:cs="Arial"/>
          <w:sz w:val="20"/>
          <w:szCs w:val="20"/>
        </w:rPr>
        <w:t xml:space="preserve">community grievance mechanism encourages community members to </w:t>
      </w:r>
      <w:r w:rsidRPr="00404B2C">
        <w:rPr>
          <w:rFonts w:ascii="Arial" w:hAnsi="Arial" w:cs="Arial"/>
          <w:sz w:val="20"/>
          <w:szCs w:val="20"/>
        </w:rPr>
        <w:t>open</w:t>
      </w:r>
      <w:r>
        <w:rPr>
          <w:rFonts w:ascii="Arial" w:hAnsi="Arial" w:cs="Arial"/>
          <w:sz w:val="20"/>
          <w:szCs w:val="20"/>
        </w:rPr>
        <w:t>ly exchange v</w:t>
      </w:r>
      <w:r w:rsidRPr="00404B2C">
        <w:rPr>
          <w:rFonts w:ascii="Arial" w:hAnsi="Arial" w:cs="Arial"/>
          <w:sz w:val="20"/>
          <w:szCs w:val="20"/>
        </w:rPr>
        <w:t>ie</w:t>
      </w:r>
      <w:r>
        <w:rPr>
          <w:rFonts w:ascii="Arial" w:hAnsi="Arial" w:cs="Arial"/>
          <w:sz w:val="20"/>
          <w:szCs w:val="20"/>
        </w:rPr>
        <w:t xml:space="preserve">ws and concerns about operations with the Company. Confidentiality will be </w:t>
      </w:r>
      <w:r w:rsidRPr="00404B2C">
        <w:rPr>
          <w:rFonts w:ascii="Arial" w:hAnsi="Arial" w:cs="Arial"/>
          <w:sz w:val="20"/>
          <w:szCs w:val="20"/>
        </w:rPr>
        <w:t>obse</w:t>
      </w:r>
      <w:r>
        <w:rPr>
          <w:rFonts w:ascii="Arial" w:hAnsi="Arial" w:cs="Arial"/>
          <w:sz w:val="20"/>
          <w:szCs w:val="20"/>
        </w:rPr>
        <w:t>rved at all times</w:t>
      </w:r>
      <w:r w:rsidRPr="00404B2C">
        <w:rPr>
          <w:rFonts w:ascii="Arial" w:hAnsi="Arial" w:cs="Arial"/>
          <w:sz w:val="20"/>
          <w:szCs w:val="20"/>
        </w:rPr>
        <w:t xml:space="preserve"> </w:t>
      </w:r>
      <w:r>
        <w:rPr>
          <w:rFonts w:ascii="Arial" w:hAnsi="Arial" w:cs="Arial"/>
          <w:sz w:val="20"/>
          <w:szCs w:val="20"/>
        </w:rPr>
        <w:t>to maintain</w:t>
      </w:r>
      <w:r w:rsidRPr="00404B2C">
        <w:rPr>
          <w:rFonts w:ascii="Arial" w:hAnsi="Arial" w:cs="Arial"/>
          <w:sz w:val="20"/>
          <w:szCs w:val="20"/>
        </w:rPr>
        <w:t xml:space="preserve"> confidence in </w:t>
      </w:r>
      <w:r>
        <w:rPr>
          <w:rFonts w:ascii="Arial" w:hAnsi="Arial" w:cs="Arial"/>
          <w:sz w:val="20"/>
          <w:szCs w:val="20"/>
        </w:rPr>
        <w:t>the community grievance mechanism and ensure</w:t>
      </w:r>
      <w:r w:rsidRPr="00404B2C">
        <w:rPr>
          <w:rFonts w:ascii="Arial" w:hAnsi="Arial" w:cs="Arial"/>
          <w:sz w:val="20"/>
          <w:szCs w:val="20"/>
        </w:rPr>
        <w:t xml:space="preserve"> compli</w:t>
      </w:r>
      <w:r>
        <w:rPr>
          <w:rFonts w:ascii="Arial" w:hAnsi="Arial" w:cs="Arial"/>
          <w:sz w:val="20"/>
          <w:szCs w:val="20"/>
        </w:rPr>
        <w:t>ance with relevant laws.  Complainants</w:t>
      </w:r>
      <w:r w:rsidRPr="00404B2C">
        <w:rPr>
          <w:rFonts w:ascii="Arial" w:hAnsi="Arial" w:cs="Arial"/>
          <w:sz w:val="20"/>
          <w:szCs w:val="20"/>
        </w:rPr>
        <w:t xml:space="preserve"> may wish to:</w:t>
      </w:r>
    </w:p>
    <w:p w14:paraId="68B67FF8" w14:textId="77777777" w:rsidR="00FB698A" w:rsidRDefault="00FB698A" w:rsidP="00FB698A">
      <w:pPr>
        <w:pStyle w:val="ListParagraph"/>
        <w:numPr>
          <w:ilvl w:val="0"/>
          <w:numId w:val="8"/>
        </w:numPr>
        <w:spacing w:after="0"/>
        <w:rPr>
          <w:rFonts w:ascii="Arial" w:hAnsi="Arial" w:cs="Arial"/>
          <w:sz w:val="20"/>
          <w:szCs w:val="20"/>
        </w:rPr>
      </w:pPr>
      <w:r w:rsidRPr="00F1174F">
        <w:rPr>
          <w:rFonts w:ascii="Arial" w:hAnsi="Arial" w:cs="Arial"/>
          <w:b/>
          <w:i/>
          <w:sz w:val="20"/>
          <w:szCs w:val="20"/>
        </w:rPr>
        <w:t>Raise a concern in confidence</w:t>
      </w:r>
      <w:r>
        <w:rPr>
          <w:rFonts w:ascii="Arial" w:hAnsi="Arial" w:cs="Arial"/>
          <w:sz w:val="20"/>
          <w:szCs w:val="20"/>
        </w:rPr>
        <w:t xml:space="preserve">: </w:t>
      </w:r>
      <w:r w:rsidRPr="002C5E46">
        <w:rPr>
          <w:rFonts w:ascii="Arial" w:hAnsi="Arial" w:cs="Arial"/>
          <w:sz w:val="20"/>
          <w:szCs w:val="20"/>
        </w:rPr>
        <w:t>Details will not be disclosed when a complainant asks the Company to protect identity, and will remain secure with those Company staff investigating the complaint.  However, the situation may arise where it will not be possible to resolve the complaint without revealing identity (for example, when evidence needs to be presented in court). In this case, the Company will discuss with the complainant whether and how best to proceed.</w:t>
      </w:r>
    </w:p>
    <w:p w14:paraId="3C583C23" w14:textId="77777777" w:rsidR="00FB698A" w:rsidRPr="002C5E46" w:rsidRDefault="00FB698A" w:rsidP="00FB698A">
      <w:pPr>
        <w:spacing w:after="0"/>
        <w:ind w:left="360"/>
        <w:rPr>
          <w:rFonts w:ascii="Arial" w:hAnsi="Arial" w:cs="Arial"/>
          <w:sz w:val="20"/>
          <w:szCs w:val="20"/>
        </w:rPr>
      </w:pPr>
    </w:p>
    <w:p w14:paraId="2007EBE6" w14:textId="77777777" w:rsidR="00FB698A" w:rsidRPr="002C5E46" w:rsidRDefault="00FB698A" w:rsidP="00FB698A">
      <w:pPr>
        <w:pStyle w:val="ListParagraph"/>
        <w:numPr>
          <w:ilvl w:val="0"/>
          <w:numId w:val="8"/>
        </w:numPr>
        <w:spacing w:after="0"/>
        <w:rPr>
          <w:rFonts w:cs="Arial"/>
          <w:szCs w:val="20"/>
        </w:rPr>
      </w:pPr>
      <w:r w:rsidRPr="00F1174F">
        <w:rPr>
          <w:rFonts w:ascii="Arial" w:hAnsi="Arial" w:cs="Arial"/>
          <w:b/>
          <w:i/>
          <w:sz w:val="20"/>
          <w:szCs w:val="20"/>
        </w:rPr>
        <w:t>Raise a concern anonymously</w:t>
      </w:r>
      <w:r>
        <w:rPr>
          <w:rFonts w:ascii="Arial" w:hAnsi="Arial" w:cs="Arial"/>
          <w:sz w:val="20"/>
          <w:szCs w:val="20"/>
        </w:rPr>
        <w:t xml:space="preserve">: </w:t>
      </w:r>
      <w:r w:rsidRPr="00F1174F">
        <w:rPr>
          <w:rFonts w:ascii="Arial" w:hAnsi="Arial" w:cs="Arial"/>
          <w:sz w:val="20"/>
          <w:szCs w:val="20"/>
        </w:rPr>
        <w:t>Complainants raising a concern anonymously need to provide sufficient facts and data to enable the Company to look into the matter without assistance. The Company will make every effort to evaluate anonymous complaints</w:t>
      </w:r>
      <w:r>
        <w:rPr>
          <w:rFonts w:ascii="Arial" w:hAnsi="Arial" w:cs="Arial"/>
          <w:sz w:val="20"/>
          <w:szCs w:val="20"/>
        </w:rPr>
        <w:t>;</w:t>
      </w:r>
      <w:r w:rsidRPr="00F1174F">
        <w:rPr>
          <w:rFonts w:ascii="Arial" w:hAnsi="Arial" w:cs="Arial"/>
          <w:sz w:val="20"/>
          <w:szCs w:val="20"/>
        </w:rPr>
        <w:t xml:space="preserve"> however, anonymity may make it more difficult to investigate, protect the position of the complainant, offer and implement resolution</w:t>
      </w:r>
      <w:r>
        <w:rPr>
          <w:rFonts w:ascii="Arial" w:hAnsi="Arial" w:cs="Arial"/>
          <w:sz w:val="20"/>
          <w:szCs w:val="20"/>
        </w:rPr>
        <w:t>,</w:t>
      </w:r>
      <w:r w:rsidRPr="00F1174F">
        <w:rPr>
          <w:rFonts w:ascii="Arial" w:hAnsi="Arial" w:cs="Arial"/>
          <w:sz w:val="20"/>
          <w:szCs w:val="20"/>
        </w:rPr>
        <w:t xml:space="preserve"> and give feedbac</w:t>
      </w:r>
      <w:r w:rsidRPr="002C5E46">
        <w:rPr>
          <w:rFonts w:cs="Arial"/>
          <w:szCs w:val="20"/>
        </w:rPr>
        <w:t xml:space="preserve">k.  </w:t>
      </w:r>
    </w:p>
    <w:p w14:paraId="6AF1A095" w14:textId="77777777" w:rsidR="00FB698A" w:rsidRPr="005A7877" w:rsidRDefault="00FB698A" w:rsidP="00FB698A">
      <w:pPr>
        <w:spacing w:after="0" w:line="240" w:lineRule="auto"/>
        <w:jc w:val="both"/>
        <w:rPr>
          <w:rFonts w:ascii="Arial" w:hAnsi="Arial" w:cs="Arial"/>
          <w:b/>
          <w:sz w:val="24"/>
          <w:szCs w:val="24"/>
        </w:rPr>
      </w:pPr>
      <w:r w:rsidRPr="005A7877">
        <w:rPr>
          <w:rFonts w:ascii="Arial" w:hAnsi="Arial" w:cs="Arial"/>
          <w:b/>
          <w:sz w:val="24"/>
          <w:szCs w:val="24"/>
        </w:rPr>
        <w:br w:type="page"/>
      </w:r>
    </w:p>
    <w:p w14:paraId="52AA5FA6" w14:textId="77777777" w:rsidR="00FB698A" w:rsidRDefault="00FB698A" w:rsidP="00FB698A">
      <w:pPr>
        <w:spacing w:after="0" w:line="240" w:lineRule="auto"/>
        <w:jc w:val="both"/>
        <w:rPr>
          <w:rFonts w:ascii="Arial" w:hAnsi="Arial" w:cs="Arial"/>
          <w:b/>
          <w:sz w:val="24"/>
          <w:szCs w:val="24"/>
        </w:rPr>
      </w:pPr>
      <w:r>
        <w:rPr>
          <w:rFonts w:ascii="Arial" w:hAnsi="Arial" w:cs="Arial"/>
          <w:b/>
          <w:sz w:val="24"/>
          <w:szCs w:val="24"/>
        </w:rPr>
        <w:lastRenderedPageBreak/>
        <w:t>Form to be completed by Complainant</w:t>
      </w:r>
    </w:p>
    <w:tbl>
      <w:tblPr>
        <w:tblStyle w:val="TableGrid"/>
        <w:tblW w:w="0" w:type="auto"/>
        <w:tblLook w:val="01E0" w:firstRow="1" w:lastRow="1" w:firstColumn="1" w:lastColumn="1" w:noHBand="0" w:noVBand="0"/>
      </w:tblPr>
      <w:tblGrid>
        <w:gridCol w:w="8330"/>
      </w:tblGrid>
      <w:tr w:rsidR="00FB698A" w:rsidRPr="005A7877" w14:paraId="26105AA9" w14:textId="77777777" w:rsidTr="008F75BF">
        <w:tc>
          <w:tcPr>
            <w:tcW w:w="8330" w:type="dxa"/>
          </w:tcPr>
          <w:p w14:paraId="6D245651" w14:textId="77777777" w:rsidR="00FB698A" w:rsidRPr="005A7877" w:rsidRDefault="00FB698A" w:rsidP="008F75BF">
            <w:pPr>
              <w:widowControl w:val="0"/>
              <w:autoSpaceDE w:val="0"/>
              <w:autoSpaceDN w:val="0"/>
              <w:adjustRightInd w:val="0"/>
              <w:jc w:val="both"/>
              <w:rPr>
                <w:rFonts w:ascii="Arial" w:hAnsi="Arial" w:cs="Arial"/>
                <w:b/>
                <w:sz w:val="20"/>
                <w:szCs w:val="20"/>
              </w:rPr>
            </w:pPr>
            <w:r w:rsidRPr="005A7877">
              <w:rPr>
                <w:rFonts w:ascii="Arial" w:hAnsi="Arial" w:cs="Arial"/>
                <w:b/>
                <w:sz w:val="20"/>
                <w:szCs w:val="20"/>
              </w:rPr>
              <w:t>Name:</w:t>
            </w:r>
          </w:p>
        </w:tc>
      </w:tr>
      <w:tr w:rsidR="00FB698A" w:rsidRPr="005A7877" w14:paraId="05C62D3B" w14:textId="77777777" w:rsidTr="008F75BF">
        <w:tc>
          <w:tcPr>
            <w:tcW w:w="8330" w:type="dxa"/>
          </w:tcPr>
          <w:p w14:paraId="5C72DB56" w14:textId="77777777" w:rsidR="00FB698A" w:rsidRPr="005A7877" w:rsidRDefault="00FB698A" w:rsidP="008F75BF">
            <w:pPr>
              <w:widowControl w:val="0"/>
              <w:autoSpaceDE w:val="0"/>
              <w:autoSpaceDN w:val="0"/>
              <w:adjustRightInd w:val="0"/>
              <w:jc w:val="both"/>
              <w:rPr>
                <w:rFonts w:ascii="Arial" w:hAnsi="Arial" w:cs="Arial"/>
                <w:b/>
                <w:sz w:val="20"/>
                <w:szCs w:val="20"/>
              </w:rPr>
            </w:pPr>
            <w:r w:rsidRPr="005A7877">
              <w:rPr>
                <w:rFonts w:ascii="Arial" w:hAnsi="Arial" w:cs="Arial"/>
                <w:b/>
                <w:sz w:val="20"/>
                <w:szCs w:val="20"/>
              </w:rPr>
              <w:t>Address:</w:t>
            </w:r>
          </w:p>
          <w:p w14:paraId="3D555932" w14:textId="77777777" w:rsidR="00FB698A" w:rsidRPr="005A7877" w:rsidRDefault="00FB698A" w:rsidP="008F75BF">
            <w:pPr>
              <w:widowControl w:val="0"/>
              <w:autoSpaceDE w:val="0"/>
              <w:autoSpaceDN w:val="0"/>
              <w:adjustRightInd w:val="0"/>
              <w:jc w:val="both"/>
              <w:rPr>
                <w:rFonts w:ascii="Arial" w:hAnsi="Arial" w:cs="Arial"/>
                <w:sz w:val="20"/>
                <w:szCs w:val="20"/>
              </w:rPr>
            </w:pPr>
          </w:p>
          <w:p w14:paraId="0E4B9CAC" w14:textId="77777777" w:rsidR="00FB698A" w:rsidRPr="005A7877" w:rsidRDefault="00FB698A" w:rsidP="008F75BF">
            <w:pPr>
              <w:widowControl w:val="0"/>
              <w:autoSpaceDE w:val="0"/>
              <w:autoSpaceDN w:val="0"/>
              <w:adjustRightInd w:val="0"/>
              <w:jc w:val="both"/>
              <w:rPr>
                <w:rFonts w:ascii="Arial" w:hAnsi="Arial" w:cs="Arial"/>
                <w:sz w:val="20"/>
                <w:szCs w:val="20"/>
              </w:rPr>
            </w:pPr>
          </w:p>
        </w:tc>
      </w:tr>
      <w:tr w:rsidR="00FB698A" w:rsidRPr="005A7877" w14:paraId="11A7186B" w14:textId="77777777" w:rsidTr="008F75BF">
        <w:tc>
          <w:tcPr>
            <w:tcW w:w="8330" w:type="dxa"/>
          </w:tcPr>
          <w:p w14:paraId="1EC1F37F" w14:textId="77777777" w:rsidR="00FB698A" w:rsidRPr="005A7877" w:rsidRDefault="00FB698A" w:rsidP="008F75BF">
            <w:pPr>
              <w:widowControl w:val="0"/>
              <w:autoSpaceDE w:val="0"/>
              <w:autoSpaceDN w:val="0"/>
              <w:adjustRightInd w:val="0"/>
              <w:jc w:val="both"/>
              <w:rPr>
                <w:rFonts w:ascii="Arial" w:hAnsi="Arial" w:cs="Arial"/>
                <w:b/>
                <w:sz w:val="20"/>
                <w:szCs w:val="20"/>
              </w:rPr>
            </w:pPr>
            <w:r w:rsidRPr="005A7877">
              <w:rPr>
                <w:rFonts w:ascii="Arial" w:hAnsi="Arial" w:cs="Arial"/>
                <w:b/>
                <w:sz w:val="20"/>
                <w:szCs w:val="20"/>
              </w:rPr>
              <w:t>Telephone:</w:t>
            </w:r>
          </w:p>
        </w:tc>
      </w:tr>
      <w:tr w:rsidR="00FB698A" w:rsidRPr="005A7877" w14:paraId="5D10E153" w14:textId="77777777" w:rsidTr="008F75BF">
        <w:tc>
          <w:tcPr>
            <w:tcW w:w="8330" w:type="dxa"/>
          </w:tcPr>
          <w:p w14:paraId="52608D13" w14:textId="77777777" w:rsidR="00FB698A" w:rsidRPr="005A7877" w:rsidRDefault="00FB698A" w:rsidP="008F75BF">
            <w:pPr>
              <w:widowControl w:val="0"/>
              <w:autoSpaceDE w:val="0"/>
              <w:autoSpaceDN w:val="0"/>
              <w:adjustRightInd w:val="0"/>
              <w:jc w:val="both"/>
              <w:rPr>
                <w:rFonts w:ascii="Arial" w:hAnsi="Arial" w:cs="Arial"/>
                <w:b/>
                <w:sz w:val="20"/>
                <w:szCs w:val="20"/>
              </w:rPr>
            </w:pPr>
            <w:r w:rsidRPr="005A7877">
              <w:rPr>
                <w:rFonts w:ascii="Arial" w:hAnsi="Arial" w:cs="Arial"/>
                <w:b/>
                <w:sz w:val="20"/>
                <w:szCs w:val="20"/>
              </w:rPr>
              <w:t>E</w:t>
            </w:r>
            <w:r>
              <w:rPr>
                <w:rFonts w:ascii="Arial" w:hAnsi="Arial" w:cs="Arial"/>
                <w:b/>
                <w:sz w:val="20"/>
                <w:szCs w:val="20"/>
              </w:rPr>
              <w:t>-</w:t>
            </w:r>
            <w:r w:rsidRPr="005A7877">
              <w:rPr>
                <w:rFonts w:ascii="Arial" w:hAnsi="Arial" w:cs="Arial"/>
                <w:b/>
                <w:sz w:val="20"/>
                <w:szCs w:val="20"/>
              </w:rPr>
              <w:t xml:space="preserve">mail: </w:t>
            </w:r>
          </w:p>
        </w:tc>
      </w:tr>
      <w:tr w:rsidR="00FB698A" w:rsidRPr="005A7877" w14:paraId="1EAF6C41" w14:textId="77777777" w:rsidTr="008F75BF">
        <w:tc>
          <w:tcPr>
            <w:tcW w:w="8330" w:type="dxa"/>
          </w:tcPr>
          <w:p w14:paraId="6BA11BAB" w14:textId="77777777" w:rsidR="00FB698A" w:rsidRPr="005A7877" w:rsidRDefault="00FB698A" w:rsidP="008F75BF">
            <w:pPr>
              <w:widowControl w:val="0"/>
              <w:autoSpaceDE w:val="0"/>
              <w:autoSpaceDN w:val="0"/>
              <w:adjustRightInd w:val="0"/>
              <w:jc w:val="both"/>
              <w:rPr>
                <w:rFonts w:ascii="Arial" w:hAnsi="Arial" w:cs="Arial"/>
                <w:sz w:val="20"/>
                <w:szCs w:val="20"/>
              </w:rPr>
            </w:pPr>
            <w:r w:rsidRPr="005A7877">
              <w:rPr>
                <w:rFonts w:ascii="Arial" w:hAnsi="Arial" w:cs="Arial"/>
                <w:b/>
                <w:sz w:val="20"/>
                <w:szCs w:val="20"/>
              </w:rPr>
              <w:t xml:space="preserve">Description of </w:t>
            </w:r>
            <w:r>
              <w:rPr>
                <w:rFonts w:ascii="Arial" w:hAnsi="Arial" w:cs="Arial"/>
                <w:b/>
                <w:sz w:val="20"/>
                <w:szCs w:val="20"/>
              </w:rPr>
              <w:t>c</w:t>
            </w:r>
            <w:r w:rsidRPr="005A7877">
              <w:rPr>
                <w:rFonts w:ascii="Arial" w:hAnsi="Arial" w:cs="Arial"/>
                <w:b/>
                <w:sz w:val="20"/>
                <w:szCs w:val="20"/>
              </w:rPr>
              <w:t xml:space="preserve">omplaint: </w:t>
            </w:r>
            <w:r>
              <w:rPr>
                <w:rFonts w:ascii="Arial" w:hAnsi="Arial" w:cs="Arial"/>
                <w:sz w:val="20"/>
                <w:szCs w:val="20"/>
              </w:rPr>
              <w:t>Who, what, where, when, how</w:t>
            </w:r>
          </w:p>
        </w:tc>
      </w:tr>
      <w:tr w:rsidR="00FB698A" w:rsidRPr="005A7877" w14:paraId="586874C5" w14:textId="77777777" w:rsidTr="008F75BF">
        <w:tc>
          <w:tcPr>
            <w:tcW w:w="8330" w:type="dxa"/>
          </w:tcPr>
          <w:p w14:paraId="4AD8BA47" w14:textId="77777777" w:rsidR="00FB698A" w:rsidRPr="005A7877" w:rsidRDefault="00FB698A" w:rsidP="008F75BF">
            <w:pPr>
              <w:widowControl w:val="0"/>
              <w:autoSpaceDE w:val="0"/>
              <w:autoSpaceDN w:val="0"/>
              <w:adjustRightInd w:val="0"/>
              <w:jc w:val="both"/>
              <w:rPr>
                <w:rFonts w:ascii="Arial" w:hAnsi="Arial" w:cs="Arial"/>
                <w:sz w:val="20"/>
                <w:szCs w:val="20"/>
              </w:rPr>
            </w:pPr>
          </w:p>
          <w:p w14:paraId="776F0643" w14:textId="77777777" w:rsidR="00FB698A" w:rsidRPr="005A7877" w:rsidRDefault="00FB698A" w:rsidP="008F75BF">
            <w:pPr>
              <w:widowControl w:val="0"/>
              <w:autoSpaceDE w:val="0"/>
              <w:autoSpaceDN w:val="0"/>
              <w:adjustRightInd w:val="0"/>
              <w:jc w:val="both"/>
              <w:rPr>
                <w:rFonts w:ascii="Arial" w:hAnsi="Arial" w:cs="Arial"/>
                <w:sz w:val="20"/>
                <w:szCs w:val="20"/>
              </w:rPr>
            </w:pPr>
          </w:p>
          <w:p w14:paraId="79503BB0" w14:textId="77777777" w:rsidR="00FB698A" w:rsidRPr="005A7877" w:rsidRDefault="00FB698A" w:rsidP="008F75BF">
            <w:pPr>
              <w:widowControl w:val="0"/>
              <w:autoSpaceDE w:val="0"/>
              <w:autoSpaceDN w:val="0"/>
              <w:adjustRightInd w:val="0"/>
              <w:jc w:val="both"/>
              <w:rPr>
                <w:rFonts w:ascii="Arial" w:hAnsi="Arial" w:cs="Arial"/>
                <w:sz w:val="20"/>
                <w:szCs w:val="20"/>
              </w:rPr>
            </w:pPr>
          </w:p>
          <w:p w14:paraId="160EB8D0" w14:textId="77777777" w:rsidR="00FB698A" w:rsidRPr="005A7877" w:rsidRDefault="00FB698A" w:rsidP="008F75BF">
            <w:pPr>
              <w:widowControl w:val="0"/>
              <w:autoSpaceDE w:val="0"/>
              <w:autoSpaceDN w:val="0"/>
              <w:adjustRightInd w:val="0"/>
              <w:jc w:val="both"/>
              <w:rPr>
                <w:rFonts w:ascii="Arial" w:hAnsi="Arial" w:cs="Arial"/>
                <w:sz w:val="20"/>
                <w:szCs w:val="20"/>
              </w:rPr>
            </w:pPr>
          </w:p>
          <w:p w14:paraId="4DD4D05D" w14:textId="77777777" w:rsidR="00FB698A" w:rsidRPr="005A7877" w:rsidRDefault="00FB698A" w:rsidP="008F75BF">
            <w:pPr>
              <w:widowControl w:val="0"/>
              <w:autoSpaceDE w:val="0"/>
              <w:autoSpaceDN w:val="0"/>
              <w:adjustRightInd w:val="0"/>
              <w:jc w:val="both"/>
              <w:rPr>
                <w:rFonts w:ascii="Arial" w:hAnsi="Arial" w:cs="Arial"/>
                <w:sz w:val="20"/>
                <w:szCs w:val="20"/>
              </w:rPr>
            </w:pPr>
          </w:p>
          <w:p w14:paraId="784A6097" w14:textId="77777777" w:rsidR="00FB698A" w:rsidRPr="005A7877" w:rsidRDefault="00FB698A" w:rsidP="008F75BF">
            <w:pPr>
              <w:widowControl w:val="0"/>
              <w:autoSpaceDE w:val="0"/>
              <w:autoSpaceDN w:val="0"/>
              <w:adjustRightInd w:val="0"/>
              <w:jc w:val="both"/>
              <w:rPr>
                <w:rFonts w:ascii="Arial" w:hAnsi="Arial" w:cs="Arial"/>
                <w:sz w:val="20"/>
                <w:szCs w:val="20"/>
              </w:rPr>
            </w:pPr>
          </w:p>
        </w:tc>
      </w:tr>
      <w:tr w:rsidR="00FB698A" w:rsidRPr="005A7877" w14:paraId="5741FE74" w14:textId="77777777" w:rsidTr="008F75BF">
        <w:tc>
          <w:tcPr>
            <w:tcW w:w="8330" w:type="dxa"/>
          </w:tcPr>
          <w:p w14:paraId="3A548368" w14:textId="77777777" w:rsidR="00FB698A" w:rsidRPr="005A7877" w:rsidRDefault="00FB698A" w:rsidP="008F75BF">
            <w:pPr>
              <w:widowControl w:val="0"/>
              <w:autoSpaceDE w:val="0"/>
              <w:autoSpaceDN w:val="0"/>
              <w:adjustRightInd w:val="0"/>
              <w:jc w:val="both"/>
              <w:rPr>
                <w:rFonts w:ascii="Arial" w:hAnsi="Arial" w:cs="Arial"/>
                <w:sz w:val="20"/>
                <w:szCs w:val="20"/>
              </w:rPr>
            </w:pPr>
            <w:r w:rsidRPr="005A7877">
              <w:rPr>
                <w:rFonts w:ascii="Arial" w:hAnsi="Arial" w:cs="Arial"/>
                <w:b/>
                <w:sz w:val="20"/>
                <w:szCs w:val="20"/>
              </w:rPr>
              <w:t xml:space="preserve">Date </w:t>
            </w:r>
            <w:r>
              <w:rPr>
                <w:rFonts w:ascii="Arial" w:hAnsi="Arial" w:cs="Arial"/>
                <w:b/>
                <w:sz w:val="20"/>
                <w:szCs w:val="20"/>
              </w:rPr>
              <w:t xml:space="preserve">and/or duration </w:t>
            </w:r>
            <w:r w:rsidRPr="005A7877">
              <w:rPr>
                <w:rFonts w:ascii="Arial" w:hAnsi="Arial" w:cs="Arial"/>
                <w:b/>
                <w:sz w:val="20"/>
                <w:szCs w:val="20"/>
              </w:rPr>
              <w:t xml:space="preserve">of </w:t>
            </w:r>
            <w:r>
              <w:rPr>
                <w:rFonts w:ascii="Arial" w:hAnsi="Arial" w:cs="Arial"/>
                <w:b/>
                <w:sz w:val="20"/>
                <w:szCs w:val="20"/>
              </w:rPr>
              <w:t>incident that led to the c</w:t>
            </w:r>
            <w:r w:rsidRPr="005A7877">
              <w:rPr>
                <w:rFonts w:ascii="Arial" w:hAnsi="Arial" w:cs="Arial"/>
                <w:b/>
                <w:sz w:val="20"/>
                <w:szCs w:val="20"/>
              </w:rPr>
              <w:t>omplaint:</w:t>
            </w:r>
            <w:r w:rsidRPr="005A7877">
              <w:rPr>
                <w:rFonts w:ascii="Arial" w:hAnsi="Arial" w:cs="Arial"/>
                <w:sz w:val="20"/>
                <w:szCs w:val="20"/>
              </w:rPr>
              <w:t xml:space="preserve"> </w:t>
            </w:r>
          </w:p>
        </w:tc>
      </w:tr>
      <w:tr w:rsidR="00FB698A" w:rsidRPr="0003239D" w14:paraId="2DE05D67" w14:textId="77777777" w:rsidTr="008F75BF">
        <w:tc>
          <w:tcPr>
            <w:tcW w:w="8330" w:type="dxa"/>
          </w:tcPr>
          <w:p w14:paraId="19CB8188" w14:textId="77777777" w:rsidR="00FB698A" w:rsidRPr="0003239D" w:rsidRDefault="00FB698A" w:rsidP="008F75BF">
            <w:pPr>
              <w:widowControl w:val="0"/>
              <w:autoSpaceDE w:val="0"/>
              <w:autoSpaceDN w:val="0"/>
              <w:adjustRightInd w:val="0"/>
              <w:jc w:val="both"/>
              <w:rPr>
                <w:rFonts w:ascii="Arial" w:hAnsi="Arial" w:cs="Arial"/>
                <w:b/>
                <w:bCs/>
                <w:sz w:val="20"/>
                <w:szCs w:val="20"/>
              </w:rPr>
            </w:pPr>
          </w:p>
          <w:p w14:paraId="2F350CA2" w14:textId="77777777" w:rsidR="00FB698A" w:rsidRPr="0003239D" w:rsidRDefault="00FB698A" w:rsidP="008F75BF">
            <w:pPr>
              <w:widowControl w:val="0"/>
              <w:autoSpaceDE w:val="0"/>
              <w:autoSpaceDN w:val="0"/>
              <w:adjustRightInd w:val="0"/>
              <w:jc w:val="both"/>
              <w:rPr>
                <w:rFonts w:ascii="Arial" w:hAnsi="Arial" w:cs="Arial"/>
                <w:b/>
                <w:bCs/>
                <w:sz w:val="20"/>
                <w:szCs w:val="20"/>
              </w:rPr>
            </w:pPr>
          </w:p>
          <w:p w14:paraId="21326E9B" w14:textId="77777777" w:rsidR="00FB698A" w:rsidRPr="0003239D" w:rsidRDefault="00FB698A" w:rsidP="008F75BF">
            <w:pPr>
              <w:widowControl w:val="0"/>
              <w:autoSpaceDE w:val="0"/>
              <w:autoSpaceDN w:val="0"/>
              <w:adjustRightInd w:val="0"/>
              <w:jc w:val="both"/>
              <w:rPr>
                <w:rFonts w:ascii="Arial" w:hAnsi="Arial" w:cs="Arial"/>
                <w:b/>
                <w:bCs/>
                <w:sz w:val="20"/>
                <w:szCs w:val="20"/>
              </w:rPr>
            </w:pPr>
          </w:p>
          <w:p w14:paraId="26C9FC4A" w14:textId="77777777" w:rsidR="00FB698A" w:rsidRPr="0003239D" w:rsidRDefault="00FB698A" w:rsidP="008F75BF">
            <w:pPr>
              <w:widowControl w:val="0"/>
              <w:autoSpaceDE w:val="0"/>
              <w:autoSpaceDN w:val="0"/>
              <w:adjustRightInd w:val="0"/>
              <w:jc w:val="both"/>
              <w:rPr>
                <w:rFonts w:ascii="Arial" w:hAnsi="Arial" w:cs="Arial"/>
                <w:b/>
                <w:bCs/>
                <w:sz w:val="20"/>
                <w:szCs w:val="20"/>
              </w:rPr>
            </w:pPr>
          </w:p>
        </w:tc>
      </w:tr>
      <w:tr w:rsidR="00FB698A" w:rsidRPr="00024671" w14:paraId="333928D5" w14:textId="77777777" w:rsidTr="008F75BF">
        <w:tc>
          <w:tcPr>
            <w:tcW w:w="8330" w:type="dxa"/>
          </w:tcPr>
          <w:p w14:paraId="136C0CF1" w14:textId="77777777" w:rsidR="00FB698A" w:rsidRPr="00BE3673" w:rsidRDefault="00FB698A" w:rsidP="008F75BF">
            <w:pPr>
              <w:widowControl w:val="0"/>
              <w:autoSpaceDE w:val="0"/>
              <w:autoSpaceDN w:val="0"/>
              <w:adjustRightInd w:val="0"/>
              <w:jc w:val="both"/>
              <w:rPr>
                <w:rFonts w:ascii="Arial" w:hAnsi="Arial" w:cs="Arial"/>
                <w:sz w:val="20"/>
                <w:szCs w:val="20"/>
              </w:rPr>
            </w:pPr>
            <w:r>
              <w:rPr>
                <w:rFonts w:ascii="Arial" w:hAnsi="Arial" w:cs="Arial"/>
                <w:b/>
                <w:sz w:val="20"/>
                <w:szCs w:val="20"/>
              </w:rPr>
              <w:t>S</w:t>
            </w:r>
            <w:r w:rsidRPr="005A7877">
              <w:rPr>
                <w:rFonts w:ascii="Arial" w:hAnsi="Arial" w:cs="Arial"/>
                <w:b/>
                <w:sz w:val="20"/>
                <w:szCs w:val="20"/>
              </w:rPr>
              <w:t>uggestion</w:t>
            </w:r>
            <w:r>
              <w:rPr>
                <w:rFonts w:ascii="Arial" w:hAnsi="Arial" w:cs="Arial"/>
                <w:b/>
                <w:sz w:val="20"/>
                <w:szCs w:val="20"/>
              </w:rPr>
              <w:t>s for how the complaint could</w:t>
            </w:r>
            <w:r w:rsidRPr="005A7877">
              <w:rPr>
                <w:rFonts w:ascii="Arial" w:hAnsi="Arial" w:cs="Arial"/>
                <w:b/>
                <w:sz w:val="20"/>
                <w:szCs w:val="20"/>
              </w:rPr>
              <w:t xml:space="preserve"> be resolved:</w:t>
            </w:r>
          </w:p>
        </w:tc>
      </w:tr>
      <w:tr w:rsidR="00FB698A" w:rsidRPr="00024671" w14:paraId="4C50C5C0" w14:textId="77777777" w:rsidTr="008F75BF">
        <w:tc>
          <w:tcPr>
            <w:tcW w:w="8330" w:type="dxa"/>
          </w:tcPr>
          <w:p w14:paraId="32E03E75" w14:textId="77777777" w:rsidR="00FB698A" w:rsidRDefault="00FB698A" w:rsidP="008F75BF">
            <w:pPr>
              <w:widowControl w:val="0"/>
              <w:autoSpaceDE w:val="0"/>
              <w:autoSpaceDN w:val="0"/>
              <w:adjustRightInd w:val="0"/>
              <w:jc w:val="both"/>
              <w:rPr>
                <w:rFonts w:ascii="Arial" w:hAnsi="Arial" w:cs="Arial"/>
                <w:sz w:val="20"/>
                <w:szCs w:val="20"/>
              </w:rPr>
            </w:pPr>
          </w:p>
          <w:p w14:paraId="5FC8E87E" w14:textId="77777777" w:rsidR="00FB698A" w:rsidRDefault="00FB698A" w:rsidP="008F75BF">
            <w:pPr>
              <w:widowControl w:val="0"/>
              <w:autoSpaceDE w:val="0"/>
              <w:autoSpaceDN w:val="0"/>
              <w:adjustRightInd w:val="0"/>
              <w:jc w:val="both"/>
              <w:rPr>
                <w:rFonts w:ascii="Arial" w:hAnsi="Arial" w:cs="Arial"/>
                <w:sz w:val="20"/>
                <w:szCs w:val="20"/>
              </w:rPr>
            </w:pPr>
          </w:p>
          <w:p w14:paraId="398C0962" w14:textId="77777777" w:rsidR="00FB698A" w:rsidRPr="00BE3673" w:rsidRDefault="00FB698A" w:rsidP="008F75BF">
            <w:pPr>
              <w:widowControl w:val="0"/>
              <w:autoSpaceDE w:val="0"/>
              <w:autoSpaceDN w:val="0"/>
              <w:adjustRightInd w:val="0"/>
              <w:jc w:val="both"/>
              <w:rPr>
                <w:rFonts w:ascii="Arial" w:hAnsi="Arial" w:cs="Arial"/>
                <w:sz w:val="20"/>
                <w:szCs w:val="20"/>
              </w:rPr>
            </w:pPr>
          </w:p>
        </w:tc>
      </w:tr>
      <w:tr w:rsidR="00FB698A" w:rsidRPr="00024671" w14:paraId="2D171548" w14:textId="77777777" w:rsidTr="008F75BF">
        <w:tc>
          <w:tcPr>
            <w:tcW w:w="8330" w:type="dxa"/>
          </w:tcPr>
          <w:p w14:paraId="51BF25B9" w14:textId="77777777" w:rsidR="00FB698A" w:rsidRPr="00BE3673" w:rsidRDefault="00FB698A" w:rsidP="008F75BF">
            <w:pPr>
              <w:widowControl w:val="0"/>
              <w:autoSpaceDE w:val="0"/>
              <w:autoSpaceDN w:val="0"/>
              <w:adjustRightInd w:val="0"/>
              <w:jc w:val="both"/>
              <w:rPr>
                <w:rFonts w:ascii="Arial" w:hAnsi="Arial" w:cs="Arial"/>
                <w:b/>
                <w:sz w:val="20"/>
                <w:szCs w:val="20"/>
              </w:rPr>
            </w:pPr>
            <w:r w:rsidRPr="000637D6">
              <w:rPr>
                <w:rFonts w:ascii="Arial" w:hAnsi="Arial" w:cs="Arial"/>
                <w:b/>
                <w:sz w:val="20"/>
                <w:szCs w:val="20"/>
              </w:rPr>
              <w:t>Signature:</w:t>
            </w:r>
          </w:p>
        </w:tc>
      </w:tr>
      <w:tr w:rsidR="00FB698A" w:rsidRPr="00024671" w14:paraId="0F1AB927" w14:textId="77777777" w:rsidTr="008F75BF">
        <w:tc>
          <w:tcPr>
            <w:tcW w:w="8330" w:type="dxa"/>
          </w:tcPr>
          <w:p w14:paraId="69983449" w14:textId="77777777" w:rsidR="00FB698A" w:rsidRPr="00BE3673" w:rsidRDefault="00FB698A" w:rsidP="008F75BF">
            <w:pPr>
              <w:widowControl w:val="0"/>
              <w:autoSpaceDE w:val="0"/>
              <w:autoSpaceDN w:val="0"/>
              <w:adjustRightInd w:val="0"/>
              <w:jc w:val="both"/>
              <w:rPr>
                <w:rFonts w:ascii="Arial" w:hAnsi="Arial" w:cs="Arial"/>
                <w:b/>
                <w:sz w:val="20"/>
                <w:szCs w:val="20"/>
              </w:rPr>
            </w:pPr>
            <w:r w:rsidRPr="000637D6">
              <w:rPr>
                <w:rFonts w:ascii="Arial" w:hAnsi="Arial" w:cs="Arial"/>
                <w:b/>
                <w:sz w:val="20"/>
                <w:szCs w:val="20"/>
              </w:rPr>
              <w:t>Date:</w:t>
            </w:r>
          </w:p>
        </w:tc>
      </w:tr>
      <w:tr w:rsidR="00FB698A" w:rsidRPr="00024671" w14:paraId="4EC0EF5D" w14:textId="77777777" w:rsidTr="008F75BF">
        <w:tc>
          <w:tcPr>
            <w:tcW w:w="8330" w:type="dxa"/>
          </w:tcPr>
          <w:p w14:paraId="0F3DBE79" w14:textId="77777777" w:rsidR="00FB698A" w:rsidRDefault="00FB698A" w:rsidP="008F75BF">
            <w:pPr>
              <w:widowControl w:val="0"/>
              <w:autoSpaceDE w:val="0"/>
              <w:autoSpaceDN w:val="0"/>
              <w:adjustRightInd w:val="0"/>
              <w:jc w:val="both"/>
              <w:rPr>
                <w:rFonts w:ascii="Arial" w:hAnsi="Arial" w:cs="Arial"/>
                <w:sz w:val="20"/>
                <w:szCs w:val="20"/>
              </w:rPr>
            </w:pPr>
            <w:r>
              <w:rPr>
                <w:rFonts w:ascii="Arial" w:hAnsi="Arial" w:cs="Arial"/>
                <w:sz w:val="20"/>
                <w:szCs w:val="20"/>
              </w:rPr>
              <w:t>Company Reference No. (for office use only):</w:t>
            </w:r>
          </w:p>
        </w:tc>
      </w:tr>
    </w:tbl>
    <w:p w14:paraId="692FB796" w14:textId="77777777" w:rsidR="00C3217A" w:rsidRDefault="00C3217A" w:rsidP="00FB698A"/>
    <w:sectPr w:rsidR="00C3217A" w:rsidSect="00FA354A">
      <w:pgSz w:w="12240" w:h="15840"/>
      <w:pgMar w:top="1440" w:right="1800" w:bottom="1440" w:left="1800" w:header="720" w:footer="720" w:gutter="0"/>
      <w:cols w:space="720"/>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Segoe UI">
    <w:panose1 w:val="020B0502040204020203"/>
    <w:charset w:val="00"/>
    <w:family w:val="swiss"/>
    <w:notTrueType/>
    <w:pitch w:val="variable"/>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B7B4710"/>
    <w:multiLevelType w:val="hybridMultilevel"/>
    <w:tmpl w:val="FECED1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6E363B8"/>
    <w:multiLevelType w:val="hybridMultilevel"/>
    <w:tmpl w:val="F6FA87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F5E0475"/>
    <w:multiLevelType w:val="hybridMultilevel"/>
    <w:tmpl w:val="721865D2"/>
    <w:lvl w:ilvl="0" w:tplc="0409000F">
      <w:start w:val="1"/>
      <w:numFmt w:val="decimal"/>
      <w:lvlText w:val="%1."/>
      <w:lvlJc w:val="left"/>
      <w:pPr>
        <w:ind w:left="720" w:hanging="360"/>
      </w:pPr>
      <w:rPr>
        <w:rFont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3" w15:restartNumberingAfterBreak="0">
    <w:nsid w:val="58673AB2"/>
    <w:multiLevelType w:val="hybridMultilevel"/>
    <w:tmpl w:val="1A20B318"/>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4" w15:restartNumberingAfterBreak="0">
    <w:nsid w:val="592B058C"/>
    <w:multiLevelType w:val="hybridMultilevel"/>
    <w:tmpl w:val="2EF6E8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D781532"/>
    <w:multiLevelType w:val="hybridMultilevel"/>
    <w:tmpl w:val="A31E6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FF222B5"/>
    <w:multiLevelType w:val="hybridMultilevel"/>
    <w:tmpl w:val="555C2BE0"/>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7" w15:restartNumberingAfterBreak="0">
    <w:nsid w:val="6FAB4ADC"/>
    <w:multiLevelType w:val="hybridMultilevel"/>
    <w:tmpl w:val="5E9E507C"/>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8" w15:restartNumberingAfterBreak="0">
    <w:nsid w:val="754F161E"/>
    <w:multiLevelType w:val="hybridMultilevel"/>
    <w:tmpl w:val="1892F87C"/>
    <w:lvl w:ilvl="0" w:tplc="4D22851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6"/>
  </w:num>
  <w:num w:numId="3">
    <w:abstractNumId w:val="3"/>
  </w:num>
  <w:num w:numId="4">
    <w:abstractNumId w:val="0"/>
  </w:num>
  <w:num w:numId="5">
    <w:abstractNumId w:val="8"/>
  </w:num>
  <w:num w:numId="6">
    <w:abstractNumId w:val="1"/>
  </w:num>
  <w:num w:numId="7">
    <w:abstractNumId w:val="5"/>
  </w:num>
  <w:num w:numId="8">
    <w:abstractNumId w:val="4"/>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ctiveWritingStyle w:appName="MSWord" w:lang="en-US" w:vendorID="64" w:dllVersion="131078" w:nlCheck="1" w:checkStyle="1"/>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145E"/>
    <w:rsid w:val="0003239D"/>
    <w:rsid w:val="00082C55"/>
    <w:rsid w:val="00093F79"/>
    <w:rsid w:val="000D2559"/>
    <w:rsid w:val="000D79CA"/>
    <w:rsid w:val="0014642D"/>
    <w:rsid w:val="001E6118"/>
    <w:rsid w:val="001F5821"/>
    <w:rsid w:val="002464D9"/>
    <w:rsid w:val="0026518A"/>
    <w:rsid w:val="002C5E46"/>
    <w:rsid w:val="002F3BAB"/>
    <w:rsid w:val="00374C69"/>
    <w:rsid w:val="003D4BCE"/>
    <w:rsid w:val="00404B2C"/>
    <w:rsid w:val="00423642"/>
    <w:rsid w:val="00453C0E"/>
    <w:rsid w:val="0047232D"/>
    <w:rsid w:val="0048232F"/>
    <w:rsid w:val="00492CD1"/>
    <w:rsid w:val="004B1886"/>
    <w:rsid w:val="005079D5"/>
    <w:rsid w:val="00510DF8"/>
    <w:rsid w:val="00533953"/>
    <w:rsid w:val="005C2185"/>
    <w:rsid w:val="005F16B0"/>
    <w:rsid w:val="005F5772"/>
    <w:rsid w:val="0066145E"/>
    <w:rsid w:val="006C2C39"/>
    <w:rsid w:val="006E16A4"/>
    <w:rsid w:val="00715294"/>
    <w:rsid w:val="0073271A"/>
    <w:rsid w:val="0075641F"/>
    <w:rsid w:val="007570E5"/>
    <w:rsid w:val="00784362"/>
    <w:rsid w:val="007A48D4"/>
    <w:rsid w:val="007C12E7"/>
    <w:rsid w:val="00810DF1"/>
    <w:rsid w:val="00821137"/>
    <w:rsid w:val="00876F2E"/>
    <w:rsid w:val="008F2DCB"/>
    <w:rsid w:val="008F75BF"/>
    <w:rsid w:val="009E738A"/>
    <w:rsid w:val="00A17CE4"/>
    <w:rsid w:val="00A77E0F"/>
    <w:rsid w:val="00A808BB"/>
    <w:rsid w:val="00B035A8"/>
    <w:rsid w:val="00B25799"/>
    <w:rsid w:val="00B43AC8"/>
    <w:rsid w:val="00B62763"/>
    <w:rsid w:val="00B75020"/>
    <w:rsid w:val="00B82561"/>
    <w:rsid w:val="00BB77B4"/>
    <w:rsid w:val="00BC170D"/>
    <w:rsid w:val="00BD2D43"/>
    <w:rsid w:val="00BF7779"/>
    <w:rsid w:val="00C240D3"/>
    <w:rsid w:val="00C3217A"/>
    <w:rsid w:val="00C54A60"/>
    <w:rsid w:val="00C70F31"/>
    <w:rsid w:val="00C92A30"/>
    <w:rsid w:val="00CB4623"/>
    <w:rsid w:val="00D17BD7"/>
    <w:rsid w:val="00D97DE4"/>
    <w:rsid w:val="00DA3A37"/>
    <w:rsid w:val="00E12B35"/>
    <w:rsid w:val="00E84A49"/>
    <w:rsid w:val="00EC37BF"/>
    <w:rsid w:val="00EE6E31"/>
    <w:rsid w:val="00EF42C3"/>
    <w:rsid w:val="00F1174F"/>
    <w:rsid w:val="00F4308A"/>
    <w:rsid w:val="00F74FEA"/>
    <w:rsid w:val="00FA354A"/>
    <w:rsid w:val="00FB698A"/>
    <w:rsid w:val="00FE0A01"/>
    <w:rsid w:val="00FF4F57"/>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5C69E557"/>
  <w15:docId w15:val="{D5AAE2EC-136A-4DED-8BA0-C31BA5F929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6145E"/>
    <w:pPr>
      <w:spacing w:line="276" w:lineRule="auto"/>
    </w:pPr>
    <w:rPr>
      <w:rFonts w:ascii="Calibri" w:eastAsia="Calibri" w:hAnsi="Calibri" w:cs="Times New Roman"/>
      <w:sz w:val="22"/>
      <w:szCs w:val="22"/>
      <w:lang w:eastAsia="en-US"/>
    </w:rPr>
  </w:style>
  <w:style w:type="paragraph" w:styleId="Heading5">
    <w:name w:val="heading 5"/>
    <w:basedOn w:val="Normal"/>
    <w:next w:val="Normal"/>
    <w:link w:val="Heading5Char"/>
    <w:qFormat/>
    <w:rsid w:val="0066145E"/>
    <w:pPr>
      <w:spacing w:before="240" w:after="60"/>
      <w:outlineLvl w:val="4"/>
    </w:pPr>
    <w:rPr>
      <w:rFonts w:eastAsia="Times New Roman"/>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rsid w:val="0066145E"/>
    <w:rPr>
      <w:rFonts w:ascii="Calibri" w:eastAsia="Times New Roman" w:hAnsi="Calibri" w:cs="Times New Roman"/>
      <w:b/>
      <w:bCs/>
      <w:i/>
      <w:iCs/>
      <w:sz w:val="26"/>
      <w:szCs w:val="26"/>
      <w:lang w:eastAsia="en-US"/>
    </w:rPr>
  </w:style>
  <w:style w:type="paragraph" w:styleId="BodyText">
    <w:name w:val="Body Text"/>
    <w:basedOn w:val="Normal"/>
    <w:link w:val="BodyTextChar"/>
    <w:semiHidden/>
    <w:rsid w:val="0066145E"/>
    <w:pPr>
      <w:widowControl w:val="0"/>
      <w:autoSpaceDE w:val="0"/>
      <w:autoSpaceDN w:val="0"/>
      <w:adjustRightInd w:val="0"/>
      <w:spacing w:after="0" w:line="216" w:lineRule="atLeast"/>
      <w:jc w:val="both"/>
    </w:pPr>
    <w:rPr>
      <w:rFonts w:ascii="Arial" w:eastAsia="SimSun" w:hAnsi="Arial" w:cs="Arial"/>
      <w:sz w:val="18"/>
      <w:szCs w:val="18"/>
    </w:rPr>
  </w:style>
  <w:style w:type="character" w:customStyle="1" w:styleId="BodyTextChar">
    <w:name w:val="Body Text Char"/>
    <w:basedOn w:val="DefaultParagraphFont"/>
    <w:link w:val="BodyText"/>
    <w:semiHidden/>
    <w:rsid w:val="0066145E"/>
    <w:rPr>
      <w:rFonts w:ascii="Arial" w:eastAsia="SimSun" w:hAnsi="Arial" w:cs="Arial"/>
      <w:sz w:val="18"/>
      <w:szCs w:val="18"/>
      <w:lang w:eastAsia="en-US"/>
    </w:rPr>
  </w:style>
  <w:style w:type="table" w:styleId="TableGrid">
    <w:name w:val="Table Grid"/>
    <w:basedOn w:val="TableNormal"/>
    <w:uiPriority w:val="59"/>
    <w:rsid w:val="0066145E"/>
    <w:pPr>
      <w:spacing w:line="276" w:lineRule="auto"/>
    </w:pPr>
    <w:rPr>
      <w:rFonts w:ascii="Times New Roman" w:eastAsia="Times New Roman" w:hAnsi="Times New Roman" w:cs="Times New Roman"/>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6145E"/>
    <w:pPr>
      <w:ind w:left="720"/>
      <w:contextualSpacing/>
    </w:pPr>
  </w:style>
  <w:style w:type="paragraph" w:styleId="BalloonText">
    <w:name w:val="Balloon Text"/>
    <w:basedOn w:val="Normal"/>
    <w:link w:val="BalloonTextChar"/>
    <w:uiPriority w:val="99"/>
    <w:semiHidden/>
    <w:unhideWhenUsed/>
    <w:rsid w:val="00A77E0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77E0F"/>
    <w:rPr>
      <w:rFonts w:ascii="Segoe UI" w:eastAsia="Calibri" w:hAnsi="Segoe UI" w:cs="Segoe UI"/>
      <w:sz w:val="18"/>
      <w:szCs w:val="18"/>
      <w:lang w:eastAsia="en-US"/>
    </w:rPr>
  </w:style>
  <w:style w:type="character" w:styleId="CommentReference">
    <w:name w:val="annotation reference"/>
    <w:basedOn w:val="DefaultParagraphFont"/>
    <w:uiPriority w:val="99"/>
    <w:semiHidden/>
    <w:unhideWhenUsed/>
    <w:rsid w:val="00A808BB"/>
    <w:rPr>
      <w:sz w:val="16"/>
      <w:szCs w:val="16"/>
    </w:rPr>
  </w:style>
  <w:style w:type="paragraph" w:styleId="CommentText">
    <w:name w:val="annotation text"/>
    <w:basedOn w:val="Normal"/>
    <w:link w:val="CommentTextChar"/>
    <w:uiPriority w:val="99"/>
    <w:semiHidden/>
    <w:unhideWhenUsed/>
    <w:rsid w:val="00A808BB"/>
    <w:pPr>
      <w:spacing w:line="240" w:lineRule="auto"/>
    </w:pPr>
    <w:rPr>
      <w:sz w:val="20"/>
      <w:szCs w:val="20"/>
    </w:rPr>
  </w:style>
  <w:style w:type="character" w:customStyle="1" w:styleId="CommentTextChar">
    <w:name w:val="Comment Text Char"/>
    <w:basedOn w:val="DefaultParagraphFont"/>
    <w:link w:val="CommentText"/>
    <w:uiPriority w:val="99"/>
    <w:semiHidden/>
    <w:rsid w:val="00A808BB"/>
    <w:rPr>
      <w:rFonts w:ascii="Calibri" w:eastAsia="Calibri" w:hAnsi="Calibri" w:cs="Times New Roman"/>
      <w:lang w:eastAsia="en-US"/>
    </w:rPr>
  </w:style>
  <w:style w:type="paragraph" w:styleId="CommentSubject">
    <w:name w:val="annotation subject"/>
    <w:basedOn w:val="CommentText"/>
    <w:next w:val="CommentText"/>
    <w:link w:val="CommentSubjectChar"/>
    <w:uiPriority w:val="99"/>
    <w:semiHidden/>
    <w:unhideWhenUsed/>
    <w:rsid w:val="00A808BB"/>
    <w:rPr>
      <w:b/>
      <w:bCs/>
    </w:rPr>
  </w:style>
  <w:style w:type="character" w:customStyle="1" w:styleId="CommentSubjectChar">
    <w:name w:val="Comment Subject Char"/>
    <w:basedOn w:val="CommentTextChar"/>
    <w:link w:val="CommentSubject"/>
    <w:uiPriority w:val="99"/>
    <w:semiHidden/>
    <w:rsid w:val="00A808BB"/>
    <w:rPr>
      <w:rFonts w:ascii="Calibri" w:eastAsia="Calibri" w:hAnsi="Calibri" w:cs="Times New Roman"/>
      <w:b/>
      <w:bCs/>
      <w:lang w:eastAsia="en-US"/>
    </w:rPr>
  </w:style>
  <w:style w:type="paragraph" w:styleId="Revision">
    <w:name w:val="Revision"/>
    <w:hidden/>
    <w:uiPriority w:val="99"/>
    <w:semiHidden/>
    <w:rsid w:val="00EF42C3"/>
    <w:pPr>
      <w:spacing w:after="0"/>
    </w:pPr>
    <w:rPr>
      <w:rFonts w:ascii="Calibri" w:eastAsia="Calibri" w:hAnsi="Calibri" w:cs="Times New Roman"/>
      <w:sz w:val="22"/>
      <w:szCs w:val="22"/>
      <w:lang w:eastAsia="en-US"/>
    </w:rPr>
  </w:style>
  <w:style w:type="paragraph" w:styleId="DocumentMap">
    <w:name w:val="Document Map"/>
    <w:basedOn w:val="Normal"/>
    <w:link w:val="DocumentMapChar"/>
    <w:uiPriority w:val="99"/>
    <w:semiHidden/>
    <w:unhideWhenUsed/>
    <w:rsid w:val="00EF42C3"/>
    <w:pPr>
      <w:spacing w:after="0" w:line="240" w:lineRule="auto"/>
    </w:pPr>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EF42C3"/>
    <w:rPr>
      <w:rFonts w:ascii="Lucida Grande" w:eastAsia="Calibri" w:hAnsi="Lucida Grande" w:cs="Lucida Grande"/>
      <w:sz w:val="24"/>
      <w:szCs w:val="24"/>
      <w:lang w:eastAsia="en-US"/>
    </w:rPr>
  </w:style>
  <w:style w:type="character" w:styleId="Hyperlink">
    <w:name w:val="Hyperlink"/>
    <w:basedOn w:val="DefaultParagraphFont"/>
    <w:uiPriority w:val="99"/>
    <w:unhideWhenUsed/>
    <w:rsid w:val="00F74FE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ao-grm.org/Tools/Troubleshooting-for-GMs.docx" TargetMode="External"/><Relationship Id="rId3" Type="http://schemas.openxmlformats.org/officeDocument/2006/relationships/styles" Target="styles.xml"/><Relationship Id="rId7" Type="http://schemas.openxmlformats.org/officeDocument/2006/relationships/hyperlink" Target="https://www.cao-grm.org/Tools/Sample-Complaint-Letter.docx"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cao-grm.org/tools-and-resourc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4C2295-374A-4FE5-8D08-5771629C3C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5</Pages>
  <Words>1455</Words>
  <Characters>8300</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Manager/>
  <Company>Watershed Environmental LLC</Company>
  <LinksUpToDate>false</LinksUpToDate>
  <CharactersWithSpaces>9736</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Atkins</dc:creator>
  <cp:keywords/>
  <dc:description/>
  <cp:lastModifiedBy>Elizabeth Afua Laura Mensah</cp:lastModifiedBy>
  <cp:revision>8</cp:revision>
  <dcterms:created xsi:type="dcterms:W3CDTF">2016-05-11T13:28:00Z</dcterms:created>
  <dcterms:modified xsi:type="dcterms:W3CDTF">2016-05-20T20:47:00Z</dcterms:modified>
  <cp:category/>
</cp:coreProperties>
</file>