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DD1E60" w14:textId="1B9BEA9F" w:rsidR="004F003A" w:rsidRPr="00085973" w:rsidRDefault="00D63B10">
      <w:pPr>
        <w:rPr>
          <w:lang w:val="es-ES"/>
        </w:rPr>
      </w:pPr>
      <w:r>
        <w:rPr>
          <w:noProof/>
          <w:lang w:val="en-US"/>
        </w:rPr>
        <w:drawing>
          <wp:anchor distT="0" distB="0" distL="114300" distR="114300" simplePos="0" relativeHeight="251657216" behindDoc="0" locked="0" layoutInCell="1" allowOverlap="1" wp14:anchorId="3730D66A" wp14:editId="2AA6CCA1">
            <wp:simplePos x="0" y="0"/>
            <wp:positionH relativeFrom="column">
              <wp:posOffset>-457200</wp:posOffset>
            </wp:positionH>
            <wp:positionV relativeFrom="paragraph">
              <wp:posOffset>-457128</wp:posOffset>
            </wp:positionV>
            <wp:extent cx="10100945" cy="7805275"/>
            <wp:effectExtent l="0" t="0" r="825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100945" cy="7805275"/>
                    </a:xfrm>
                    <a:prstGeom prst="rect">
                      <a:avLst/>
                    </a:prstGeom>
                    <a:noFill/>
                  </pic:spPr>
                </pic:pic>
              </a:graphicData>
            </a:graphic>
            <wp14:sizeRelH relativeFrom="page">
              <wp14:pctWidth>0</wp14:pctWidth>
            </wp14:sizeRelH>
            <wp14:sizeRelV relativeFrom="page">
              <wp14:pctHeight>0</wp14:pctHeight>
            </wp14:sizeRelV>
          </wp:anchor>
        </w:drawing>
      </w:r>
    </w:p>
    <w:p w14:paraId="56E345A1" w14:textId="4BC7D0F6" w:rsidR="004F003A" w:rsidRPr="00085973" w:rsidRDefault="00D63B10">
      <w:pPr>
        <w:rPr>
          <w:rFonts w:ascii="Helvetica" w:hAnsi="Helvetica" w:cs="ProximaNova-Regular"/>
          <w:sz w:val="28"/>
          <w:szCs w:val="28"/>
          <w:lang w:val="es-ES"/>
        </w:rPr>
      </w:pPr>
      <w:r>
        <w:rPr>
          <w:noProof/>
          <w:lang w:val="en-US"/>
        </w:rPr>
        <mc:AlternateContent>
          <mc:Choice Requires="wps">
            <w:drawing>
              <wp:anchor distT="0" distB="0" distL="114300" distR="114300" simplePos="0" relativeHeight="251658240" behindDoc="0" locked="0" layoutInCell="1" allowOverlap="1" wp14:anchorId="6AA781F0" wp14:editId="7648C16E">
                <wp:simplePos x="0" y="0"/>
                <wp:positionH relativeFrom="column">
                  <wp:posOffset>504825</wp:posOffset>
                </wp:positionH>
                <wp:positionV relativeFrom="paragraph">
                  <wp:posOffset>628650</wp:posOffset>
                </wp:positionV>
                <wp:extent cx="7620000" cy="35210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3521075"/>
                        </a:xfrm>
                        <a:prstGeom prst="rect">
                          <a:avLst/>
                        </a:prstGeom>
                        <a:solidFill>
                          <a:srgbClr val="E9822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1F1F5" w14:textId="77777777" w:rsidR="004F003A" w:rsidRDefault="004F003A" w:rsidP="00466E6A">
                            <w:bookmarkStart w:id="0" w:name="_GoBack"/>
                          </w:p>
                          <w:p w14:paraId="1A9C25DD" w14:textId="2644E35F" w:rsidR="004F003A" w:rsidRPr="007C694E" w:rsidRDefault="004F003A" w:rsidP="00466E6A">
                            <w:pPr>
                              <w:spacing w:after="160"/>
                              <w:rPr>
                                <w:rFonts w:ascii="Arial Rounded MT Bold" w:hAnsi="Arial Rounded MT Bold"/>
                                <w:b/>
                                <w:color w:val="FFFFFF"/>
                                <w:sz w:val="28"/>
                                <w:szCs w:val="28"/>
                              </w:rPr>
                            </w:pPr>
                            <w:r w:rsidRPr="007C694E">
                              <w:rPr>
                                <w:rFonts w:ascii="Arial Rounded MT Bold" w:hAnsi="Arial Rounded MT Bold"/>
                                <w:b/>
                                <w:color w:val="FFFFFF"/>
                                <w:sz w:val="28"/>
                                <w:szCs w:val="28"/>
                              </w:rPr>
                              <w:t>HERRAM</w:t>
                            </w:r>
                            <w:r w:rsidR="004468B6" w:rsidRPr="007C694E">
                              <w:rPr>
                                <w:rFonts w:ascii="Arial Rounded MT Bold" w:hAnsi="Arial Rounded MT Bold"/>
                                <w:b/>
                                <w:color w:val="FFFFFF"/>
                                <w:sz w:val="28"/>
                                <w:szCs w:val="28"/>
                              </w:rPr>
                              <w:t>ENT</w:t>
                            </w:r>
                            <w:r w:rsidRPr="007C694E">
                              <w:rPr>
                                <w:rFonts w:ascii="Arial Rounded MT Bold" w:hAnsi="Arial Rounded MT Bold"/>
                                <w:b/>
                                <w:color w:val="FFFFFF"/>
                                <w:sz w:val="28"/>
                                <w:szCs w:val="28"/>
                              </w:rPr>
                              <w:t>IA</w:t>
                            </w:r>
                          </w:p>
                          <w:p w14:paraId="73654B4D" w14:textId="77777777" w:rsidR="004F003A" w:rsidRPr="007C694E" w:rsidRDefault="004F003A" w:rsidP="00466E6A">
                            <w:pPr>
                              <w:rPr>
                                <w:rFonts w:ascii="Arial Rounded MT Bold" w:hAnsi="Arial Rounded MT Bold"/>
                                <w:b/>
                                <w:color w:val="FFFFFF"/>
                                <w:sz w:val="28"/>
                                <w:szCs w:val="28"/>
                              </w:rPr>
                            </w:pPr>
                          </w:p>
                          <w:p w14:paraId="1006B5C6" w14:textId="77777777" w:rsidR="004F003A" w:rsidRPr="007C694E" w:rsidRDefault="004F003A" w:rsidP="00466E6A">
                            <w:pPr>
                              <w:spacing w:line="1340" w:lineRule="exact"/>
                              <w:rPr>
                                <w:rFonts w:ascii="Tw Cen MT Condensed" w:hAnsi="Tw Cen MT Condensed"/>
                                <w:color w:val="FFFFFF"/>
                                <w:spacing w:val="-20"/>
                                <w:sz w:val="144"/>
                                <w:szCs w:val="144"/>
                              </w:rPr>
                            </w:pPr>
                            <w:r w:rsidRPr="005D4E2E">
                              <w:rPr>
                                <w:rFonts w:ascii="Tw Cen MT Condensed" w:hAnsi="Tw Cen MT Condensed"/>
                                <w:color w:val="FFFFFF"/>
                                <w:spacing w:val="-20"/>
                                <w:sz w:val="144"/>
                                <w:szCs w:val="144"/>
                              </w:rPr>
                              <w:t>Soluciones</w:t>
                            </w:r>
                            <w:r w:rsidRPr="007C694E">
                              <w:rPr>
                                <w:rFonts w:ascii="Tw Cen MT Condensed" w:hAnsi="Tw Cen MT Condensed"/>
                                <w:color w:val="FFFFFF"/>
                                <w:spacing w:val="-20"/>
                                <w:sz w:val="144"/>
                                <w:szCs w:val="144"/>
                              </w:rPr>
                              <w:t xml:space="preserve"> para </w:t>
                            </w:r>
                            <w:r>
                              <w:rPr>
                                <w:rFonts w:ascii="Tw Cen MT Condensed" w:hAnsi="Tw Cen MT Condensed"/>
                                <w:color w:val="FFFFFF"/>
                                <w:spacing w:val="-20"/>
                                <w:sz w:val="144"/>
                                <w:szCs w:val="144"/>
                              </w:rPr>
                              <w:t xml:space="preserve">los </w:t>
                            </w:r>
                            <w:r w:rsidRPr="007C694E">
                              <w:rPr>
                                <w:rFonts w:ascii="Tw Cen MT Condensed" w:hAnsi="Tw Cen MT Condensed"/>
                                <w:color w:val="FFFFFF"/>
                                <w:spacing w:val="-20"/>
                                <w:sz w:val="144"/>
                                <w:szCs w:val="144"/>
                              </w:rPr>
                              <w:t xml:space="preserve">mecanismos de </w:t>
                            </w:r>
                            <w:r>
                              <w:rPr>
                                <w:rFonts w:ascii="Tw Cen MT Condensed" w:hAnsi="Tw Cen MT Condensed"/>
                                <w:color w:val="FFFFFF"/>
                                <w:spacing w:val="-20"/>
                                <w:sz w:val="144"/>
                                <w:szCs w:val="144"/>
                              </w:rPr>
                              <w:t>reclamaciones</w:t>
                            </w:r>
                          </w:p>
                          <w:bookmarkEnd w:i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781F0" id="_x0000_t202" coordsize="21600,21600" o:spt="202" path="m0,0l0,21600,21600,21600,21600,0xe">
                <v:stroke joinstyle="miter"/>
                <v:path gradientshapeok="t" o:connecttype="rect"/>
              </v:shapetype>
              <v:shape id="Text Box 2" o:spid="_x0000_s1026" type="#_x0000_t202" style="position:absolute;margin-left:39.75pt;margin-top:49.5pt;width:600pt;height:2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qhtoACAAAABQAADgAAAGRycy9lMm9Eb2MueG1srFTbjtsgEH2v1H9AvGd9qXOxtc5qL01VaXuR&#10;dvsBBHCMioECib2t+u8dcJzNti9V1Rd7DMPhzJwzvrwaOokO3DqhVY2zixQjrqhmQu1q/OVxM1th&#10;5DxRjEiteI2fuMNX69evLntT8Vy3WjJuEYAoV/Wmxq33pkoSR1veEXehDVew2WjbEQ+fdpcwS3pA&#10;72SSp+ki6bVlxmrKnYPVu3ETryN+03DqPzWN4x7JGgM3H582PrfhmawvSbWzxLSCHmmQf2DREaHg&#10;0hPUHfEE7a34A6oT1GqnG39BdZfophGUxxqgmiz9rZqHlhgea4HmOHNqk/t/sPTj4bNFgoF2GCnS&#10;gUSPfPDoRg8oD93pjasg6cFAmh9gOWSGSp251/SrQ0rftkTt+LW1um85YcAuCyeTs6Mjjgsg2/6D&#10;ZnAN2XsdgYbGdgEQmoEAHVR6OikTqFBYXC5A7BS2KOy9medZupzHO0g1HTfW+XdcdygENbYgfYQn&#10;h3vnAx1STSmRvpaCbYSU8cPutrfSogMBm7wtV3leHNHdeZpUIVnpcGxEHFeAJdwR9gLfKPuPMsuL&#10;9CYvZ5vFajkrNsV8Vi7T1SzNyptykRZlcbf5GQhmRdUKxri6F4pPFsyKv5P4OAyjeaIJUV/jcp7P&#10;R43O2bvzIkM3oZ9jFS+K7ISHiZSiq/HqlESqoOxbxeAAqTwRcoyTl/Rjl6EH0zt2JfogSD+awA/b&#10;AVCCObaaPYEjrAa9QFv4jUDQavsdox5Gssbu255YjpF8r8BVYX6nwE7BdgqIonC0xh6jMbz145zv&#10;jRW7FpBH3yp9Dc5rRPTEM4ujX2HMIvnjLyHM8fl3zHr+ca1/AQAA//8DAFBLAwQUAAYACAAAACEA&#10;I4bAvuAAAAAKAQAADwAAAGRycy9kb3ducmV2LnhtbEyPQUvDQBCF74L/YRnBm91YSW3SbIoKVihU&#10;sIrS2zY7JovZ2ZDdtqm/3qkXPc57j2/eK+aDa8Ue+2A9KbgeJSCQKm8s1QreXh+vpiBC1GR06wkV&#10;HDHAvDw/K3Ru/IFecL+OtWAIhVwraGLscilD1aDTYeQ7JPY+fe905LOvpen1geGuleMkmUinLfGH&#10;Rnf40GD1td45Bbf2+fvJ2o/lNNtUcvEeVveLuFLq8mK4m4GIOMS/MJzqc3UoudPW78gE0TIjSzmp&#10;IMt40skf/ypbBZP0JgVZFvL/hPIHAAD//wMAUEsBAi0AFAAGAAgAAAAhAOSZw8D7AAAA4QEAABMA&#10;AAAAAAAAAAAAAAAAAAAAAFtDb250ZW50X1R5cGVzXS54bWxQSwECLQAUAAYACAAAACEAI7Jq4dcA&#10;AACUAQAACwAAAAAAAAAAAAAAAAAsAQAAX3JlbHMvLnJlbHNQSwECLQAUAAYACAAAACEAsRqhtoAC&#10;AAAABQAADgAAAAAAAAAAAAAAAAAsAgAAZHJzL2Uyb0RvYy54bWxQSwECLQAUAAYACAAAACEAI4bA&#10;vuAAAAAKAQAADwAAAAAAAAAAAAAAAADYBAAAZHJzL2Rvd25yZXYueG1sUEsFBgAAAAAEAAQA8wAA&#10;AOUFAAAAAA==&#10;" fillcolor="#e98224" stroked="f">
                <v:textbox inset="0,0,0,0">
                  <w:txbxContent>
                    <w:p w14:paraId="59B1F1F5" w14:textId="77777777" w:rsidR="004F003A" w:rsidRDefault="004F003A" w:rsidP="00466E6A">
                      <w:bookmarkStart w:id="1" w:name="_GoBack"/>
                    </w:p>
                    <w:p w14:paraId="1A9C25DD" w14:textId="2644E35F" w:rsidR="004F003A" w:rsidRPr="007C694E" w:rsidRDefault="004F003A" w:rsidP="00466E6A">
                      <w:pPr>
                        <w:spacing w:after="160"/>
                        <w:rPr>
                          <w:rFonts w:ascii="Arial Rounded MT Bold" w:hAnsi="Arial Rounded MT Bold"/>
                          <w:b/>
                          <w:color w:val="FFFFFF"/>
                          <w:sz w:val="28"/>
                          <w:szCs w:val="28"/>
                        </w:rPr>
                      </w:pPr>
                      <w:r w:rsidRPr="007C694E">
                        <w:rPr>
                          <w:rFonts w:ascii="Arial Rounded MT Bold" w:hAnsi="Arial Rounded MT Bold"/>
                          <w:b/>
                          <w:color w:val="FFFFFF"/>
                          <w:sz w:val="28"/>
                          <w:szCs w:val="28"/>
                        </w:rPr>
                        <w:t>HERRAM</w:t>
                      </w:r>
                      <w:r w:rsidR="004468B6" w:rsidRPr="007C694E">
                        <w:rPr>
                          <w:rFonts w:ascii="Arial Rounded MT Bold" w:hAnsi="Arial Rounded MT Bold"/>
                          <w:b/>
                          <w:color w:val="FFFFFF"/>
                          <w:sz w:val="28"/>
                          <w:szCs w:val="28"/>
                        </w:rPr>
                        <w:t>ENT</w:t>
                      </w:r>
                      <w:r w:rsidRPr="007C694E">
                        <w:rPr>
                          <w:rFonts w:ascii="Arial Rounded MT Bold" w:hAnsi="Arial Rounded MT Bold"/>
                          <w:b/>
                          <w:color w:val="FFFFFF"/>
                          <w:sz w:val="28"/>
                          <w:szCs w:val="28"/>
                        </w:rPr>
                        <w:t>IA</w:t>
                      </w:r>
                    </w:p>
                    <w:p w14:paraId="73654B4D" w14:textId="77777777" w:rsidR="004F003A" w:rsidRPr="007C694E" w:rsidRDefault="004F003A" w:rsidP="00466E6A">
                      <w:pPr>
                        <w:rPr>
                          <w:rFonts w:ascii="Arial Rounded MT Bold" w:hAnsi="Arial Rounded MT Bold"/>
                          <w:b/>
                          <w:color w:val="FFFFFF"/>
                          <w:sz w:val="28"/>
                          <w:szCs w:val="28"/>
                        </w:rPr>
                      </w:pPr>
                    </w:p>
                    <w:p w14:paraId="1006B5C6" w14:textId="77777777" w:rsidR="004F003A" w:rsidRPr="007C694E" w:rsidRDefault="004F003A" w:rsidP="00466E6A">
                      <w:pPr>
                        <w:spacing w:line="1340" w:lineRule="exact"/>
                        <w:rPr>
                          <w:rFonts w:ascii="Tw Cen MT Condensed" w:hAnsi="Tw Cen MT Condensed"/>
                          <w:color w:val="FFFFFF"/>
                          <w:spacing w:val="-20"/>
                          <w:sz w:val="144"/>
                          <w:szCs w:val="144"/>
                        </w:rPr>
                      </w:pPr>
                      <w:r w:rsidRPr="005D4E2E">
                        <w:rPr>
                          <w:rFonts w:ascii="Tw Cen MT Condensed" w:hAnsi="Tw Cen MT Condensed"/>
                          <w:color w:val="FFFFFF"/>
                          <w:spacing w:val="-20"/>
                          <w:sz w:val="144"/>
                          <w:szCs w:val="144"/>
                        </w:rPr>
                        <w:t>Soluciones</w:t>
                      </w:r>
                      <w:r w:rsidRPr="007C694E">
                        <w:rPr>
                          <w:rFonts w:ascii="Tw Cen MT Condensed" w:hAnsi="Tw Cen MT Condensed"/>
                          <w:color w:val="FFFFFF"/>
                          <w:spacing w:val="-20"/>
                          <w:sz w:val="144"/>
                          <w:szCs w:val="144"/>
                        </w:rPr>
                        <w:t xml:space="preserve"> para </w:t>
                      </w:r>
                      <w:r>
                        <w:rPr>
                          <w:rFonts w:ascii="Tw Cen MT Condensed" w:hAnsi="Tw Cen MT Condensed"/>
                          <w:color w:val="FFFFFF"/>
                          <w:spacing w:val="-20"/>
                          <w:sz w:val="144"/>
                          <w:szCs w:val="144"/>
                        </w:rPr>
                        <w:t xml:space="preserve">los </w:t>
                      </w:r>
                      <w:r w:rsidRPr="007C694E">
                        <w:rPr>
                          <w:rFonts w:ascii="Tw Cen MT Condensed" w:hAnsi="Tw Cen MT Condensed"/>
                          <w:color w:val="FFFFFF"/>
                          <w:spacing w:val="-20"/>
                          <w:sz w:val="144"/>
                          <w:szCs w:val="144"/>
                        </w:rPr>
                        <w:t xml:space="preserve">mecanismos de </w:t>
                      </w:r>
                      <w:r>
                        <w:rPr>
                          <w:rFonts w:ascii="Tw Cen MT Condensed" w:hAnsi="Tw Cen MT Condensed"/>
                          <w:color w:val="FFFFFF"/>
                          <w:spacing w:val="-20"/>
                          <w:sz w:val="144"/>
                          <w:szCs w:val="144"/>
                        </w:rPr>
                        <w:t>reclamaciones</w:t>
                      </w:r>
                    </w:p>
                    <w:bookmarkEnd w:id="1"/>
                  </w:txbxContent>
                </v:textbox>
              </v:shape>
            </w:pict>
          </mc:Fallback>
        </mc:AlternateContent>
      </w:r>
      <w:r w:rsidR="004F003A" w:rsidRPr="00085973">
        <w:rPr>
          <w:rFonts w:ascii="Helvetica" w:hAnsi="Helvetica" w:cs="ProximaNova-Regular"/>
          <w:sz w:val="28"/>
          <w:szCs w:val="28"/>
          <w:lang w:val="es-ES"/>
        </w:rPr>
        <w:br w:type="page"/>
      </w:r>
    </w:p>
    <w:p w14:paraId="67F31BF6" w14:textId="77777777" w:rsidR="004F003A" w:rsidRPr="00085973" w:rsidRDefault="004F003A" w:rsidP="001731B9">
      <w:pPr>
        <w:rPr>
          <w:rFonts w:ascii="Helvetica" w:hAnsi="Helvetica" w:cs="ProximaNova-Regular"/>
          <w:sz w:val="40"/>
          <w:szCs w:val="40"/>
          <w:lang w:val="es-ES"/>
        </w:rPr>
      </w:pPr>
      <w:r w:rsidRPr="00085973">
        <w:rPr>
          <w:rFonts w:ascii="Helvetica" w:hAnsi="Helvetica" w:cs="ProximaNova-Regular"/>
          <w:sz w:val="40"/>
          <w:szCs w:val="40"/>
          <w:lang w:val="es-ES"/>
        </w:rPr>
        <w:lastRenderedPageBreak/>
        <w:t>Índice</w:t>
      </w:r>
    </w:p>
    <w:p w14:paraId="74848A79" w14:textId="77777777" w:rsidR="004F003A" w:rsidRPr="00085973" w:rsidRDefault="004F003A" w:rsidP="001731B9">
      <w:pPr>
        <w:rPr>
          <w:rFonts w:ascii="Helvetica Light" w:hAnsi="Helvetica Light" w:cs="ProximaNova-Regular"/>
          <w:color w:val="808080"/>
          <w:sz w:val="76"/>
          <w:szCs w:val="76"/>
          <w:lang w:val="es-ES"/>
        </w:rPr>
      </w:pPr>
    </w:p>
    <w:p w14:paraId="1BC1498F" w14:textId="77777777" w:rsidR="004F003A" w:rsidRPr="00085973" w:rsidRDefault="004F003A" w:rsidP="00FB490B">
      <w:pPr>
        <w:rPr>
          <w:rFonts w:ascii="Helvetica" w:hAnsi="Helvetica" w:cs="ProximaNova-Regular"/>
          <w:b/>
          <w:sz w:val="20"/>
          <w:szCs w:val="20"/>
          <w:lang w:val="es-ES"/>
        </w:rPr>
      </w:pPr>
    </w:p>
    <w:p w14:paraId="612FA154" w14:textId="77777777" w:rsidR="004F003A" w:rsidRPr="00085973" w:rsidRDefault="004F003A" w:rsidP="009755AE">
      <w:pPr>
        <w:rPr>
          <w:rFonts w:ascii="Arial" w:hAnsi="Arial"/>
          <w:i/>
          <w:sz w:val="22"/>
          <w:szCs w:val="22"/>
          <w:lang w:val="es-ES"/>
        </w:rPr>
      </w:pPr>
      <w:r w:rsidRPr="00085973">
        <w:rPr>
          <w:rFonts w:ascii="Arial" w:hAnsi="Arial"/>
          <w:i/>
          <w:sz w:val="22"/>
          <w:szCs w:val="22"/>
          <w:lang w:val="es-ES"/>
        </w:rPr>
        <w:t>Última actualización: mayo de 2016</w:t>
      </w:r>
    </w:p>
    <w:p w14:paraId="7B4CFE0F" w14:textId="77777777" w:rsidR="004F003A" w:rsidRPr="00085973" w:rsidRDefault="004F003A" w:rsidP="00FB490B">
      <w:pPr>
        <w:spacing w:line="360" w:lineRule="auto"/>
        <w:rPr>
          <w:rFonts w:ascii="Helvetica" w:hAnsi="Helvetica" w:cs="ProximaNova-Regular"/>
          <w:sz w:val="28"/>
          <w:szCs w:val="28"/>
          <w:highlight w:val="yellow"/>
          <w:lang w:val="es-ES"/>
        </w:rPr>
      </w:pPr>
    </w:p>
    <w:p w14:paraId="53BB90E4"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3</w:t>
      </w:r>
      <w:r w:rsidRPr="00085973">
        <w:rPr>
          <w:rFonts w:ascii="Helvetica" w:hAnsi="Helvetica" w:cs="ProximaNova-Regular"/>
          <w:sz w:val="28"/>
          <w:szCs w:val="28"/>
          <w:lang w:val="es-ES"/>
        </w:rPr>
        <w:tab/>
        <w:t>Identificación de las partes y consulta</w:t>
      </w:r>
    </w:p>
    <w:p w14:paraId="5DB25604"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4</w:t>
      </w:r>
      <w:r w:rsidRPr="00085973">
        <w:rPr>
          <w:rFonts w:ascii="Helvetica" w:hAnsi="Helvetica" w:cs="ProximaNova-Regular"/>
          <w:sz w:val="28"/>
          <w:szCs w:val="28"/>
          <w:lang w:val="es-ES"/>
        </w:rPr>
        <w:tab/>
        <w:t>Dotación de personal</w:t>
      </w:r>
    </w:p>
    <w:p w14:paraId="1D9AB378"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5</w:t>
      </w:r>
      <w:r w:rsidRPr="00085973">
        <w:rPr>
          <w:rFonts w:ascii="Helvetica" w:hAnsi="Helvetica" w:cs="ProximaNova-Regular"/>
          <w:sz w:val="28"/>
          <w:szCs w:val="28"/>
          <w:lang w:val="es-ES"/>
        </w:rPr>
        <w:tab/>
        <w:t>Pasos del proceso</w:t>
      </w:r>
    </w:p>
    <w:p w14:paraId="52E3B82B"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7</w:t>
      </w:r>
      <w:r w:rsidRPr="00085973">
        <w:rPr>
          <w:rFonts w:ascii="Helvetica" w:hAnsi="Helvetica" w:cs="ProximaNova-Regular"/>
          <w:sz w:val="28"/>
          <w:szCs w:val="28"/>
          <w:lang w:val="es-ES"/>
        </w:rPr>
        <w:tab/>
        <w:t>Recepción</w:t>
      </w:r>
    </w:p>
    <w:p w14:paraId="051D1E98"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9</w:t>
      </w:r>
      <w:r w:rsidRPr="00085973">
        <w:rPr>
          <w:rFonts w:ascii="Helvetica" w:hAnsi="Helvetica" w:cs="ProximaNova-Regular"/>
          <w:sz w:val="28"/>
          <w:szCs w:val="28"/>
          <w:lang w:val="es-ES"/>
        </w:rPr>
        <w:tab/>
        <w:t>Acuse de recibo</w:t>
      </w:r>
    </w:p>
    <w:p w14:paraId="492B5FF2"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10</w:t>
      </w:r>
      <w:r w:rsidRPr="00085973">
        <w:rPr>
          <w:rFonts w:ascii="Helvetica" w:hAnsi="Helvetica" w:cs="ProximaNova-Regular"/>
          <w:sz w:val="28"/>
          <w:szCs w:val="28"/>
          <w:lang w:val="es-ES"/>
        </w:rPr>
        <w:tab/>
        <w:t>Evaluación</w:t>
      </w:r>
    </w:p>
    <w:p w14:paraId="200C9FA2"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12</w:t>
      </w:r>
      <w:r w:rsidRPr="00085973">
        <w:rPr>
          <w:rFonts w:ascii="Helvetica" w:hAnsi="Helvetica" w:cs="ProximaNova-Regular"/>
          <w:sz w:val="28"/>
          <w:szCs w:val="28"/>
          <w:lang w:val="es-ES"/>
        </w:rPr>
        <w:tab/>
        <w:t>Propuesta de resolución</w:t>
      </w:r>
    </w:p>
    <w:p w14:paraId="1F54BFBA"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14</w:t>
      </w:r>
      <w:r w:rsidRPr="00085973">
        <w:rPr>
          <w:rFonts w:ascii="Helvetica" w:hAnsi="Helvetica" w:cs="ProximaNova-Regular"/>
          <w:sz w:val="28"/>
          <w:szCs w:val="28"/>
          <w:lang w:val="es-ES"/>
        </w:rPr>
        <w:tab/>
        <w:t>Implementación de la resolución</w:t>
      </w:r>
    </w:p>
    <w:p w14:paraId="114C0D0D" w14:textId="77777777" w:rsidR="004F003A" w:rsidRPr="00085973" w:rsidRDefault="004F003A" w:rsidP="00FB490B">
      <w:pPr>
        <w:tabs>
          <w:tab w:val="left" w:pos="720"/>
          <w:tab w:val="left" w:pos="1440"/>
          <w:tab w:val="left" w:pos="2160"/>
          <w:tab w:val="left" w:pos="2880"/>
          <w:tab w:val="left" w:pos="3600"/>
          <w:tab w:val="left" w:pos="11682"/>
        </w:tabs>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15</w:t>
      </w:r>
      <w:r w:rsidRPr="00085973">
        <w:rPr>
          <w:rFonts w:ascii="Helvetica" w:hAnsi="Helvetica" w:cs="ProximaNova-Regular"/>
          <w:sz w:val="28"/>
          <w:szCs w:val="28"/>
          <w:lang w:val="es-ES"/>
        </w:rPr>
        <w:tab/>
        <w:t>Cierre y monitorización</w:t>
      </w:r>
    </w:p>
    <w:p w14:paraId="2D9D7454" w14:textId="77777777" w:rsidR="004F003A" w:rsidRPr="00085973" w:rsidRDefault="004F003A" w:rsidP="00FB490B">
      <w:pPr>
        <w:spacing w:line="360" w:lineRule="auto"/>
        <w:rPr>
          <w:rFonts w:ascii="Helvetica" w:hAnsi="Helvetica" w:cs="ProximaNova-Regular"/>
          <w:sz w:val="28"/>
          <w:szCs w:val="28"/>
          <w:lang w:val="es-ES"/>
        </w:rPr>
      </w:pPr>
      <w:r w:rsidRPr="00085973">
        <w:rPr>
          <w:rFonts w:ascii="Helvetica" w:hAnsi="Helvetica" w:cs="ProximaNova-Regular"/>
          <w:sz w:val="28"/>
          <w:szCs w:val="28"/>
          <w:lang w:val="es-ES"/>
        </w:rPr>
        <w:t>Página 16</w:t>
      </w:r>
      <w:r w:rsidRPr="00085973">
        <w:rPr>
          <w:rFonts w:ascii="Helvetica" w:hAnsi="Helvetica" w:cs="ProximaNova-Regular"/>
          <w:sz w:val="28"/>
          <w:szCs w:val="28"/>
          <w:lang w:val="es-ES"/>
        </w:rPr>
        <w:tab/>
        <w:t>Seguimiento</w:t>
      </w:r>
      <w:r w:rsidRPr="00085973">
        <w:rPr>
          <w:rFonts w:ascii="Helvetica" w:hAnsi="Helvetica"/>
          <w:color w:val="808080"/>
          <w:sz w:val="28"/>
          <w:szCs w:val="28"/>
          <w:lang w:val="es-ES"/>
        </w:rPr>
        <w:br w:type="page"/>
      </w: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5027"/>
        <w:gridCol w:w="4749"/>
        <w:gridCol w:w="5320"/>
      </w:tblGrid>
      <w:tr w:rsidR="004F003A" w:rsidRPr="00085973" w14:paraId="554A9815" w14:textId="77777777" w:rsidTr="007C694E">
        <w:trPr>
          <w:trHeight w:val="320"/>
        </w:trPr>
        <w:tc>
          <w:tcPr>
            <w:tcW w:w="15096" w:type="dxa"/>
            <w:gridSpan w:val="3"/>
          </w:tcPr>
          <w:p w14:paraId="0C8494BC"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Identificación de las partes y consulta</w:t>
            </w:r>
          </w:p>
        </w:tc>
      </w:tr>
      <w:tr w:rsidR="004F003A" w:rsidRPr="00085973" w14:paraId="2BE56FC9" w14:textId="77777777" w:rsidTr="007C694E">
        <w:trPr>
          <w:trHeight w:val="320"/>
        </w:trPr>
        <w:tc>
          <w:tcPr>
            <w:tcW w:w="5027" w:type="dxa"/>
            <w:shd w:val="clear" w:color="auto" w:fill="E06D04"/>
          </w:tcPr>
          <w:p w14:paraId="29B948C7"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4749" w:type="dxa"/>
            <w:shd w:val="clear" w:color="auto" w:fill="136398"/>
          </w:tcPr>
          <w:p w14:paraId="4429CA64"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320" w:type="dxa"/>
            <w:shd w:val="clear" w:color="auto" w:fill="40A401"/>
          </w:tcPr>
          <w:p w14:paraId="12463ED7"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6E859002" w14:textId="77777777" w:rsidTr="007C694E">
        <w:trPr>
          <w:trHeight w:val="320"/>
        </w:trPr>
        <w:tc>
          <w:tcPr>
            <w:tcW w:w="5027" w:type="dxa"/>
          </w:tcPr>
          <w:p w14:paraId="1BFE35E8"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¿Están </w:t>
            </w:r>
            <w:r w:rsidRPr="00085973">
              <w:rPr>
                <w:rFonts w:ascii="Helvetica" w:hAnsi="Helvetica"/>
                <w:b/>
                <w:color w:val="000000"/>
                <w:lang w:val="es-ES"/>
              </w:rPr>
              <w:t>claramente definidas</w:t>
            </w:r>
            <w:r w:rsidRPr="00085973">
              <w:rPr>
                <w:rFonts w:ascii="Helvetica" w:hAnsi="Helvetica"/>
                <w:color w:val="000000"/>
                <w:lang w:val="es-ES"/>
              </w:rPr>
              <w:t xml:space="preserve"> las comunidades </w:t>
            </w:r>
            <w:r w:rsidRPr="00085973">
              <w:rPr>
                <w:rFonts w:ascii="Helvetica" w:hAnsi="Helvetica"/>
                <w:b/>
                <w:color w:val="000000"/>
                <w:lang w:val="es-ES"/>
              </w:rPr>
              <w:t>cercanas</w:t>
            </w:r>
            <w:r w:rsidRPr="00085973">
              <w:rPr>
                <w:rFonts w:ascii="Helvetica" w:hAnsi="Helvetica"/>
                <w:color w:val="000000"/>
                <w:lang w:val="es-ES"/>
              </w:rPr>
              <w:t xml:space="preserve"> al proyecto en la documentación del mecanismo de reclamaciones?</w:t>
            </w:r>
          </w:p>
          <w:p w14:paraId="0266CE7E" w14:textId="77777777" w:rsidR="004F003A" w:rsidRPr="00085973" w:rsidRDefault="004F003A" w:rsidP="007C694E">
            <w:pPr>
              <w:spacing w:after="120"/>
              <w:rPr>
                <w:rFonts w:ascii="Helvetica" w:hAnsi="Helvetica"/>
                <w:color w:val="808080"/>
                <w:sz w:val="20"/>
                <w:szCs w:val="20"/>
                <w:lang w:val="es-ES"/>
              </w:rPr>
            </w:pPr>
            <w:r w:rsidRPr="00085973">
              <w:rPr>
                <w:rFonts w:ascii="Helvetica Neue" w:hAnsi="Helvetica Neue"/>
                <w:b/>
                <w:bCs/>
                <w:color w:val="E06D04"/>
                <w:sz w:val="20"/>
                <w:szCs w:val="20"/>
                <w:lang w:val="es-ES"/>
              </w:rPr>
              <w:t>Cercanas:</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 xml:space="preserve">Al lado de la cerca del proyecto; a lo largo de las rutas de transporte; que podrían decirse afectadas; </w:t>
            </w:r>
          </w:p>
          <w:p w14:paraId="3D0C56A5" w14:textId="77777777" w:rsidR="004F003A" w:rsidRPr="00085973" w:rsidRDefault="004F003A" w:rsidP="007C694E">
            <w:pPr>
              <w:spacing w:after="120"/>
              <w:rPr>
                <w:sz w:val="20"/>
                <w:szCs w:val="20"/>
                <w:lang w:val="es-ES"/>
              </w:rPr>
            </w:pPr>
            <w:r w:rsidRPr="00085973">
              <w:rPr>
                <w:rFonts w:ascii="Helvetica" w:hAnsi="Helvetica"/>
                <w:b/>
                <w:color w:val="D95800"/>
                <w:sz w:val="20"/>
                <w:szCs w:val="20"/>
                <w:lang w:val="es-ES"/>
              </w:rPr>
              <w:t>Claramente definidas:</w:t>
            </w:r>
            <w:r w:rsidRPr="00085973">
              <w:rPr>
                <w:rFonts w:ascii="Helvetica" w:hAnsi="Helvetica"/>
                <w:color w:val="808080"/>
                <w:sz w:val="20"/>
                <w:szCs w:val="20"/>
                <w:lang w:val="es-ES"/>
              </w:rPr>
              <w:t xml:space="preserve"> Enumeradas en la documentación del mecanismo de reclamaciones; incluidas en las campañas de concientización y en la publicidad del mecanismo de reclamaciones.</w:t>
            </w:r>
          </w:p>
        </w:tc>
        <w:tc>
          <w:tcPr>
            <w:tcW w:w="4749" w:type="dxa"/>
          </w:tcPr>
          <w:p w14:paraId="1D64CB7E" w14:textId="77777777" w:rsidR="004F003A" w:rsidRPr="00085973" w:rsidRDefault="004F003A" w:rsidP="007C694E">
            <w:pPr>
              <w:rPr>
                <w:lang w:val="es-ES"/>
              </w:rPr>
            </w:pPr>
            <w:r w:rsidRPr="00085973">
              <w:rPr>
                <w:rFonts w:ascii="Helvetica" w:hAnsi="Helvetica"/>
                <w:color w:val="000000"/>
                <w:lang w:val="es-ES"/>
              </w:rPr>
              <w:t xml:space="preserve">Preguntar al personal por qué se excluyen algunas comunidades ¿fue un descuido o hay razones determinantes? Recalcar la importancia de incluir todas las comunidades que se podría decir que están afectadas. </w:t>
            </w:r>
          </w:p>
        </w:tc>
        <w:tc>
          <w:tcPr>
            <w:tcW w:w="5320" w:type="dxa"/>
            <w:vMerge w:val="restart"/>
          </w:tcPr>
          <w:p w14:paraId="3EDF5932"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En esta caja de herramientas:</w:t>
            </w:r>
          </w:p>
          <w:p w14:paraId="196DA464"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Sección 4: </w:t>
            </w:r>
            <w:r w:rsidRPr="00085973">
              <w:rPr>
                <w:rFonts w:ascii="Helvetica" w:hAnsi="Helvetica"/>
                <w:color w:val="000000"/>
                <w:spacing w:val="-6"/>
                <w:lang w:val="es-ES"/>
              </w:rPr>
              <w:t>Crear un buen mecanismo de reclamaciones</w:t>
            </w:r>
          </w:p>
          <w:p w14:paraId="1E483FE9"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Publicitar un mecanismo de reclamaciones y brindar acceso</w:t>
            </w:r>
          </w:p>
          <w:p w14:paraId="54C88E3B"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Muestra de carta de acuse de recibo de la reclamación</w:t>
            </w:r>
          </w:p>
          <w:p w14:paraId="2D055D4E" w14:textId="77777777" w:rsidR="004F003A" w:rsidRPr="00085973" w:rsidRDefault="004F003A" w:rsidP="007C694E">
            <w:pPr>
              <w:spacing w:after="120"/>
              <w:rPr>
                <w:rFonts w:ascii="Helvetica" w:hAnsi="Helvetica"/>
                <w:color w:val="000000"/>
                <w:lang w:val="es-ES"/>
              </w:rPr>
            </w:pPr>
          </w:p>
          <w:p w14:paraId="41D93414"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Otros recursos: </w:t>
            </w:r>
          </w:p>
          <w:p w14:paraId="44AFCCB1"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Mapeo de partes; evaluación del impacto; </w:t>
            </w:r>
          </w:p>
          <w:p w14:paraId="274C6B95"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Reuniones con la comunidad; encuestas en la comunidad; reuniones privadas</w:t>
            </w:r>
          </w:p>
          <w:p w14:paraId="39C7FF55"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Encuesta cultural; contratar gente local para que opinen sobre aspectos culturales que se deban considerar; evaluación del impacto </w:t>
            </w:r>
          </w:p>
          <w:p w14:paraId="489B2F4D" w14:textId="77777777" w:rsidR="004F003A" w:rsidRPr="00085973" w:rsidRDefault="004F003A" w:rsidP="007C694E">
            <w:pPr>
              <w:spacing w:after="120"/>
              <w:rPr>
                <w:rFonts w:ascii="Helvetica" w:hAnsi="Helvetica"/>
                <w:color w:val="000000"/>
                <w:lang w:val="es-ES"/>
              </w:rPr>
            </w:pPr>
            <w:r w:rsidRPr="003D16E1">
              <w:rPr>
                <w:rFonts w:ascii="Helvetica" w:hAnsi="Helvetica"/>
                <w:color w:val="000000"/>
                <w:lang w:val="es-ES"/>
              </w:rPr>
              <w:t>IFC. "</w:t>
            </w:r>
            <w:proofErr w:type="spellStart"/>
            <w:r w:rsidRPr="003D16E1">
              <w:rPr>
                <w:rFonts w:ascii="Helvetica" w:hAnsi="Helvetica"/>
                <w:color w:val="000000"/>
                <w:lang w:val="es-ES"/>
              </w:rPr>
              <w:t>Good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Practice</w:t>
            </w:r>
            <w:proofErr w:type="spellEnd"/>
            <w:r w:rsidRPr="003D16E1">
              <w:rPr>
                <w:rFonts w:ascii="Helvetica" w:hAnsi="Helvetica"/>
                <w:color w:val="000000"/>
                <w:lang w:val="es-ES"/>
              </w:rPr>
              <w:t xml:space="preserve"> Note: </w:t>
            </w:r>
            <w:proofErr w:type="spellStart"/>
            <w:r w:rsidRPr="003D16E1">
              <w:rPr>
                <w:rFonts w:ascii="Helvetica" w:hAnsi="Helvetica"/>
                <w:color w:val="000000"/>
                <w:lang w:val="es-ES"/>
              </w:rPr>
              <w:t>Addressing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from</w:t>
            </w:r>
            <w:proofErr w:type="spellEnd"/>
            <w:r w:rsidRPr="003D16E1">
              <w:rPr>
                <w:rFonts w:ascii="Helvetica" w:hAnsi="Helvetica"/>
                <w:color w:val="000000"/>
                <w:lang w:val="es-ES"/>
              </w:rPr>
              <w:t xml:space="preserve"> Project-</w:t>
            </w:r>
            <w:proofErr w:type="spellStart"/>
            <w:r w:rsidRPr="003D16E1">
              <w:rPr>
                <w:rFonts w:ascii="Helvetica" w:hAnsi="Helvetica"/>
                <w:color w:val="000000"/>
                <w:lang w:val="es-ES"/>
              </w:rPr>
              <w:t>Affected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Communities</w:t>
            </w:r>
            <w:proofErr w:type="spellEnd"/>
            <w:r w:rsidRPr="003D16E1">
              <w:rPr>
                <w:rFonts w:ascii="Helvetica" w:hAnsi="Helvetica"/>
                <w:color w:val="000000"/>
                <w:lang w:val="es-ES"/>
              </w:rPr>
              <w:t>,</w:t>
            </w:r>
            <w:proofErr w:type="gramStart"/>
            <w:r w:rsidRPr="003D16E1">
              <w:rPr>
                <w:rFonts w:ascii="Helvetica" w:hAnsi="Helvetica"/>
                <w:color w:val="000000"/>
                <w:lang w:val="es-ES"/>
              </w:rPr>
              <w:t>"  p.</w:t>
            </w:r>
            <w:proofErr w:type="gramEnd"/>
            <w:r w:rsidRPr="003D16E1">
              <w:rPr>
                <w:rFonts w:ascii="Helvetica" w:hAnsi="Helvetica"/>
                <w:color w:val="000000"/>
                <w:lang w:val="es-ES"/>
              </w:rPr>
              <w:t xml:space="preserve"> 10 ("Cultural </w:t>
            </w:r>
            <w:proofErr w:type="spellStart"/>
            <w:r w:rsidRPr="003D16E1">
              <w:rPr>
                <w:rFonts w:ascii="Helvetica" w:hAnsi="Helvetica"/>
                <w:color w:val="000000"/>
                <w:lang w:val="es-ES"/>
              </w:rPr>
              <w:t>Attributes</w:t>
            </w:r>
            <w:proofErr w:type="spellEnd"/>
            <w:r w:rsidRPr="003D16E1">
              <w:rPr>
                <w:rFonts w:ascii="Helvetica" w:hAnsi="Helvetica"/>
                <w:color w:val="000000"/>
                <w:lang w:val="es-ES"/>
              </w:rPr>
              <w:t xml:space="preserve"> and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w:t>
            </w:r>
          </w:p>
          <w:p w14:paraId="04728B7F"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CAO. "Guía para Diseñar e Implementar Mecanismos de Reclamo para Proyectos de Desarrollo", p. 23-4 ("Información Necesaria para Desarrollar un Mecanismo de Reclamo para Proyectos Nuevos/Existentes”)</w:t>
            </w:r>
          </w:p>
          <w:p w14:paraId="395E378B" w14:textId="77777777" w:rsidR="004F003A" w:rsidRPr="00085973" w:rsidRDefault="004F003A" w:rsidP="007C694E">
            <w:pPr>
              <w:spacing w:after="120"/>
              <w:rPr>
                <w:rFonts w:ascii="Helvetica" w:hAnsi="Helvetica"/>
                <w:color w:val="000000"/>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w:t>
            </w:r>
            <w:proofErr w:type="spellEnd"/>
            <w:r w:rsidRPr="003D16E1">
              <w:rPr>
                <w:rFonts w:ascii="Helvetica" w:hAnsi="Helvetica"/>
                <w:color w:val="000000"/>
                <w:lang w:val="es-ES"/>
              </w:rPr>
              <w:t xml:space="preserve"> (CGM) </w:t>
            </w:r>
            <w:proofErr w:type="spellStart"/>
            <w:r w:rsidRPr="003D16E1">
              <w:rPr>
                <w:rFonts w:ascii="Helvetica" w:hAnsi="Helvetica"/>
                <w:color w:val="000000"/>
                <w:lang w:val="es-ES"/>
              </w:rPr>
              <w:t>Toolbox</w:t>
            </w:r>
            <w:proofErr w:type="spellEnd"/>
            <w:r w:rsidRPr="003D16E1">
              <w:rPr>
                <w:rFonts w:ascii="Helvetica" w:hAnsi="Helvetica"/>
                <w:color w:val="000000"/>
                <w:lang w:val="es-ES"/>
              </w:rPr>
              <w:t xml:space="preserve"> (2014): </w:t>
            </w:r>
            <w:proofErr w:type="spellStart"/>
            <w:r w:rsidRPr="003D16E1">
              <w:rPr>
                <w:rFonts w:ascii="Helvetica" w:hAnsi="Helvetica"/>
                <w:color w:val="000000"/>
                <w:lang w:val="es-ES"/>
              </w:rPr>
              <w:t>How</w:t>
            </w:r>
            <w:proofErr w:type="spellEnd"/>
            <w:r w:rsidRPr="003D16E1">
              <w:rPr>
                <w:rFonts w:ascii="Helvetica" w:hAnsi="Helvetica"/>
                <w:color w:val="000000"/>
                <w:lang w:val="es-ES"/>
              </w:rPr>
              <w:t xml:space="preserve"> to </w:t>
            </w:r>
            <w:proofErr w:type="spellStart"/>
            <w:r w:rsidRPr="003D16E1">
              <w:rPr>
                <w:rFonts w:ascii="Helvetica" w:hAnsi="Helvetica"/>
                <w:color w:val="000000"/>
                <w:lang w:val="es-ES"/>
              </w:rPr>
              <w:lastRenderedPageBreak/>
              <w:t>Implement</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Guide</w:t>
            </w:r>
            <w:proofErr w:type="spellEnd"/>
            <w:r w:rsidRPr="003D16E1">
              <w:rPr>
                <w:rFonts w:ascii="Helvetica" w:hAnsi="Helvetica"/>
                <w:color w:val="000000"/>
                <w:lang w:val="es-ES"/>
              </w:rPr>
              <w:t>, p. 7 ("</w:t>
            </w:r>
            <w:proofErr w:type="spellStart"/>
            <w:r w:rsidRPr="003D16E1">
              <w:rPr>
                <w:rFonts w:ascii="Helvetica" w:hAnsi="Helvetica"/>
                <w:color w:val="000000"/>
                <w:lang w:val="es-ES"/>
              </w:rPr>
              <w:t>Engage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External</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Stakeholders</w:t>
            </w:r>
            <w:proofErr w:type="spellEnd"/>
            <w:r w:rsidRPr="003D16E1">
              <w:rPr>
                <w:rFonts w:ascii="Helvetica" w:hAnsi="Helvetica"/>
                <w:color w:val="000000"/>
                <w:lang w:val="es-ES"/>
              </w:rPr>
              <w:t>")</w:t>
            </w:r>
          </w:p>
        </w:tc>
      </w:tr>
      <w:tr w:rsidR="004F003A" w:rsidRPr="00085973" w14:paraId="2EE48B3F" w14:textId="77777777" w:rsidTr="007C694E">
        <w:trPr>
          <w:trHeight w:val="320"/>
        </w:trPr>
        <w:tc>
          <w:tcPr>
            <w:tcW w:w="5027" w:type="dxa"/>
          </w:tcPr>
          <w:p w14:paraId="14F285A1"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¿Fueron </w:t>
            </w:r>
            <w:r w:rsidRPr="00085973">
              <w:rPr>
                <w:rFonts w:ascii="Helvetica" w:hAnsi="Helvetica"/>
                <w:b/>
                <w:color w:val="000000"/>
                <w:lang w:val="es-ES"/>
              </w:rPr>
              <w:t>consultados</w:t>
            </w:r>
            <w:r w:rsidRPr="00085973">
              <w:rPr>
                <w:rFonts w:ascii="Helvetica" w:hAnsi="Helvetica"/>
                <w:color w:val="000000"/>
                <w:lang w:val="es-ES"/>
              </w:rPr>
              <w:t xml:space="preserve"> los miembros de la comunidad durante el diseño del mecanismo de reclamaciones?</w:t>
            </w:r>
          </w:p>
          <w:p w14:paraId="36FD305B" w14:textId="77777777" w:rsidR="004F003A" w:rsidRPr="00085973" w:rsidRDefault="004F003A" w:rsidP="007C694E">
            <w:pPr>
              <w:spacing w:after="120"/>
              <w:rPr>
                <w:rFonts w:ascii="Times" w:hAnsi="Times"/>
                <w:sz w:val="20"/>
                <w:szCs w:val="20"/>
                <w:lang w:val="es-ES"/>
              </w:rPr>
            </w:pPr>
            <w:r w:rsidRPr="00085973">
              <w:rPr>
                <w:rFonts w:ascii="Helvetica" w:hAnsi="Helvetica"/>
                <w:b/>
                <w:color w:val="D6580A"/>
                <w:sz w:val="20"/>
                <w:szCs w:val="20"/>
                <w:lang w:val="es-ES"/>
              </w:rPr>
              <w:t>Consulta</w:t>
            </w:r>
            <w:r w:rsidRPr="00085973">
              <w:rPr>
                <w:rFonts w:ascii="Helvetica Neue" w:hAnsi="Helvetica Neue"/>
                <w:b/>
                <w:bCs/>
                <w:color w:val="D6580A"/>
                <w:sz w:val="20"/>
                <w:szCs w:val="20"/>
                <w:lang w:val="es-ES"/>
              </w:rPr>
              <w:t>:</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Un intercambio de información de doble vía que incluye brindar información a los miembros de la comunidad, y recibir la opinión de la comunidad mediante preguntas e interacciones.</w:t>
            </w:r>
          </w:p>
        </w:tc>
        <w:tc>
          <w:tcPr>
            <w:tcW w:w="4749" w:type="dxa"/>
          </w:tcPr>
          <w:p w14:paraId="2A34D5BF" w14:textId="77777777" w:rsidR="004F003A" w:rsidRPr="00085973" w:rsidRDefault="004F003A" w:rsidP="007C694E">
            <w:pPr>
              <w:rPr>
                <w:lang w:val="es-ES"/>
              </w:rPr>
            </w:pPr>
            <w:r w:rsidRPr="00085973">
              <w:rPr>
                <w:rFonts w:ascii="Helvetica" w:hAnsi="Helvetica"/>
                <w:color w:val="000000"/>
                <w:lang w:val="es-ES"/>
              </w:rPr>
              <w:t>Sugerir que se pidan las opiniones de la comunidad sobre cómo funciona el mecanismo. Usar esta información para diseñar, implementar, modificar y mejorar el mecanismo.</w:t>
            </w:r>
          </w:p>
        </w:tc>
        <w:tc>
          <w:tcPr>
            <w:tcW w:w="5320" w:type="dxa"/>
            <w:vMerge/>
          </w:tcPr>
          <w:p w14:paraId="47F8CD30" w14:textId="77777777" w:rsidR="004F003A" w:rsidRPr="00085973" w:rsidRDefault="004F003A" w:rsidP="007C694E">
            <w:pPr>
              <w:rPr>
                <w:lang w:val="es-ES"/>
              </w:rPr>
            </w:pPr>
          </w:p>
        </w:tc>
      </w:tr>
      <w:tr w:rsidR="004F003A" w:rsidRPr="00085973" w14:paraId="5476E87F" w14:textId="77777777" w:rsidTr="007C694E">
        <w:trPr>
          <w:trHeight w:val="320"/>
        </w:trPr>
        <w:tc>
          <w:tcPr>
            <w:tcW w:w="5027" w:type="dxa"/>
          </w:tcPr>
          <w:p w14:paraId="10BEBD71"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¿Se han considerado durante el diseño métodos </w:t>
            </w:r>
            <w:r w:rsidRPr="00085973">
              <w:rPr>
                <w:rFonts w:ascii="Helvetica" w:hAnsi="Helvetica"/>
                <w:b/>
                <w:color w:val="000000"/>
                <w:lang w:val="es-ES"/>
              </w:rPr>
              <w:t>culturalmente adecuados</w:t>
            </w:r>
            <w:r w:rsidRPr="00085973">
              <w:rPr>
                <w:rFonts w:ascii="Helvetica" w:hAnsi="Helvetica"/>
                <w:color w:val="000000"/>
                <w:lang w:val="es-ES"/>
              </w:rPr>
              <w:t xml:space="preserve"> para manejar las reclamaciones?</w:t>
            </w:r>
          </w:p>
          <w:p w14:paraId="00764B75" w14:textId="77777777" w:rsidR="004F003A" w:rsidRPr="00085973" w:rsidRDefault="004F003A" w:rsidP="000124D3">
            <w:pPr>
              <w:spacing w:after="120"/>
              <w:rPr>
                <w:rFonts w:ascii="Times" w:hAnsi="Times"/>
                <w:sz w:val="20"/>
                <w:szCs w:val="20"/>
                <w:lang w:val="es-ES"/>
              </w:rPr>
            </w:pPr>
            <w:r w:rsidRPr="00085973">
              <w:rPr>
                <w:rFonts w:ascii="Helvetica" w:hAnsi="Helvetica"/>
                <w:b/>
                <w:color w:val="D6580A"/>
                <w:sz w:val="20"/>
                <w:szCs w:val="20"/>
                <w:lang w:val="es-ES"/>
              </w:rPr>
              <w:t>Culturalmente adecuados:</w:t>
            </w:r>
            <w:r w:rsidRPr="00085973">
              <w:rPr>
                <w:rFonts w:ascii="Helvetica Neue" w:hAnsi="Helvetica Neue"/>
                <w:b/>
                <w:bCs/>
                <w:color w:val="E06D04"/>
                <w:sz w:val="20"/>
                <w:szCs w:val="20"/>
                <w:lang w:val="es-ES"/>
              </w:rPr>
              <w:t xml:space="preserve"> </w:t>
            </w:r>
            <w:r w:rsidRPr="00085973">
              <w:rPr>
                <w:rFonts w:ascii="Helvetica" w:hAnsi="Helvetica"/>
                <w:color w:val="808080"/>
                <w:sz w:val="20"/>
                <w:szCs w:val="20"/>
                <w:lang w:val="es-ES"/>
              </w:rPr>
              <w:t>Garantizar que la cultura no sea una barrera para el acceso y que el contenido sea acorde al idioma, la cultura y las normas locales. Por ejemplo, puede que convenga contar con especialistas en temas relacionados con indígenas en los lugares en donde esto sea un problema. De igual forma, quizá se necesite que haya oficiales de enlace de sexo femenino, si las mujeres no suelen interactuar directamente con hombres.</w:t>
            </w:r>
          </w:p>
        </w:tc>
        <w:tc>
          <w:tcPr>
            <w:tcW w:w="4749" w:type="dxa"/>
          </w:tcPr>
          <w:p w14:paraId="55396BD8" w14:textId="77777777" w:rsidR="004F003A" w:rsidRPr="00085973" w:rsidRDefault="004F003A" w:rsidP="000124D3">
            <w:pPr>
              <w:rPr>
                <w:lang w:val="es-ES"/>
              </w:rPr>
            </w:pPr>
            <w:r w:rsidRPr="00085973">
              <w:rPr>
                <w:rFonts w:ascii="Helvetica" w:hAnsi="Helvetica"/>
                <w:color w:val="000000"/>
                <w:lang w:val="es-ES"/>
              </w:rPr>
              <w:t xml:space="preserve">Considerar la necesidad de contar con más personal; identificar personas dentro de la compañía que reúnan las características necesarias y que podrían asumir más responsabilidades en el trabajo con la capacitación adecuada; entrevistar a los miembros de la comunidad para comprender mejor cómo solucionan sus controversias y comprender las sensibilidades culturales e inquietudes que se deben incorporar en </w:t>
            </w:r>
            <w:r w:rsidRPr="00085973">
              <w:rPr>
                <w:rFonts w:ascii="Helvetica" w:hAnsi="Helvetica"/>
                <w:color w:val="000000"/>
                <w:lang w:val="es-ES"/>
              </w:rPr>
              <w:lastRenderedPageBreak/>
              <w:t>el diseño, implementación y modificación del mecanismo de reclamaciones.</w:t>
            </w:r>
          </w:p>
        </w:tc>
        <w:tc>
          <w:tcPr>
            <w:tcW w:w="5320" w:type="dxa"/>
            <w:vMerge/>
          </w:tcPr>
          <w:p w14:paraId="16EB1AFC" w14:textId="77777777" w:rsidR="004F003A" w:rsidRPr="00085973" w:rsidRDefault="004F003A" w:rsidP="007C694E">
            <w:pPr>
              <w:rPr>
                <w:lang w:val="es-ES"/>
              </w:rPr>
            </w:pPr>
          </w:p>
        </w:tc>
      </w:tr>
    </w:tbl>
    <w:p w14:paraId="70C23DC1" w14:textId="77777777" w:rsidR="004F003A" w:rsidRPr="00085973" w:rsidRDefault="004F003A">
      <w:pPr>
        <w:rPr>
          <w:lang w:val="es-ES"/>
        </w:rPr>
      </w:pP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5098"/>
        <w:gridCol w:w="4678"/>
        <w:gridCol w:w="5320"/>
      </w:tblGrid>
      <w:tr w:rsidR="004F003A" w:rsidRPr="00085973" w14:paraId="23684773" w14:textId="77777777" w:rsidTr="007C694E">
        <w:trPr>
          <w:trHeight w:val="320"/>
        </w:trPr>
        <w:tc>
          <w:tcPr>
            <w:tcW w:w="15096" w:type="dxa"/>
            <w:gridSpan w:val="3"/>
          </w:tcPr>
          <w:p w14:paraId="66C80B59"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Dotación de personal</w:t>
            </w:r>
          </w:p>
        </w:tc>
      </w:tr>
      <w:tr w:rsidR="004F003A" w:rsidRPr="00085973" w14:paraId="7270F90B" w14:textId="77777777" w:rsidTr="007C694E">
        <w:trPr>
          <w:trHeight w:val="320"/>
        </w:trPr>
        <w:tc>
          <w:tcPr>
            <w:tcW w:w="5098" w:type="dxa"/>
            <w:shd w:val="clear" w:color="auto" w:fill="E06D04"/>
          </w:tcPr>
          <w:p w14:paraId="7289D2C0"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4678" w:type="dxa"/>
            <w:shd w:val="clear" w:color="auto" w:fill="136398"/>
          </w:tcPr>
          <w:p w14:paraId="2C6716FF"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320" w:type="dxa"/>
            <w:shd w:val="clear" w:color="auto" w:fill="40A401"/>
          </w:tcPr>
          <w:p w14:paraId="09EA093C"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5129A5B9" w14:textId="77777777" w:rsidTr="007C694E">
        <w:trPr>
          <w:trHeight w:val="320"/>
        </w:trPr>
        <w:tc>
          <w:tcPr>
            <w:tcW w:w="5098" w:type="dxa"/>
          </w:tcPr>
          <w:p w14:paraId="730F0850"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¿Es </w:t>
            </w:r>
            <w:r w:rsidRPr="00085973">
              <w:rPr>
                <w:rFonts w:ascii="Helvetica" w:hAnsi="Helvetica"/>
                <w:b/>
                <w:color w:val="000000"/>
                <w:lang w:val="es-ES"/>
              </w:rPr>
              <w:t>suficiente</w:t>
            </w:r>
            <w:r w:rsidRPr="00085973">
              <w:rPr>
                <w:rFonts w:ascii="Helvetica" w:hAnsi="Helvetica"/>
                <w:color w:val="000000"/>
                <w:lang w:val="es-ES"/>
              </w:rPr>
              <w:t xml:space="preserve"> la dotación de personal para el volumen y la complejidad de las reclamaciones recibidas?</w:t>
            </w:r>
          </w:p>
          <w:p w14:paraId="22BEE5DE" w14:textId="77777777" w:rsidR="004F003A" w:rsidRPr="00085973" w:rsidRDefault="004F003A" w:rsidP="007C694E">
            <w:pPr>
              <w:spacing w:after="120"/>
              <w:rPr>
                <w:sz w:val="20"/>
                <w:szCs w:val="20"/>
                <w:lang w:val="es-ES"/>
              </w:rPr>
            </w:pPr>
            <w:r w:rsidRPr="00085973">
              <w:rPr>
                <w:rFonts w:ascii="Helvetica Neue" w:hAnsi="Helvetica Neue"/>
                <w:b/>
                <w:bCs/>
                <w:color w:val="E06D04"/>
                <w:sz w:val="20"/>
                <w:szCs w:val="20"/>
                <w:lang w:val="es-ES"/>
              </w:rPr>
              <w:t>Suficiente:</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No todos los proyectos tienen personal especializado para manejar las reclamaciones. A menudo, esta labor la realiza el Oficial de Relaciones con la Comunidad (ORC) o el Oficial de Enlace con la Comunidad (OEC). La mayor parte del personal de RC/EC puede manejar unas cuantas reclamaciones al mes, pero si el volumen aumenta, quizá se necesite asignar a uno o varios miembros del personal para el manejo de las reclamaciones.</w:t>
            </w:r>
          </w:p>
        </w:tc>
        <w:tc>
          <w:tcPr>
            <w:tcW w:w="4678" w:type="dxa"/>
          </w:tcPr>
          <w:p w14:paraId="1085326B" w14:textId="77777777" w:rsidR="004F003A" w:rsidRPr="00085973" w:rsidRDefault="004F003A" w:rsidP="007C694E">
            <w:pPr>
              <w:rPr>
                <w:lang w:val="es-ES"/>
              </w:rPr>
            </w:pPr>
            <w:r w:rsidRPr="00085973">
              <w:rPr>
                <w:rFonts w:ascii="Helvetica" w:hAnsi="Helvetica"/>
                <w:color w:val="000000"/>
                <w:lang w:val="es-ES"/>
              </w:rPr>
              <w:t>Contratar personal adicional; capacitar personal de otras disciplinas para que acepte y potencialmente se encargue de las reclamaciones comunitarias; capacitar a los contratistas para que manejen reclamaciones.</w:t>
            </w:r>
          </w:p>
        </w:tc>
        <w:tc>
          <w:tcPr>
            <w:tcW w:w="5320" w:type="dxa"/>
            <w:vMerge w:val="restart"/>
          </w:tcPr>
          <w:p w14:paraId="60EBF242"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En esta caja de herramientas: </w:t>
            </w:r>
          </w:p>
          <w:p w14:paraId="56B9C171"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Sección 5: Cómo hacer funcionar un mecanismo de reclamaciones</w:t>
            </w:r>
          </w:p>
          <w:p w14:paraId="2F3EE25F"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Términos de referencia para un Oficial de Reclamaciones y un Oficial de Enlace con la Comunidad</w:t>
            </w:r>
          </w:p>
          <w:p w14:paraId="1A7F1395"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Roles y responsabilidades del personal de la compañía y los contratistas en el mecanismo de reclamaciones</w:t>
            </w:r>
          </w:p>
          <w:p w14:paraId="181EF008" w14:textId="77777777" w:rsidR="004F003A" w:rsidRPr="00085973" w:rsidRDefault="004F003A" w:rsidP="007C694E">
            <w:pPr>
              <w:spacing w:after="120"/>
              <w:rPr>
                <w:rFonts w:ascii="Helvetica" w:hAnsi="Helvetica"/>
                <w:color w:val="000000"/>
                <w:lang w:val="es-ES"/>
              </w:rPr>
            </w:pPr>
          </w:p>
          <w:p w14:paraId="75EB1F85"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Otros recursos: </w:t>
            </w:r>
          </w:p>
          <w:p w14:paraId="58252F7F"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in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Oil</w:t>
            </w:r>
            <w:proofErr w:type="spellEnd"/>
            <w:r w:rsidRPr="003D16E1">
              <w:rPr>
                <w:rFonts w:ascii="Helvetica" w:hAnsi="Helvetica"/>
                <w:color w:val="000000"/>
                <w:lang w:val="es-ES"/>
              </w:rPr>
              <w:t xml:space="preserve"> and Gas </w:t>
            </w:r>
            <w:proofErr w:type="spellStart"/>
            <w:r w:rsidRPr="003D16E1">
              <w:rPr>
                <w:rFonts w:ascii="Helvetica" w:hAnsi="Helvetica"/>
                <w:color w:val="000000"/>
                <w:lang w:val="es-ES"/>
              </w:rPr>
              <w:t>Industry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Tool</w:t>
            </w:r>
            <w:proofErr w:type="spellEnd"/>
            <w:r w:rsidRPr="003D16E1">
              <w:rPr>
                <w:rFonts w:ascii="Helvetica" w:hAnsi="Helvetica"/>
                <w:color w:val="000000"/>
                <w:lang w:val="es-ES"/>
              </w:rPr>
              <w:t xml:space="preserve"> 5: Job </w:t>
            </w:r>
            <w:proofErr w:type="spellStart"/>
            <w:r w:rsidRPr="003D16E1">
              <w:rPr>
                <w:rFonts w:ascii="Helvetica" w:hAnsi="Helvetica"/>
                <w:color w:val="000000"/>
                <w:lang w:val="es-ES"/>
              </w:rPr>
              <w:t>Description</w:t>
            </w:r>
            <w:proofErr w:type="spellEnd"/>
            <w:r w:rsidRPr="003D16E1">
              <w:rPr>
                <w:rFonts w:ascii="Helvetica" w:hAnsi="Helvetica"/>
                <w:color w:val="000000"/>
                <w:lang w:val="es-ES"/>
              </w:rPr>
              <w:t xml:space="preserve"> -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Officer</w:t>
            </w:r>
            <w:proofErr w:type="spellEnd"/>
          </w:p>
          <w:p w14:paraId="259BF07B" w14:textId="77777777" w:rsidR="003C5AD4" w:rsidRPr="009D655C" w:rsidRDefault="004F003A" w:rsidP="007C694E">
            <w:pPr>
              <w:spacing w:after="120"/>
              <w:rPr>
                <w:rFonts w:ascii="Helvetica" w:hAnsi="Helvetica"/>
                <w:color w:val="000000"/>
                <w:lang w:val="es-ES"/>
              </w:rPr>
            </w:pPr>
            <w:r w:rsidRPr="009D655C">
              <w:rPr>
                <w:rFonts w:ascii="Helvetica" w:hAnsi="Helvetica"/>
                <w:color w:val="000000"/>
                <w:lang w:val="es-ES"/>
              </w:rPr>
              <w:t>IFC</w:t>
            </w:r>
            <w:r w:rsidR="009D655C">
              <w:rPr>
                <w:rFonts w:ascii="Helvetica" w:hAnsi="Helvetica"/>
                <w:color w:val="000000"/>
                <w:lang w:val="es-ES"/>
              </w:rPr>
              <w:t xml:space="preserve"> </w:t>
            </w:r>
            <w:r w:rsidR="009D655C" w:rsidRPr="009D655C">
              <w:rPr>
                <w:rFonts w:ascii="Helvetica" w:hAnsi="Helvetica"/>
                <w:color w:val="000000"/>
              </w:rPr>
              <w:t>Normas de desempeño sobre sostenibilidad ambiental y social</w:t>
            </w:r>
            <w:r w:rsidR="009D655C">
              <w:rPr>
                <w:rFonts w:ascii="Helvetica" w:hAnsi="Helvetica"/>
                <w:color w:val="000000"/>
              </w:rPr>
              <w:t>,</w:t>
            </w:r>
            <w:r w:rsidRPr="009D655C">
              <w:rPr>
                <w:rFonts w:ascii="Helvetica" w:hAnsi="Helvetica"/>
                <w:color w:val="000000"/>
                <w:lang w:val="es-ES"/>
              </w:rPr>
              <w:t xml:space="preserve"> </w:t>
            </w:r>
            <w:r w:rsidR="003C5AD4" w:rsidRPr="009D655C">
              <w:rPr>
                <w:rFonts w:ascii="Helvetica" w:hAnsi="Helvetica"/>
                <w:bCs/>
                <w:color w:val="000000"/>
                <w:lang w:val="en-US"/>
              </w:rPr>
              <w:t xml:space="preserve">Norma de </w:t>
            </w:r>
            <w:proofErr w:type="spellStart"/>
            <w:r w:rsidR="003C5AD4" w:rsidRPr="009D655C">
              <w:rPr>
                <w:rFonts w:ascii="Helvetica" w:hAnsi="Helvetica"/>
                <w:bCs/>
                <w:color w:val="000000"/>
                <w:lang w:val="en-US"/>
              </w:rPr>
              <w:t>Desempeño</w:t>
            </w:r>
            <w:proofErr w:type="spellEnd"/>
            <w:r w:rsidR="003C5AD4" w:rsidRPr="009D655C">
              <w:rPr>
                <w:rFonts w:ascii="Helvetica" w:hAnsi="Helvetica"/>
                <w:bCs/>
                <w:color w:val="000000"/>
                <w:lang w:val="en-US"/>
              </w:rPr>
              <w:t xml:space="preserve"> 1</w:t>
            </w:r>
          </w:p>
          <w:p w14:paraId="6A657440" w14:textId="77777777" w:rsidR="003C5AD4" w:rsidRPr="00085973" w:rsidRDefault="003C5AD4" w:rsidP="007C694E">
            <w:pPr>
              <w:spacing w:after="120"/>
              <w:rPr>
                <w:lang w:val="es-ES"/>
              </w:rPr>
            </w:pPr>
          </w:p>
        </w:tc>
      </w:tr>
      <w:tr w:rsidR="004F003A" w:rsidRPr="00085973" w14:paraId="7FA7E486" w14:textId="77777777" w:rsidTr="007C694E">
        <w:trPr>
          <w:trHeight w:val="320"/>
        </w:trPr>
        <w:tc>
          <w:tcPr>
            <w:tcW w:w="5098" w:type="dxa"/>
          </w:tcPr>
          <w:p w14:paraId="45C78851"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¿Están </w:t>
            </w:r>
            <w:r w:rsidRPr="00085973">
              <w:rPr>
                <w:rFonts w:ascii="Helvetica" w:hAnsi="Helvetica"/>
                <w:b/>
                <w:color w:val="000000"/>
                <w:lang w:val="es-ES"/>
              </w:rPr>
              <w:t>claramente definidos</w:t>
            </w:r>
            <w:r w:rsidRPr="00085973">
              <w:rPr>
                <w:rFonts w:ascii="Helvetica" w:hAnsi="Helvetica"/>
                <w:color w:val="000000"/>
                <w:lang w:val="es-ES"/>
              </w:rPr>
              <w:t xml:space="preserve"> y comprendidos los roles y responsabilidades del personal y los contratistas?</w:t>
            </w:r>
          </w:p>
          <w:p w14:paraId="12C56AAA" w14:textId="77777777" w:rsidR="004F003A" w:rsidRPr="00085973" w:rsidRDefault="004F003A" w:rsidP="007C694E">
            <w:pPr>
              <w:spacing w:after="120"/>
              <w:rPr>
                <w:rFonts w:ascii="Times" w:hAnsi="Times"/>
                <w:sz w:val="20"/>
                <w:szCs w:val="20"/>
                <w:lang w:val="es-ES"/>
              </w:rPr>
            </w:pPr>
            <w:r w:rsidRPr="00085973">
              <w:rPr>
                <w:rFonts w:ascii="Helvetica" w:hAnsi="Helvetica"/>
                <w:b/>
                <w:color w:val="D6580A"/>
                <w:sz w:val="20"/>
                <w:szCs w:val="20"/>
                <w:lang w:val="es-ES"/>
              </w:rPr>
              <w:t>Claramente definidos</w:t>
            </w:r>
            <w:r w:rsidRPr="00085973">
              <w:rPr>
                <w:rFonts w:ascii="Helvetica Neue" w:hAnsi="Helvetica Neue"/>
                <w:b/>
                <w:bCs/>
                <w:color w:val="D6580A"/>
                <w:sz w:val="20"/>
                <w:szCs w:val="20"/>
                <w:lang w:val="es-ES"/>
              </w:rPr>
              <w:t>:</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Véase la herramienta de Roles y responsabilidades. Es importante que la gerencia tenga conocimiento de sus responsabilidades con respecto al mecanismo de reclamaciones y que identifique al miembro del personal responsable de su funcionamiento diario. También, el personal que trata con la comunidad debe comprender sus responsabilidades y limitaciones.</w:t>
            </w:r>
          </w:p>
        </w:tc>
        <w:tc>
          <w:tcPr>
            <w:tcW w:w="4678" w:type="dxa"/>
          </w:tcPr>
          <w:p w14:paraId="3A99AA10" w14:textId="77777777" w:rsidR="004F003A" w:rsidRPr="00085973" w:rsidRDefault="004F003A" w:rsidP="007C694E">
            <w:pPr>
              <w:rPr>
                <w:lang w:val="es-ES"/>
              </w:rPr>
            </w:pPr>
            <w:r w:rsidRPr="00085973">
              <w:rPr>
                <w:rFonts w:ascii="Helvetica" w:hAnsi="Helvetica"/>
                <w:color w:val="000000"/>
                <w:lang w:val="es-ES"/>
              </w:rPr>
              <w:t>Definir roles y responsabilidades en los documentos del proyecto; celebrar sesiones informativas para aclarar roles y responsabilidades.</w:t>
            </w:r>
          </w:p>
        </w:tc>
        <w:tc>
          <w:tcPr>
            <w:tcW w:w="5320" w:type="dxa"/>
            <w:vMerge/>
          </w:tcPr>
          <w:p w14:paraId="341E0B65" w14:textId="77777777" w:rsidR="004F003A" w:rsidRPr="00085973" w:rsidRDefault="004F003A" w:rsidP="007C694E">
            <w:pPr>
              <w:rPr>
                <w:lang w:val="es-ES"/>
              </w:rPr>
            </w:pPr>
          </w:p>
        </w:tc>
      </w:tr>
      <w:tr w:rsidR="004F003A" w:rsidRPr="00085973" w14:paraId="17B1C5D7" w14:textId="77777777" w:rsidTr="007C694E">
        <w:trPr>
          <w:trHeight w:val="320"/>
        </w:trPr>
        <w:tc>
          <w:tcPr>
            <w:tcW w:w="5098" w:type="dxa"/>
          </w:tcPr>
          <w:p w14:paraId="66F6E9C7"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 está implementando</w:t>
            </w:r>
            <w:r w:rsidRPr="00085973">
              <w:rPr>
                <w:rFonts w:ascii="Helvetica" w:hAnsi="Helvetica"/>
                <w:b/>
                <w:color w:val="000000"/>
                <w:lang w:val="es-ES"/>
              </w:rPr>
              <w:t xml:space="preserve"> la capacitación</w:t>
            </w:r>
            <w:r w:rsidRPr="00085973">
              <w:rPr>
                <w:rFonts w:ascii="Helvetica" w:hAnsi="Helvetica"/>
                <w:color w:val="000000"/>
                <w:lang w:val="es-ES"/>
              </w:rPr>
              <w:t xml:space="preserve"> </w:t>
            </w:r>
            <w:r w:rsidRPr="00085973">
              <w:rPr>
                <w:rFonts w:ascii="Helvetica" w:hAnsi="Helvetica"/>
                <w:b/>
                <w:color w:val="000000"/>
                <w:lang w:val="es-ES"/>
              </w:rPr>
              <w:t>adecuada</w:t>
            </w:r>
            <w:r w:rsidRPr="00085973">
              <w:rPr>
                <w:rFonts w:ascii="Helvetica" w:hAnsi="Helvetica"/>
                <w:color w:val="000000"/>
                <w:lang w:val="es-ES"/>
              </w:rPr>
              <w:t>?</w:t>
            </w:r>
          </w:p>
          <w:p w14:paraId="2973764C" w14:textId="77777777" w:rsidR="004F003A" w:rsidRPr="00085973" w:rsidRDefault="004F003A" w:rsidP="00691C15">
            <w:pPr>
              <w:spacing w:after="120"/>
              <w:rPr>
                <w:rFonts w:ascii="Times" w:hAnsi="Times"/>
                <w:sz w:val="20"/>
                <w:szCs w:val="20"/>
                <w:highlight w:val="red"/>
                <w:lang w:val="es-ES"/>
              </w:rPr>
            </w:pPr>
            <w:r w:rsidRPr="00085973">
              <w:rPr>
                <w:rFonts w:ascii="Helvetica" w:hAnsi="Helvetica"/>
                <w:b/>
                <w:color w:val="D6580A"/>
                <w:sz w:val="20"/>
                <w:szCs w:val="20"/>
                <w:lang w:val="es-ES"/>
              </w:rPr>
              <w:t>Capacitación adecuada:</w:t>
            </w:r>
            <w:r w:rsidRPr="00085973">
              <w:rPr>
                <w:rFonts w:ascii="Helvetica Neue" w:hAnsi="Helvetica Neue"/>
                <w:b/>
                <w:bCs/>
                <w:color w:val="E06D04"/>
                <w:sz w:val="20"/>
                <w:szCs w:val="20"/>
                <w:lang w:val="es-ES"/>
              </w:rPr>
              <w:t xml:space="preserve"> </w:t>
            </w:r>
            <w:r w:rsidRPr="00085973">
              <w:rPr>
                <w:rFonts w:ascii="Helvetica" w:hAnsi="Helvetica"/>
                <w:color w:val="808080"/>
                <w:sz w:val="20"/>
                <w:szCs w:val="20"/>
                <w:lang w:val="es-ES"/>
              </w:rPr>
              <w:t xml:space="preserve">¿Recibe el personal responsable una capacitación completa para poder manejar los aspectos diarios del mecanismo de reclamaciones? ¿Reciben todos los miembros del personal y los contratistas capacitación para concientizarse y </w:t>
            </w:r>
            <w:commentRangeStart w:id="2"/>
            <w:r w:rsidRPr="00085973">
              <w:rPr>
                <w:rFonts w:ascii="Helvetica" w:hAnsi="Helvetica"/>
                <w:color w:val="808080"/>
                <w:sz w:val="20"/>
                <w:szCs w:val="20"/>
                <w:lang w:val="es-ES"/>
              </w:rPr>
              <w:t xml:space="preserve">están </w:t>
            </w:r>
            <w:r w:rsidRPr="00085973">
              <w:rPr>
                <w:rFonts w:ascii="Helvetica" w:hAnsi="Helvetica"/>
                <w:color w:val="808080"/>
                <w:sz w:val="20"/>
                <w:szCs w:val="20"/>
                <w:highlight w:val="red"/>
                <w:lang w:val="es-ES"/>
              </w:rPr>
              <w:t xml:space="preserve">claramente definidas sus responsabilidades?  </w:t>
            </w:r>
            <w:commentRangeEnd w:id="2"/>
            <w:r w:rsidRPr="00085973">
              <w:rPr>
                <w:rStyle w:val="CommentReference"/>
                <w:highlight w:val="red"/>
                <w:lang w:val="es-ES"/>
              </w:rPr>
              <w:commentReference w:id="2"/>
            </w:r>
          </w:p>
        </w:tc>
        <w:tc>
          <w:tcPr>
            <w:tcW w:w="4678" w:type="dxa"/>
          </w:tcPr>
          <w:p w14:paraId="4D8E16E1" w14:textId="77777777" w:rsidR="004F003A" w:rsidRPr="00085973" w:rsidRDefault="004F003A" w:rsidP="007C694E">
            <w:pPr>
              <w:rPr>
                <w:lang w:val="es-ES"/>
              </w:rPr>
            </w:pPr>
            <w:r w:rsidRPr="00085973">
              <w:rPr>
                <w:rFonts w:ascii="Helvetica" w:hAnsi="Helvetica"/>
                <w:color w:val="000000"/>
                <w:lang w:val="es-ES"/>
              </w:rPr>
              <w:t>Realizar sesiones de capacitación para todo el personal que pueda interactuar con las reclamaciones de la comunidad; realizar capacitación para los contratistas.</w:t>
            </w:r>
          </w:p>
        </w:tc>
        <w:tc>
          <w:tcPr>
            <w:tcW w:w="5320" w:type="dxa"/>
            <w:vMerge/>
          </w:tcPr>
          <w:p w14:paraId="5F108456" w14:textId="77777777" w:rsidR="004F003A" w:rsidRPr="00085973" w:rsidRDefault="004F003A" w:rsidP="007C694E">
            <w:pPr>
              <w:rPr>
                <w:lang w:val="es-ES"/>
              </w:rPr>
            </w:pPr>
          </w:p>
        </w:tc>
      </w:tr>
    </w:tbl>
    <w:p w14:paraId="19FF807B" w14:textId="77777777" w:rsidR="004F003A" w:rsidRPr="00085973" w:rsidRDefault="004F003A">
      <w:pPr>
        <w:rPr>
          <w:lang w:val="es-ES"/>
        </w:rPr>
      </w:pP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5027"/>
        <w:gridCol w:w="4607"/>
        <w:gridCol w:w="5462"/>
      </w:tblGrid>
      <w:tr w:rsidR="004F003A" w:rsidRPr="00085973" w14:paraId="20DFE12E" w14:textId="77777777" w:rsidTr="007C694E">
        <w:trPr>
          <w:trHeight w:val="320"/>
        </w:trPr>
        <w:tc>
          <w:tcPr>
            <w:tcW w:w="15096" w:type="dxa"/>
            <w:gridSpan w:val="3"/>
          </w:tcPr>
          <w:p w14:paraId="79F0AB13"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Pasos del proceso</w:t>
            </w:r>
          </w:p>
        </w:tc>
      </w:tr>
      <w:tr w:rsidR="004F003A" w:rsidRPr="00085973" w14:paraId="43EB9B08" w14:textId="77777777" w:rsidTr="007C694E">
        <w:trPr>
          <w:trHeight w:val="320"/>
        </w:trPr>
        <w:tc>
          <w:tcPr>
            <w:tcW w:w="5027" w:type="dxa"/>
            <w:shd w:val="clear" w:color="auto" w:fill="E06D04"/>
          </w:tcPr>
          <w:p w14:paraId="47CE5D21"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4607" w:type="dxa"/>
            <w:shd w:val="clear" w:color="auto" w:fill="136398"/>
          </w:tcPr>
          <w:p w14:paraId="52D79666"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462" w:type="dxa"/>
            <w:shd w:val="clear" w:color="auto" w:fill="40A401"/>
          </w:tcPr>
          <w:p w14:paraId="33B1B7F9"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75B9674D" w14:textId="77777777" w:rsidTr="007C694E">
        <w:trPr>
          <w:trHeight w:val="320"/>
        </w:trPr>
        <w:tc>
          <w:tcPr>
            <w:tcW w:w="5027" w:type="dxa"/>
          </w:tcPr>
          <w:p w14:paraId="40A75800"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¿Son </w:t>
            </w:r>
            <w:r w:rsidRPr="00085973">
              <w:rPr>
                <w:rFonts w:ascii="Helvetica" w:hAnsi="Helvetica"/>
                <w:b/>
                <w:color w:val="000000"/>
                <w:lang w:val="es-ES"/>
              </w:rPr>
              <w:t xml:space="preserve">adecuados y claros </w:t>
            </w:r>
            <w:r w:rsidRPr="00085973">
              <w:rPr>
                <w:rFonts w:ascii="Helvetica" w:hAnsi="Helvetica"/>
                <w:color w:val="000000"/>
                <w:lang w:val="es-ES"/>
              </w:rPr>
              <w:t>los pasos y plazos del proceso?</w:t>
            </w:r>
          </w:p>
          <w:p w14:paraId="6EE7C686" w14:textId="77777777" w:rsidR="004F003A" w:rsidRPr="00085973" w:rsidRDefault="004F003A" w:rsidP="000124D3">
            <w:pPr>
              <w:spacing w:after="120"/>
              <w:rPr>
                <w:sz w:val="20"/>
                <w:szCs w:val="20"/>
                <w:lang w:val="es-ES"/>
              </w:rPr>
            </w:pPr>
            <w:r w:rsidRPr="00085973">
              <w:rPr>
                <w:rFonts w:ascii="Helvetica Neue" w:hAnsi="Helvetica Neue"/>
                <w:b/>
                <w:bCs/>
                <w:color w:val="E06D04"/>
                <w:sz w:val="20"/>
                <w:szCs w:val="20"/>
                <w:lang w:val="es-ES"/>
              </w:rPr>
              <w:t xml:space="preserve">Adecuados: </w:t>
            </w:r>
            <w:r w:rsidRPr="00085973">
              <w:rPr>
                <w:rFonts w:ascii="Helvetica" w:hAnsi="Helvetica"/>
                <w:color w:val="808080"/>
                <w:sz w:val="20"/>
                <w:szCs w:val="20"/>
                <w:lang w:val="es-ES"/>
              </w:rPr>
              <w:t>¿Presentan los pasos una secuencia predecible y fácil de seguir? ¿Son los plazos suficientemente cortos para hacer sentir a los reclamantes que el proceso está avanzando, pero lo suficientemente largos para que se pueda cumplir con las fechas límite sin aumentar indebidamente la carga de trabajo y sin que se salteen etapas?</w:t>
            </w:r>
          </w:p>
        </w:tc>
        <w:tc>
          <w:tcPr>
            <w:tcW w:w="4607" w:type="dxa"/>
          </w:tcPr>
          <w:p w14:paraId="4CB7EA4E" w14:textId="77777777" w:rsidR="004F003A" w:rsidRPr="00085973" w:rsidRDefault="004F003A" w:rsidP="007C694E">
            <w:pPr>
              <w:rPr>
                <w:lang w:val="es-ES"/>
              </w:rPr>
            </w:pPr>
            <w:r w:rsidRPr="00085973">
              <w:rPr>
                <w:rFonts w:ascii="Helvetica" w:hAnsi="Helvetica"/>
                <w:color w:val="000000"/>
                <w:lang w:val="es-ES"/>
              </w:rPr>
              <w:t>Redefinir el proceso para que incluya los pasos que puedan faltar; establecer plazos más cortos, si a los reclamantes les parece que el proceso no está avanzando adecuadamente, o bien extenderlos si no se pueden cumplir los plazos del proceso o si se informa que las reclamaciones no se están resolviendo de manera adecuada y colaborativa.</w:t>
            </w:r>
          </w:p>
        </w:tc>
        <w:tc>
          <w:tcPr>
            <w:tcW w:w="5462" w:type="dxa"/>
            <w:vMerge w:val="restart"/>
          </w:tcPr>
          <w:p w14:paraId="46A49444"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sz w:val="22"/>
                <w:szCs w:val="22"/>
                <w:lang w:val="es-ES"/>
              </w:rPr>
              <w:t xml:space="preserve">En esta caja de herramientas: </w:t>
            </w:r>
          </w:p>
          <w:p w14:paraId="32D8DE0E"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sz w:val="22"/>
                <w:szCs w:val="22"/>
                <w:lang w:val="es-ES"/>
              </w:rPr>
              <w:t>Sección 5: Cómo hacer funcionar un mecanismo de reclamaciones</w:t>
            </w:r>
          </w:p>
          <w:p w14:paraId="44CB8166"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sz w:val="22"/>
                <w:szCs w:val="22"/>
                <w:lang w:val="es-ES"/>
              </w:rPr>
              <w:t>Herramienta: Muestra de carta de acuse de recibo de reclamación</w:t>
            </w:r>
          </w:p>
          <w:p w14:paraId="4E2FF661"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sz w:val="22"/>
                <w:szCs w:val="22"/>
                <w:lang w:val="es-ES"/>
              </w:rPr>
              <w:t>Herramienta: Muestra del procedimiento del mecanismo de reclamaciones de la comunidad</w:t>
            </w:r>
          </w:p>
          <w:p w14:paraId="210BB64A" w14:textId="77777777" w:rsidR="004F003A" w:rsidRPr="00085973" w:rsidRDefault="004F003A" w:rsidP="007C694E">
            <w:pPr>
              <w:spacing w:after="120"/>
              <w:rPr>
                <w:rFonts w:ascii="Helvetica" w:hAnsi="Helvetica"/>
                <w:color w:val="000000"/>
                <w:highlight w:val="yellow"/>
                <w:lang w:val="es-ES"/>
              </w:rPr>
            </w:pPr>
          </w:p>
          <w:p w14:paraId="595D008F"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Otros recursos: </w:t>
            </w:r>
          </w:p>
          <w:p w14:paraId="5FEB5952" w14:textId="77777777" w:rsidR="009D655C" w:rsidRDefault="009D655C" w:rsidP="007C694E">
            <w:pPr>
              <w:spacing w:after="120"/>
              <w:rPr>
                <w:rFonts w:ascii="Helvetica" w:hAnsi="Helvetica"/>
                <w:color w:val="000000"/>
                <w:lang w:val="es-ES"/>
              </w:rPr>
            </w:pPr>
            <w:r w:rsidRPr="009D655C">
              <w:rPr>
                <w:rFonts w:ascii="Helvetica" w:hAnsi="Helvetica"/>
                <w:color w:val="000000"/>
                <w:lang w:val="es-ES"/>
              </w:rPr>
              <w:t>Desarrollar un sistema de hoja de cálculo (por ejemplo, herramienta de seguimiento IPIECA); Perseguir un sistema de software de terceros.</w:t>
            </w:r>
          </w:p>
          <w:p w14:paraId="62CE83CA"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Management" in: IFC. </w:t>
            </w:r>
            <w:proofErr w:type="spellStart"/>
            <w:r w:rsidRPr="003D16E1">
              <w:rPr>
                <w:rFonts w:ascii="Helvetica" w:hAnsi="Helvetica"/>
                <w:color w:val="000000"/>
                <w:lang w:val="es-ES"/>
              </w:rPr>
              <w:t>Stakeholder</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Engagement</w:t>
            </w:r>
            <w:proofErr w:type="spellEnd"/>
            <w:r w:rsidRPr="003D16E1">
              <w:rPr>
                <w:rFonts w:ascii="Helvetica" w:hAnsi="Helvetica"/>
                <w:color w:val="000000"/>
                <w:lang w:val="es-ES"/>
              </w:rPr>
              <w:t xml:space="preserve">: A </w:t>
            </w:r>
            <w:proofErr w:type="spellStart"/>
            <w:r w:rsidRPr="003D16E1">
              <w:rPr>
                <w:rFonts w:ascii="Helvetica" w:hAnsi="Helvetica"/>
                <w:color w:val="000000"/>
                <w:lang w:val="es-ES"/>
              </w:rPr>
              <w:t>Good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Practice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Handbook</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for</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Companies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Doing</w:t>
            </w:r>
            <w:proofErr w:type="spellEnd"/>
            <w:r w:rsidRPr="003D16E1">
              <w:rPr>
                <w:rFonts w:ascii="Helvetica" w:hAnsi="Helvetica"/>
                <w:color w:val="000000"/>
                <w:lang w:val="es-ES"/>
              </w:rPr>
              <w:t xml:space="preserve"> Business in </w:t>
            </w:r>
            <w:proofErr w:type="spellStart"/>
            <w:r w:rsidRPr="003D16E1">
              <w:rPr>
                <w:rFonts w:ascii="Helvetica" w:hAnsi="Helvetica"/>
                <w:color w:val="000000"/>
                <w:lang w:val="es-ES"/>
              </w:rPr>
              <w:t>Emerging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Markets</w:t>
            </w:r>
            <w:proofErr w:type="spellEnd"/>
            <w:r w:rsidRPr="003D16E1">
              <w:rPr>
                <w:rFonts w:ascii="Helvetica" w:hAnsi="Helvetica"/>
                <w:color w:val="000000"/>
                <w:lang w:val="es-ES"/>
              </w:rPr>
              <w:t xml:space="preserve"> (2007), pp. 69-79</w:t>
            </w:r>
          </w:p>
          <w:p w14:paraId="27A2D6E4"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 xml:space="preserve">ICMM. "Human </w:t>
            </w:r>
            <w:proofErr w:type="spellStart"/>
            <w:r w:rsidRPr="003D16E1">
              <w:rPr>
                <w:rFonts w:ascii="Helvetica" w:hAnsi="Helvetica"/>
                <w:color w:val="000000"/>
                <w:lang w:val="es-ES"/>
              </w:rPr>
              <w:t>Rights</w:t>
            </w:r>
            <w:proofErr w:type="spellEnd"/>
            <w:r w:rsidRPr="003D16E1">
              <w:rPr>
                <w:rFonts w:ascii="Helvetica" w:hAnsi="Helvetica"/>
                <w:color w:val="000000"/>
                <w:lang w:val="es-ES"/>
              </w:rPr>
              <w:t xml:space="preserve"> in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Mining</w:t>
            </w:r>
            <w:proofErr w:type="spellEnd"/>
            <w:r w:rsidRPr="003D16E1">
              <w:rPr>
                <w:rFonts w:ascii="Helvetica" w:hAnsi="Helvetica"/>
                <w:color w:val="000000"/>
                <w:lang w:val="es-ES"/>
              </w:rPr>
              <w:t xml:space="preserve"> &amp; </w:t>
            </w:r>
            <w:proofErr w:type="spellStart"/>
            <w:r w:rsidRPr="003D16E1">
              <w:rPr>
                <w:rFonts w:ascii="Helvetica" w:hAnsi="Helvetica"/>
                <w:color w:val="000000"/>
                <w:lang w:val="es-ES"/>
              </w:rPr>
              <w:t>Metals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Industry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Handling</w:t>
            </w:r>
            <w:proofErr w:type="spellEnd"/>
            <w:r w:rsidRPr="003D16E1">
              <w:rPr>
                <w:rFonts w:ascii="Helvetica" w:hAnsi="Helvetica"/>
                <w:color w:val="000000"/>
                <w:lang w:val="es-ES"/>
              </w:rPr>
              <w:t xml:space="preserve"> and </w:t>
            </w:r>
            <w:proofErr w:type="spellStart"/>
            <w:r w:rsidRPr="003D16E1">
              <w:rPr>
                <w:rFonts w:ascii="Helvetica" w:hAnsi="Helvetica"/>
                <w:color w:val="000000"/>
                <w:lang w:val="es-ES"/>
              </w:rPr>
              <w:t>Resolving</w:t>
            </w:r>
            <w:proofErr w:type="spellEnd"/>
            <w:r w:rsidRPr="003D16E1">
              <w:rPr>
                <w:rFonts w:ascii="Helvetica" w:hAnsi="Helvetica"/>
                <w:color w:val="000000"/>
                <w:lang w:val="es-ES"/>
              </w:rPr>
              <w:t xml:space="preserve"> Local </w:t>
            </w:r>
            <w:proofErr w:type="spellStart"/>
            <w:r w:rsidRPr="003D16E1">
              <w:rPr>
                <w:rFonts w:ascii="Helvetica" w:hAnsi="Helvetica"/>
                <w:color w:val="000000"/>
                <w:lang w:val="es-ES"/>
              </w:rPr>
              <w:t>Level</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Concerns</w:t>
            </w:r>
            <w:proofErr w:type="spellEnd"/>
            <w:r w:rsidRPr="003D16E1">
              <w:rPr>
                <w:rFonts w:ascii="Helvetica" w:hAnsi="Helvetica"/>
                <w:color w:val="000000"/>
                <w:lang w:val="es-ES"/>
              </w:rPr>
              <w:t xml:space="preserve"> &amp; </w:t>
            </w:r>
            <w:proofErr w:type="spellStart"/>
            <w:r w:rsidRPr="003D16E1">
              <w:rPr>
                <w:rFonts w:ascii="Helvetica" w:hAnsi="Helvetica"/>
                <w:color w:val="000000"/>
                <w:lang w:val="es-ES"/>
              </w:rPr>
              <w:t>Grievances</w:t>
            </w:r>
            <w:proofErr w:type="spellEnd"/>
            <w:r w:rsidRPr="003D16E1">
              <w:rPr>
                <w:rFonts w:ascii="Helvetica" w:hAnsi="Helvetica"/>
                <w:color w:val="000000"/>
                <w:lang w:val="es-ES"/>
              </w:rPr>
              <w:t>" (2009), pp. 10-20</w:t>
            </w:r>
          </w:p>
          <w:p w14:paraId="2D1AC1FF"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IFC. "</w:t>
            </w:r>
            <w:proofErr w:type="spellStart"/>
            <w:r w:rsidRPr="003D16E1">
              <w:rPr>
                <w:rFonts w:ascii="Helvetica" w:hAnsi="Helvetica"/>
                <w:color w:val="000000"/>
                <w:lang w:val="es-ES"/>
              </w:rPr>
              <w:t>Good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Practice</w:t>
            </w:r>
            <w:proofErr w:type="spellEnd"/>
            <w:r w:rsidRPr="003D16E1">
              <w:rPr>
                <w:rFonts w:ascii="Helvetica" w:hAnsi="Helvetica"/>
                <w:color w:val="000000"/>
                <w:lang w:val="es-ES"/>
              </w:rPr>
              <w:t xml:space="preserve"> Note: </w:t>
            </w:r>
            <w:proofErr w:type="spellStart"/>
            <w:r w:rsidRPr="003D16E1">
              <w:rPr>
                <w:rFonts w:ascii="Helvetica" w:hAnsi="Helvetica"/>
                <w:color w:val="000000"/>
                <w:lang w:val="es-ES"/>
              </w:rPr>
              <w:t>Addressing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from</w:t>
            </w:r>
            <w:proofErr w:type="spellEnd"/>
            <w:r w:rsidRPr="003D16E1">
              <w:rPr>
                <w:rFonts w:ascii="Helvetica" w:hAnsi="Helvetica"/>
                <w:color w:val="000000"/>
                <w:lang w:val="es-ES"/>
              </w:rPr>
              <w:t xml:space="preserve"> Project-</w:t>
            </w:r>
            <w:proofErr w:type="spellStart"/>
            <w:r w:rsidRPr="003D16E1">
              <w:rPr>
                <w:rFonts w:ascii="Helvetica" w:hAnsi="Helvetica"/>
                <w:color w:val="000000"/>
                <w:lang w:val="es-ES"/>
              </w:rPr>
              <w:t>Affected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Communities</w:t>
            </w:r>
            <w:proofErr w:type="spellEnd"/>
            <w:r w:rsidRPr="003D16E1">
              <w:rPr>
                <w:rFonts w:ascii="Helvetica" w:hAnsi="Helvetica"/>
                <w:color w:val="000000"/>
                <w:lang w:val="es-ES"/>
              </w:rPr>
              <w:t>," pp. 3, 18</w:t>
            </w:r>
          </w:p>
          <w:p w14:paraId="76910CF4" w14:textId="77777777" w:rsidR="004F003A" w:rsidRPr="00085973" w:rsidRDefault="004F003A" w:rsidP="007C694E">
            <w:pPr>
              <w:autoSpaceDE w:val="0"/>
              <w:autoSpaceDN w:val="0"/>
              <w:adjustRightInd w:val="0"/>
              <w:spacing w:after="120"/>
              <w:rPr>
                <w:rFonts w:ascii="Helvetica" w:hAnsi="Helvetica"/>
                <w:color w:val="000000"/>
                <w:lang w:val="es-ES"/>
              </w:rPr>
            </w:pPr>
            <w:r w:rsidRPr="00085973">
              <w:rPr>
                <w:rFonts w:ascii="Helvetica" w:hAnsi="Helvetica"/>
                <w:color w:val="000000"/>
                <w:lang w:val="es-ES"/>
              </w:rPr>
              <w:t xml:space="preserve">CAO. "Guía para Diseñar e Implementar Mecanismos de Reclamo para Proyectos de Desarrollo", p. 4 ("Las Etapas Típicas de un Mecanismo de Reclamo"), p. 34 ("Un mecanismo de reclamo con enfoques locales múltiples para resolver reclamaciones"), pp. 23-4 ("Información Necesaria para Desarrollar un </w:t>
            </w:r>
            <w:r w:rsidRPr="00085973">
              <w:rPr>
                <w:rFonts w:ascii="Helvetica" w:hAnsi="Helvetica"/>
                <w:color w:val="000000"/>
                <w:lang w:val="es-ES"/>
              </w:rPr>
              <w:lastRenderedPageBreak/>
              <w:t>Mecanismo de Reclamo para Proyectos Nuevos/Existentes")</w:t>
            </w:r>
          </w:p>
          <w:p w14:paraId="35AAEB1F"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w:t>
            </w:r>
            <w:proofErr w:type="spellEnd"/>
            <w:r w:rsidRPr="003D16E1">
              <w:rPr>
                <w:rFonts w:ascii="Helvetica" w:hAnsi="Helvetica"/>
                <w:color w:val="000000"/>
                <w:lang w:val="es-ES"/>
              </w:rPr>
              <w:t xml:space="preserve"> (CGM) </w:t>
            </w:r>
            <w:proofErr w:type="spellStart"/>
            <w:r w:rsidRPr="003D16E1">
              <w:rPr>
                <w:rFonts w:ascii="Helvetica" w:hAnsi="Helvetica"/>
                <w:color w:val="000000"/>
                <w:lang w:val="es-ES"/>
              </w:rPr>
              <w:t>Toolbox</w:t>
            </w:r>
            <w:proofErr w:type="spellEnd"/>
            <w:r w:rsidRPr="003D16E1">
              <w:rPr>
                <w:rFonts w:ascii="Helvetica" w:hAnsi="Helvetica"/>
                <w:color w:val="000000"/>
                <w:lang w:val="es-ES"/>
              </w:rPr>
              <w:t xml:space="preserve"> (2014): </w:t>
            </w:r>
            <w:proofErr w:type="spellStart"/>
            <w:r w:rsidRPr="003D16E1">
              <w:rPr>
                <w:rFonts w:ascii="Helvetica" w:hAnsi="Helvetica"/>
                <w:color w:val="000000"/>
                <w:lang w:val="es-ES"/>
              </w:rPr>
              <w:t>How</w:t>
            </w:r>
            <w:proofErr w:type="spellEnd"/>
            <w:r w:rsidRPr="003D16E1">
              <w:rPr>
                <w:rFonts w:ascii="Helvetica" w:hAnsi="Helvetica"/>
                <w:color w:val="000000"/>
                <w:lang w:val="es-ES"/>
              </w:rPr>
              <w:t xml:space="preserve"> to </w:t>
            </w:r>
            <w:proofErr w:type="spellStart"/>
            <w:r w:rsidRPr="003D16E1">
              <w:rPr>
                <w:rFonts w:ascii="Helvetica" w:hAnsi="Helvetica"/>
                <w:color w:val="000000"/>
                <w:lang w:val="es-ES"/>
              </w:rPr>
              <w:t>Implement</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Guide</w:t>
            </w:r>
            <w:proofErr w:type="spellEnd"/>
            <w:r w:rsidRPr="003D16E1">
              <w:rPr>
                <w:rFonts w:ascii="Helvetica" w:hAnsi="Helvetica"/>
                <w:color w:val="000000"/>
                <w:lang w:val="es-ES"/>
              </w:rPr>
              <w:t>, p. 4 (</w:t>
            </w:r>
            <w:proofErr w:type="gramStart"/>
            <w:r w:rsidRPr="003D16E1">
              <w:rPr>
                <w:rFonts w:ascii="Helvetica" w:hAnsi="Helvetica"/>
                <w:color w:val="000000"/>
                <w:lang w:val="es-ES"/>
              </w:rPr>
              <w:t>"</w:t>
            </w:r>
            <w:proofErr w:type="spellStart"/>
            <w:r w:rsidRPr="003D16E1">
              <w:rPr>
                <w:rFonts w:ascii="Helvetica" w:hAnsi="Helvetica"/>
                <w:color w:val="000000"/>
                <w:lang w:val="es-ES"/>
              </w:rPr>
              <w:t>How</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does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procedure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work</w:t>
            </w:r>
            <w:proofErr w:type="spellEnd"/>
            <w:r w:rsidRPr="003D16E1">
              <w:rPr>
                <w:rFonts w:ascii="Helvetica" w:hAnsi="Helvetica"/>
                <w:color w:val="000000"/>
                <w:lang w:val="es-ES"/>
              </w:rPr>
              <w:t>?"</w:t>
            </w:r>
            <w:proofErr w:type="gramEnd"/>
            <w:r w:rsidRPr="003D16E1">
              <w:rPr>
                <w:rFonts w:ascii="Helvetica" w:hAnsi="Helvetica"/>
                <w:color w:val="000000"/>
                <w:lang w:val="es-ES"/>
              </w:rPr>
              <w:t>)</w:t>
            </w:r>
          </w:p>
          <w:p w14:paraId="790ACF1D" w14:textId="77777777" w:rsidR="004F003A" w:rsidRPr="003D16E1" w:rsidRDefault="004F003A" w:rsidP="007C694E">
            <w:pPr>
              <w:spacing w:after="120"/>
              <w:rPr>
                <w:rFonts w:ascii="Helvetica" w:hAnsi="Helvetica"/>
                <w:color w:val="000000"/>
                <w:lang w:val="es-ES"/>
              </w:rPr>
            </w:pPr>
          </w:p>
          <w:p w14:paraId="2EB876FC" w14:textId="77777777" w:rsidR="004F003A" w:rsidRPr="00085973" w:rsidRDefault="004F003A" w:rsidP="007C694E">
            <w:pPr>
              <w:spacing w:after="120"/>
              <w:rPr>
                <w:highlight w:val="yellow"/>
                <w:lang w:val="es-ES"/>
              </w:rPr>
            </w:pPr>
            <w:r w:rsidRPr="003D16E1">
              <w:rPr>
                <w:rFonts w:ascii="Helvetica" w:hAnsi="Helvetica"/>
                <w:color w:val="000000"/>
                <w:lang w:val="es-ES"/>
              </w:rPr>
              <w:t xml:space="preserve">IFC. "A </w:t>
            </w:r>
            <w:proofErr w:type="spellStart"/>
            <w:r w:rsidRPr="003D16E1">
              <w:rPr>
                <w:rFonts w:ascii="Helvetica" w:hAnsi="Helvetica"/>
                <w:color w:val="000000"/>
                <w:lang w:val="es-ES"/>
              </w:rPr>
              <w:t>Strategic</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Approach</w:t>
            </w:r>
            <w:proofErr w:type="spellEnd"/>
            <w:r w:rsidRPr="003D16E1">
              <w:rPr>
                <w:rFonts w:ascii="Helvetica" w:hAnsi="Helvetica"/>
                <w:color w:val="000000"/>
                <w:lang w:val="es-ES"/>
              </w:rPr>
              <w:t xml:space="preserve"> to </w:t>
            </w:r>
            <w:proofErr w:type="spellStart"/>
            <w:r w:rsidRPr="003D16E1">
              <w:rPr>
                <w:rFonts w:ascii="Helvetica" w:hAnsi="Helvetica"/>
                <w:color w:val="000000"/>
                <w:lang w:val="es-ES"/>
              </w:rPr>
              <w:t>Early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Stakeholder</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Engagement</w:t>
            </w:r>
            <w:proofErr w:type="spellEnd"/>
            <w:r w:rsidRPr="003D16E1">
              <w:rPr>
                <w:rFonts w:ascii="Helvetica" w:hAnsi="Helvetica"/>
                <w:color w:val="000000"/>
                <w:lang w:val="es-ES"/>
              </w:rPr>
              <w:t>," pp.106-7 ("</w:t>
            </w:r>
            <w:proofErr w:type="spellStart"/>
            <w:r w:rsidRPr="003D16E1">
              <w:rPr>
                <w:rFonts w:ascii="Helvetica" w:hAnsi="Helvetica"/>
                <w:color w:val="000000"/>
                <w:lang w:val="es-ES"/>
              </w:rPr>
              <w:t>Steps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for</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management</w:t>
            </w:r>
            <w:proofErr w:type="spellEnd"/>
            <w:r w:rsidRPr="003D16E1">
              <w:rPr>
                <w:rFonts w:ascii="Helvetica" w:hAnsi="Helvetica"/>
                <w:color w:val="000000"/>
                <w:lang w:val="es-ES"/>
              </w:rPr>
              <w:t>")</w:t>
            </w:r>
          </w:p>
        </w:tc>
      </w:tr>
      <w:tr w:rsidR="004F003A" w:rsidRPr="00085973" w14:paraId="4C847936" w14:textId="77777777" w:rsidTr="007C694E">
        <w:trPr>
          <w:trHeight w:val="320"/>
        </w:trPr>
        <w:tc>
          <w:tcPr>
            <w:tcW w:w="5027" w:type="dxa"/>
          </w:tcPr>
          <w:p w14:paraId="64BCF94B"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¿Hay un sistema para </w:t>
            </w:r>
            <w:r w:rsidRPr="00085973">
              <w:rPr>
                <w:rFonts w:ascii="Helvetica" w:hAnsi="Helvetica"/>
                <w:b/>
                <w:color w:val="000000"/>
                <w:lang w:val="es-ES"/>
              </w:rPr>
              <w:t>registrar y monitorear</w:t>
            </w:r>
            <w:r w:rsidRPr="00085973">
              <w:rPr>
                <w:rFonts w:ascii="Helvetica" w:hAnsi="Helvetica"/>
                <w:color w:val="000000"/>
                <w:lang w:val="es-ES"/>
              </w:rPr>
              <w:t xml:space="preserve"> los pasos del proceso?</w:t>
            </w:r>
          </w:p>
          <w:p w14:paraId="40B4AA0F" w14:textId="77777777" w:rsidR="004F003A" w:rsidRPr="00085973" w:rsidRDefault="004F003A" w:rsidP="007C694E">
            <w:pPr>
              <w:spacing w:after="120"/>
              <w:rPr>
                <w:rFonts w:ascii="Helvetica" w:hAnsi="Helvetica"/>
                <w:sz w:val="20"/>
                <w:szCs w:val="20"/>
                <w:lang w:val="es-ES"/>
              </w:rPr>
            </w:pPr>
            <w:r w:rsidRPr="00085973">
              <w:rPr>
                <w:rFonts w:ascii="Helvetica" w:hAnsi="Helvetica"/>
                <w:b/>
                <w:color w:val="D95800"/>
                <w:sz w:val="20"/>
                <w:szCs w:val="20"/>
                <w:lang w:val="es-ES"/>
              </w:rPr>
              <w:t>Registrar y monitorear:</w:t>
            </w:r>
            <w:r w:rsidRPr="00085973">
              <w:rPr>
                <w:rFonts w:ascii="Helvetica" w:hAnsi="Helvetica"/>
                <w:sz w:val="20"/>
                <w:szCs w:val="20"/>
                <w:lang w:val="es-ES"/>
              </w:rPr>
              <w:t xml:space="preserve"> </w:t>
            </w:r>
            <w:r w:rsidRPr="00085973">
              <w:rPr>
                <w:rFonts w:ascii="Helvetica" w:hAnsi="Helvetica"/>
                <w:color w:val="808080"/>
                <w:sz w:val="20"/>
                <w:szCs w:val="20"/>
                <w:lang w:val="es-ES"/>
              </w:rPr>
              <w:t>Un sistema para documentar los pasos en el proceso de resolución de reclamaciones; facilita el manejo sistemático de las reclamaciones y la elaboración de indicadores clave del desempeño.</w:t>
            </w:r>
          </w:p>
        </w:tc>
        <w:tc>
          <w:tcPr>
            <w:tcW w:w="4607" w:type="dxa"/>
          </w:tcPr>
          <w:p w14:paraId="6DECC5EE" w14:textId="77777777" w:rsidR="004F003A" w:rsidRPr="00085973" w:rsidRDefault="004F003A" w:rsidP="007C694E">
            <w:pPr>
              <w:rPr>
                <w:lang w:val="es-ES"/>
              </w:rPr>
            </w:pPr>
            <w:r w:rsidRPr="00085973">
              <w:rPr>
                <w:rFonts w:ascii="Helvetica" w:hAnsi="Helvetica"/>
                <w:color w:val="000000"/>
                <w:lang w:val="es-ES"/>
              </w:rPr>
              <w:t>Crear un sistema de registro. Puede ser una simple hoja de cálculo o un complejo software personalizado.</w:t>
            </w:r>
          </w:p>
        </w:tc>
        <w:tc>
          <w:tcPr>
            <w:tcW w:w="5462" w:type="dxa"/>
            <w:vMerge/>
          </w:tcPr>
          <w:p w14:paraId="2F723C6A" w14:textId="77777777" w:rsidR="004F003A" w:rsidRPr="00085973" w:rsidRDefault="004F003A" w:rsidP="007C694E">
            <w:pPr>
              <w:rPr>
                <w:lang w:val="es-ES"/>
              </w:rPr>
            </w:pPr>
          </w:p>
        </w:tc>
      </w:tr>
    </w:tbl>
    <w:p w14:paraId="112AEA22" w14:textId="77777777" w:rsidR="004F003A" w:rsidRPr="00085973" w:rsidRDefault="004F003A">
      <w:pPr>
        <w:rPr>
          <w:lang w:val="es-ES"/>
        </w:rPr>
      </w:pPr>
      <w:r w:rsidRPr="00085973">
        <w:rPr>
          <w:lang w:val="es-ES"/>
        </w:rPr>
        <w:lastRenderedPageBreak/>
        <w:br w:type="page"/>
      </w: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4644"/>
        <w:gridCol w:w="5274"/>
        <w:gridCol w:w="5178"/>
      </w:tblGrid>
      <w:tr w:rsidR="004F003A" w:rsidRPr="00085973" w14:paraId="526D2461" w14:textId="77777777" w:rsidTr="007C694E">
        <w:trPr>
          <w:trHeight w:val="320"/>
        </w:trPr>
        <w:tc>
          <w:tcPr>
            <w:tcW w:w="15096" w:type="dxa"/>
            <w:gridSpan w:val="3"/>
          </w:tcPr>
          <w:p w14:paraId="3664C1D7"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Recepción</w:t>
            </w:r>
          </w:p>
        </w:tc>
      </w:tr>
      <w:tr w:rsidR="004F003A" w:rsidRPr="00085973" w14:paraId="3A04613E" w14:textId="77777777" w:rsidTr="007C694E">
        <w:trPr>
          <w:trHeight w:val="320"/>
        </w:trPr>
        <w:tc>
          <w:tcPr>
            <w:tcW w:w="4644" w:type="dxa"/>
            <w:shd w:val="clear" w:color="auto" w:fill="E06D04"/>
          </w:tcPr>
          <w:p w14:paraId="40197DD2"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5274" w:type="dxa"/>
            <w:shd w:val="clear" w:color="auto" w:fill="136398"/>
          </w:tcPr>
          <w:p w14:paraId="2CFCC04D"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178" w:type="dxa"/>
            <w:shd w:val="clear" w:color="auto" w:fill="40A401"/>
          </w:tcPr>
          <w:p w14:paraId="776A09BC"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31261702" w14:textId="77777777" w:rsidTr="007C694E">
        <w:trPr>
          <w:trHeight w:val="320"/>
        </w:trPr>
        <w:tc>
          <w:tcPr>
            <w:tcW w:w="4644" w:type="dxa"/>
          </w:tcPr>
          <w:p w14:paraId="55134962" w14:textId="77777777" w:rsidR="004F003A" w:rsidRPr="00085973" w:rsidRDefault="004F003A" w:rsidP="007C694E">
            <w:pPr>
              <w:spacing w:after="120"/>
              <w:rPr>
                <w:sz w:val="20"/>
                <w:szCs w:val="20"/>
                <w:lang w:val="es-ES"/>
              </w:rPr>
            </w:pPr>
            <w:r w:rsidRPr="00085973">
              <w:rPr>
                <w:rFonts w:ascii="Helvetica" w:hAnsi="Helvetica"/>
                <w:color w:val="000000"/>
                <w:lang w:val="es-ES"/>
              </w:rPr>
              <w:t>¿Está abierto el proceso a un amplio abanico de clases de reclamaciones y están los miembros de la comunidad conscientes de ello?</w:t>
            </w:r>
          </w:p>
        </w:tc>
        <w:tc>
          <w:tcPr>
            <w:tcW w:w="5274" w:type="dxa"/>
          </w:tcPr>
          <w:p w14:paraId="5FF327D7" w14:textId="77777777" w:rsidR="004F003A" w:rsidRPr="00085973" w:rsidRDefault="004F003A" w:rsidP="000124D3">
            <w:pPr>
              <w:rPr>
                <w:lang w:val="es-ES"/>
              </w:rPr>
            </w:pPr>
            <w:r w:rsidRPr="00085973">
              <w:rPr>
                <w:rFonts w:ascii="Helvetica" w:hAnsi="Helvetica"/>
                <w:color w:val="000000"/>
                <w:lang w:val="es-ES"/>
              </w:rPr>
              <w:t xml:space="preserve">Es común que los mecanismos de reclamaciones sean el primer punto de contacto para cualquier tipo de reclamación o duda concerniente a las operaciones de una compañía. No poner límites en cuanto a qué tipos de inquietudes se pueden recibir puede alentar a las personas a usar el mecanismo. Sin embargo, ciertos tipos de reclamaciones pueden requerir que se las remita a otros departamentos (por ejemplo, una reclamación relacionada con la adjudicación de un contrato se puede remitir al departamento de contratación y compras). </w:t>
            </w:r>
          </w:p>
        </w:tc>
        <w:tc>
          <w:tcPr>
            <w:tcW w:w="5178" w:type="dxa"/>
            <w:vMerge w:val="restart"/>
          </w:tcPr>
          <w:p w14:paraId="0E4C4AE2"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En esta caja de herramientas:</w:t>
            </w:r>
          </w:p>
          <w:p w14:paraId="1FE18989"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Sección 5: Cómo hacer funcionar un mecanismo de reclamaciones</w:t>
            </w:r>
          </w:p>
          <w:p w14:paraId="2A66008C"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Muestra de carta de acuse de recibo de una reclamación</w:t>
            </w:r>
          </w:p>
          <w:p w14:paraId="262FC20B"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Muestra del procedimiento del mecanismo de reclamaciones de la comunidad</w:t>
            </w:r>
          </w:p>
          <w:p w14:paraId="1133E8E8"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Publicitar un mecanismo de reclamaciones y brindar acceso</w:t>
            </w:r>
          </w:p>
          <w:p w14:paraId="0F7AB5A5" w14:textId="77777777" w:rsidR="004F003A" w:rsidRPr="00085973" w:rsidRDefault="004F003A" w:rsidP="007C694E">
            <w:pPr>
              <w:rPr>
                <w:rFonts w:ascii="Helvetica" w:hAnsi="Helvetica"/>
                <w:color w:val="000000"/>
                <w:lang w:val="es-ES"/>
              </w:rPr>
            </w:pPr>
          </w:p>
          <w:p w14:paraId="7197389B"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Otros recursos: </w:t>
            </w:r>
          </w:p>
          <w:p w14:paraId="51637EF4"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w:t>
            </w:r>
            <w:proofErr w:type="spellEnd"/>
            <w:r w:rsidRPr="003D16E1">
              <w:rPr>
                <w:rFonts w:ascii="Helvetica" w:hAnsi="Helvetica"/>
                <w:color w:val="000000"/>
                <w:lang w:val="es-ES"/>
              </w:rPr>
              <w:t xml:space="preserve"> (CGM) </w:t>
            </w:r>
            <w:proofErr w:type="spellStart"/>
            <w:r w:rsidRPr="003D16E1">
              <w:rPr>
                <w:rFonts w:ascii="Helvetica" w:hAnsi="Helvetica"/>
                <w:color w:val="000000"/>
                <w:lang w:val="es-ES"/>
              </w:rPr>
              <w:t>Toolbox</w:t>
            </w:r>
            <w:proofErr w:type="spellEnd"/>
            <w:r w:rsidRPr="003D16E1">
              <w:rPr>
                <w:rFonts w:ascii="Helvetica" w:hAnsi="Helvetica"/>
                <w:color w:val="000000"/>
                <w:lang w:val="es-ES"/>
              </w:rPr>
              <w:t xml:space="preserve"> (2014):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Register</w:t>
            </w:r>
            <w:proofErr w:type="spellEnd"/>
          </w:p>
          <w:p w14:paraId="710A3F2A" w14:textId="77777777" w:rsidR="004F003A" w:rsidRPr="00085973" w:rsidRDefault="004F003A" w:rsidP="007C694E">
            <w:pPr>
              <w:spacing w:after="120"/>
              <w:rPr>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in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Oil</w:t>
            </w:r>
            <w:proofErr w:type="spellEnd"/>
            <w:r w:rsidRPr="003D16E1">
              <w:rPr>
                <w:rFonts w:ascii="Helvetica" w:hAnsi="Helvetica"/>
                <w:color w:val="000000"/>
                <w:lang w:val="es-ES"/>
              </w:rPr>
              <w:t xml:space="preserve"> and Gas </w:t>
            </w:r>
            <w:proofErr w:type="spellStart"/>
            <w:r w:rsidRPr="003D16E1">
              <w:rPr>
                <w:rFonts w:ascii="Helvetica" w:hAnsi="Helvetica"/>
                <w:color w:val="000000"/>
                <w:lang w:val="es-ES"/>
              </w:rPr>
              <w:t>Industry</w:t>
            </w:r>
            <w:proofErr w:type="spellEnd"/>
            <w:r w:rsidRPr="003D16E1">
              <w:rPr>
                <w:rFonts w:ascii="Helvetica" w:hAnsi="Helvetica"/>
                <w:color w:val="000000"/>
                <w:lang w:val="es-ES"/>
              </w:rPr>
              <w:t>, Module 3</w:t>
            </w:r>
          </w:p>
        </w:tc>
      </w:tr>
      <w:tr w:rsidR="004F003A" w:rsidRPr="00085973" w14:paraId="7A418144" w14:textId="77777777" w:rsidTr="007C694E">
        <w:trPr>
          <w:trHeight w:val="320"/>
        </w:trPr>
        <w:tc>
          <w:tcPr>
            <w:tcW w:w="4644" w:type="dxa"/>
          </w:tcPr>
          <w:p w14:paraId="1D4D7F2C" w14:textId="77777777" w:rsidR="004F003A" w:rsidRPr="00085973" w:rsidRDefault="004F003A" w:rsidP="007C694E">
            <w:pPr>
              <w:spacing w:after="120"/>
              <w:rPr>
                <w:rFonts w:ascii="Helvetica" w:hAnsi="Helvetica"/>
                <w:color w:val="000000"/>
                <w:lang w:val="es-ES"/>
              </w:rPr>
            </w:pPr>
            <w:r w:rsidRPr="00085973">
              <w:rPr>
                <w:rFonts w:ascii="Helvetica" w:hAnsi="Helvetica"/>
                <w:b/>
                <w:color w:val="000000"/>
                <w:lang w:val="es-ES"/>
              </w:rPr>
              <w:t>Dentro de lo razonable,</w:t>
            </w:r>
            <w:r w:rsidRPr="00085973">
              <w:rPr>
                <w:rFonts w:ascii="Helvetica" w:hAnsi="Helvetica"/>
                <w:color w:val="000000"/>
                <w:lang w:val="es-ES"/>
              </w:rPr>
              <w:t xml:space="preserve"> ¿son pertinentes la mayoría de los asuntos para incluirse en el mecanismo de reclamaciones?</w:t>
            </w:r>
          </w:p>
          <w:p w14:paraId="41146D7C" w14:textId="77777777" w:rsidR="004F003A" w:rsidRPr="00085973" w:rsidRDefault="004F003A" w:rsidP="007C694E">
            <w:pPr>
              <w:spacing w:after="100" w:afterAutospacing="1"/>
              <w:rPr>
                <w:rFonts w:ascii="Helvetica Neue" w:hAnsi="Helvetica Neue"/>
                <w:color w:val="666666"/>
                <w:sz w:val="20"/>
                <w:szCs w:val="20"/>
                <w:lang w:val="es-ES"/>
              </w:rPr>
            </w:pPr>
            <w:r w:rsidRPr="00085973">
              <w:rPr>
                <w:rFonts w:ascii="Helvetica" w:hAnsi="Helvetica"/>
                <w:b/>
                <w:color w:val="D6580A"/>
                <w:sz w:val="20"/>
                <w:szCs w:val="20"/>
                <w:lang w:val="es-ES"/>
              </w:rPr>
              <w:t>Dentro de lo razonable</w:t>
            </w:r>
            <w:r w:rsidRPr="00085973">
              <w:rPr>
                <w:rFonts w:ascii="Helvetica Neue" w:hAnsi="Helvetica Neue"/>
                <w:b/>
                <w:bCs/>
                <w:color w:val="D6580A"/>
                <w:sz w:val="20"/>
                <w:szCs w:val="20"/>
                <w:lang w:val="es-ES"/>
              </w:rPr>
              <w:t>:</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Que se podría decir que están relacionados con el proyecto.</w:t>
            </w:r>
          </w:p>
        </w:tc>
        <w:tc>
          <w:tcPr>
            <w:tcW w:w="5274" w:type="dxa"/>
          </w:tcPr>
          <w:p w14:paraId="47B91838" w14:textId="77777777" w:rsidR="004F003A" w:rsidRPr="00085973" w:rsidRDefault="004F003A" w:rsidP="007C694E">
            <w:pPr>
              <w:rPr>
                <w:lang w:val="es-ES"/>
              </w:rPr>
            </w:pPr>
            <w:r w:rsidRPr="00085973">
              <w:rPr>
                <w:rFonts w:ascii="Helvetica" w:hAnsi="Helvetica"/>
                <w:color w:val="000000"/>
                <w:lang w:val="es-ES"/>
              </w:rPr>
              <w:t>Muchos mecanismos de reclamaciones cometen el error de incluir más de lo necesario, en vez de excluir. La experiencia indica que la mayor parte de los problemas presentados a un mecanismo de reclamaciones se relacionan con impactos del proyecto y en raras ocasiones no están relacionados o son falsos.</w:t>
            </w:r>
          </w:p>
        </w:tc>
        <w:tc>
          <w:tcPr>
            <w:tcW w:w="5178" w:type="dxa"/>
            <w:vMerge/>
          </w:tcPr>
          <w:p w14:paraId="22E304F2" w14:textId="77777777" w:rsidR="004F003A" w:rsidRPr="00085973" w:rsidRDefault="004F003A" w:rsidP="007C694E">
            <w:pPr>
              <w:rPr>
                <w:lang w:val="es-ES"/>
              </w:rPr>
            </w:pPr>
          </w:p>
        </w:tc>
      </w:tr>
      <w:tr w:rsidR="004F003A" w:rsidRPr="00085973" w14:paraId="1404816A" w14:textId="77777777" w:rsidTr="007C694E">
        <w:trPr>
          <w:trHeight w:val="1011"/>
        </w:trPr>
        <w:tc>
          <w:tcPr>
            <w:tcW w:w="4644" w:type="dxa"/>
          </w:tcPr>
          <w:p w14:paraId="3E09073D"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¿Existe una diversidad de </w:t>
            </w:r>
            <w:r w:rsidRPr="00085973">
              <w:rPr>
                <w:rFonts w:ascii="Helvetica" w:hAnsi="Helvetica"/>
                <w:b/>
                <w:color w:val="000000"/>
                <w:lang w:val="es-ES"/>
              </w:rPr>
              <w:t>opciones de contacto</w:t>
            </w:r>
            <w:r w:rsidRPr="00085973">
              <w:rPr>
                <w:rFonts w:ascii="Helvetica" w:hAnsi="Helvetica"/>
                <w:color w:val="000000"/>
                <w:lang w:val="es-ES"/>
              </w:rPr>
              <w:t xml:space="preserve"> y son las adecuadas, si se tiene en cuenta el contexto?</w:t>
            </w:r>
          </w:p>
          <w:p w14:paraId="7B677A9C" w14:textId="77777777" w:rsidR="004F003A" w:rsidRPr="00085973" w:rsidRDefault="004F003A" w:rsidP="00396E81">
            <w:pPr>
              <w:spacing w:after="120"/>
              <w:rPr>
                <w:rFonts w:ascii="Times" w:hAnsi="Times"/>
                <w:sz w:val="20"/>
                <w:szCs w:val="20"/>
                <w:lang w:val="es-ES"/>
              </w:rPr>
            </w:pPr>
            <w:r w:rsidRPr="00085973">
              <w:rPr>
                <w:rFonts w:ascii="Helvetica" w:hAnsi="Helvetica"/>
                <w:b/>
                <w:color w:val="D6580A"/>
                <w:sz w:val="20"/>
                <w:szCs w:val="20"/>
                <w:lang w:val="es-ES"/>
              </w:rPr>
              <w:t>Opciones de contacto:</w:t>
            </w:r>
            <w:r w:rsidRPr="00085973">
              <w:rPr>
                <w:rFonts w:ascii="Helvetica Neue" w:hAnsi="Helvetica Neue"/>
                <w:b/>
                <w:bCs/>
                <w:color w:val="E06D04"/>
                <w:sz w:val="20"/>
                <w:szCs w:val="20"/>
                <w:lang w:val="es-ES"/>
              </w:rPr>
              <w:t xml:space="preserve"> </w:t>
            </w:r>
            <w:r w:rsidRPr="00085973">
              <w:rPr>
                <w:rFonts w:ascii="Helvetica" w:hAnsi="Helvetica"/>
                <w:color w:val="808080"/>
                <w:sz w:val="20"/>
                <w:szCs w:val="20"/>
                <w:lang w:val="es-ES"/>
              </w:rPr>
              <w:t xml:space="preserve">Vías para presentar una reclamación. Esto puede incluir una línea telefónica gratuita, un correo electrónico, un buzón de sugerencias en un sitio público, una consulta en persona a un miembro del personal o a un contratista, una pregunta o inquietud planteada en una reunión pública o un </w:t>
            </w:r>
            <w:r w:rsidRPr="00085973">
              <w:rPr>
                <w:rFonts w:ascii="Helvetica" w:hAnsi="Helvetica"/>
                <w:color w:val="808080"/>
                <w:sz w:val="20"/>
                <w:szCs w:val="20"/>
                <w:lang w:val="es-ES"/>
              </w:rPr>
              <w:lastRenderedPageBreak/>
              <w:t>funcionario local o miembro de la comunidad de confianza.</w:t>
            </w:r>
          </w:p>
        </w:tc>
        <w:tc>
          <w:tcPr>
            <w:tcW w:w="5274" w:type="dxa"/>
          </w:tcPr>
          <w:p w14:paraId="4BD7AF81" w14:textId="77777777" w:rsidR="004F003A" w:rsidRPr="00085973" w:rsidRDefault="004F003A" w:rsidP="000124D3">
            <w:pPr>
              <w:rPr>
                <w:lang w:val="es-ES"/>
              </w:rPr>
            </w:pPr>
            <w:r w:rsidRPr="00085973">
              <w:rPr>
                <w:rFonts w:ascii="Helvetica" w:hAnsi="Helvetica"/>
                <w:color w:val="000000"/>
                <w:lang w:val="es-ES"/>
              </w:rPr>
              <w:lastRenderedPageBreak/>
              <w:t>Incluir la mayor cantidad de posibles opciones de contacto. Garantizar que cada contacto conozca el contacto principal para presentar las reclamaciones.</w:t>
            </w:r>
          </w:p>
        </w:tc>
        <w:tc>
          <w:tcPr>
            <w:tcW w:w="5178" w:type="dxa"/>
            <w:vMerge/>
          </w:tcPr>
          <w:p w14:paraId="2C74B305" w14:textId="77777777" w:rsidR="004F003A" w:rsidRPr="00085973" w:rsidRDefault="004F003A" w:rsidP="007C694E">
            <w:pPr>
              <w:rPr>
                <w:lang w:val="es-ES"/>
              </w:rPr>
            </w:pPr>
          </w:p>
        </w:tc>
      </w:tr>
    </w:tbl>
    <w:p w14:paraId="0BE574A3" w14:textId="77777777" w:rsidR="004F003A" w:rsidRPr="00085973" w:rsidRDefault="004F003A">
      <w:pPr>
        <w:rPr>
          <w:lang w:val="es-ES"/>
        </w:rPr>
      </w:pPr>
      <w:r w:rsidRPr="00085973">
        <w:rPr>
          <w:lang w:val="es-ES"/>
        </w:rPr>
        <w:lastRenderedPageBreak/>
        <w:br w:type="page"/>
      </w: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4644"/>
        <w:gridCol w:w="4849"/>
        <w:gridCol w:w="5603"/>
      </w:tblGrid>
      <w:tr w:rsidR="004F003A" w:rsidRPr="00085973" w14:paraId="2B90A223" w14:textId="77777777" w:rsidTr="007C694E">
        <w:trPr>
          <w:trHeight w:val="207"/>
        </w:trPr>
        <w:tc>
          <w:tcPr>
            <w:tcW w:w="4644" w:type="dxa"/>
          </w:tcPr>
          <w:p w14:paraId="7CB83C5F"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lastRenderedPageBreak/>
              <w:t>¿El mecanismo de reclamaciones cuenta con la publicidad adecuada?</w:t>
            </w:r>
          </w:p>
          <w:p w14:paraId="42F0FA54" w14:textId="77777777" w:rsidR="004F003A" w:rsidRPr="00085973" w:rsidRDefault="004F003A" w:rsidP="00396E81">
            <w:pPr>
              <w:spacing w:after="120"/>
              <w:rPr>
                <w:rFonts w:ascii="Helvetica" w:hAnsi="Helvetica"/>
                <w:color w:val="000000"/>
                <w:sz w:val="20"/>
                <w:szCs w:val="20"/>
                <w:lang w:val="es-ES"/>
              </w:rPr>
            </w:pPr>
            <w:r w:rsidRPr="00085973">
              <w:rPr>
                <w:rFonts w:ascii="Helvetica" w:hAnsi="Helvetica"/>
                <w:b/>
                <w:color w:val="D6580A"/>
                <w:sz w:val="20"/>
                <w:szCs w:val="20"/>
                <w:lang w:val="es-ES"/>
              </w:rPr>
              <w:t>Publicidad adecuada:</w:t>
            </w:r>
            <w:r w:rsidRPr="00085973">
              <w:rPr>
                <w:rFonts w:ascii="Helvetica Neue" w:hAnsi="Helvetica Neue"/>
                <w:b/>
                <w:bCs/>
                <w:color w:val="E06D04"/>
                <w:sz w:val="20"/>
                <w:szCs w:val="20"/>
                <w:lang w:val="es-ES"/>
              </w:rPr>
              <w:t xml:space="preserve"> </w:t>
            </w:r>
            <w:r w:rsidRPr="00085973">
              <w:rPr>
                <w:rFonts w:ascii="Helvetica" w:hAnsi="Helvetica"/>
                <w:color w:val="808080"/>
                <w:sz w:val="20"/>
                <w:szCs w:val="20"/>
                <w:lang w:val="es-ES"/>
              </w:rPr>
              <w:t>la información es accesible a todo el que la necesite. Esto puede incluir anuncios en radio, en vallas publicitarias, en periódicos, discusiones, reuniones públicas, etc.</w:t>
            </w:r>
          </w:p>
        </w:tc>
        <w:tc>
          <w:tcPr>
            <w:tcW w:w="4849" w:type="dxa"/>
          </w:tcPr>
          <w:p w14:paraId="31C03F0F" w14:textId="77777777" w:rsidR="004F003A" w:rsidRPr="00085973" w:rsidRDefault="004F003A" w:rsidP="007C694E">
            <w:pPr>
              <w:rPr>
                <w:rFonts w:ascii="Helvetica" w:hAnsi="Helvetica"/>
                <w:color w:val="000000"/>
                <w:lang w:val="es-ES"/>
              </w:rPr>
            </w:pPr>
            <w:r w:rsidRPr="00085973">
              <w:rPr>
                <w:rFonts w:ascii="Helvetica" w:hAnsi="Helvetica"/>
                <w:color w:val="000000"/>
                <w:lang w:val="es-ES"/>
              </w:rPr>
              <w:t xml:space="preserve">Aumentar la publicidad, en caso de </w:t>
            </w:r>
            <w:proofErr w:type="gramStart"/>
            <w:r w:rsidRPr="00085973">
              <w:rPr>
                <w:rFonts w:ascii="Helvetica" w:hAnsi="Helvetica"/>
                <w:color w:val="000000"/>
                <w:lang w:val="es-ES"/>
              </w:rPr>
              <w:t>ser  necesario</w:t>
            </w:r>
            <w:proofErr w:type="gramEnd"/>
            <w:r w:rsidRPr="00085973">
              <w:rPr>
                <w:rFonts w:ascii="Helvetica" w:hAnsi="Helvetica"/>
                <w:color w:val="000000"/>
                <w:lang w:val="es-ES"/>
              </w:rPr>
              <w:t>. Realizar encuestas informales entre los miembros de la comunidad para saber dónde acudirían si tuvieran una reclamación. Usar esto como guía para determinar dónde hacer publicidad.</w:t>
            </w:r>
          </w:p>
        </w:tc>
        <w:tc>
          <w:tcPr>
            <w:tcW w:w="5603" w:type="dxa"/>
            <w:vMerge w:val="restart"/>
          </w:tcPr>
          <w:p w14:paraId="373FF46C" w14:textId="77777777" w:rsidR="004F003A" w:rsidRPr="00085973" w:rsidRDefault="004F003A" w:rsidP="007C694E">
            <w:pPr>
              <w:rPr>
                <w:lang w:val="es-ES"/>
              </w:rPr>
            </w:pPr>
          </w:p>
        </w:tc>
      </w:tr>
      <w:tr w:rsidR="004F003A" w:rsidRPr="00085973" w14:paraId="13396C7D" w14:textId="77777777" w:rsidTr="007C694E">
        <w:trPr>
          <w:trHeight w:val="206"/>
        </w:trPr>
        <w:tc>
          <w:tcPr>
            <w:tcW w:w="4644" w:type="dxa"/>
          </w:tcPr>
          <w:p w14:paraId="66A8D674" w14:textId="77777777" w:rsidR="004F003A" w:rsidRPr="00085973" w:rsidRDefault="004F003A" w:rsidP="00396E81">
            <w:pPr>
              <w:spacing w:after="120"/>
              <w:rPr>
                <w:rFonts w:ascii="Helvetica" w:hAnsi="Helvetica"/>
                <w:color w:val="000000"/>
                <w:lang w:val="es-ES"/>
              </w:rPr>
            </w:pPr>
            <w:r w:rsidRPr="00085973">
              <w:rPr>
                <w:rFonts w:ascii="Helvetica" w:hAnsi="Helvetica"/>
                <w:color w:val="000000"/>
                <w:lang w:val="es-ES"/>
              </w:rPr>
              <w:t xml:space="preserve">¿Existen barreras para el acceso (como el idioma, la presencia de indígenas o personas vulnerables, etc.)? ¿Han sido abordadas? </w:t>
            </w:r>
          </w:p>
        </w:tc>
        <w:tc>
          <w:tcPr>
            <w:tcW w:w="4849" w:type="dxa"/>
          </w:tcPr>
          <w:p w14:paraId="763813C1" w14:textId="77777777" w:rsidR="004F003A" w:rsidRPr="00085973" w:rsidRDefault="004F003A" w:rsidP="00396E81">
            <w:pPr>
              <w:rPr>
                <w:rFonts w:ascii="Helvetica" w:hAnsi="Helvetica"/>
                <w:color w:val="000000"/>
                <w:lang w:val="es-ES"/>
              </w:rPr>
            </w:pPr>
            <w:r w:rsidRPr="00085973">
              <w:rPr>
                <w:rFonts w:ascii="Helvetica" w:hAnsi="Helvetica"/>
                <w:color w:val="000000"/>
                <w:lang w:val="es-ES"/>
              </w:rPr>
              <w:t>Traducir los materiales a los idiomas locales o minoritarios. Asegurarse de que los puntos de contacto cubran a todos los miembros de la comunidad (p. ej., indígenas, minorías, mujeres, etc.). Trabajar con las ONG locales para asegurar que saben cómo funciona el mecanismo de reclamaciones y animarlas a informar a aquellos con quienes trabajan.</w:t>
            </w:r>
          </w:p>
        </w:tc>
        <w:tc>
          <w:tcPr>
            <w:tcW w:w="5603" w:type="dxa"/>
            <w:vMerge/>
          </w:tcPr>
          <w:p w14:paraId="605AB75E" w14:textId="77777777" w:rsidR="004F003A" w:rsidRPr="00085973" w:rsidRDefault="004F003A" w:rsidP="007C694E">
            <w:pPr>
              <w:rPr>
                <w:lang w:val="es-ES"/>
              </w:rPr>
            </w:pPr>
          </w:p>
        </w:tc>
      </w:tr>
      <w:tr w:rsidR="004F003A" w:rsidRPr="00085973" w14:paraId="06F145A2" w14:textId="77777777" w:rsidTr="007C694E">
        <w:trPr>
          <w:trHeight w:val="206"/>
        </w:trPr>
        <w:tc>
          <w:tcPr>
            <w:tcW w:w="4644" w:type="dxa"/>
          </w:tcPr>
          <w:p w14:paraId="1D03BAFF"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¿Se pueden enviar reclamaciones de manera anónima? ¿Conserva el mecanismo de reclamaciones la confidencialidad, allí </w:t>
            </w:r>
            <w:proofErr w:type="gramStart"/>
            <w:r w:rsidRPr="00085973">
              <w:rPr>
                <w:rFonts w:ascii="Helvetica" w:hAnsi="Helvetica"/>
                <w:color w:val="000000"/>
                <w:lang w:val="es-ES"/>
              </w:rPr>
              <w:t>donde  corresponde</w:t>
            </w:r>
            <w:proofErr w:type="gramEnd"/>
            <w:r w:rsidRPr="00085973">
              <w:rPr>
                <w:rFonts w:ascii="Helvetica" w:hAnsi="Helvetica"/>
                <w:color w:val="000000"/>
                <w:lang w:val="es-ES"/>
              </w:rPr>
              <w:t xml:space="preserve">? </w:t>
            </w:r>
          </w:p>
        </w:tc>
        <w:tc>
          <w:tcPr>
            <w:tcW w:w="4849" w:type="dxa"/>
          </w:tcPr>
          <w:p w14:paraId="33299C55" w14:textId="77777777" w:rsidR="004F003A" w:rsidRPr="00085973" w:rsidRDefault="004F003A" w:rsidP="00396E81">
            <w:pPr>
              <w:tabs>
                <w:tab w:val="left" w:pos="1262"/>
              </w:tabs>
              <w:rPr>
                <w:rFonts w:ascii="Helvetica" w:hAnsi="Helvetica"/>
                <w:lang w:val="es-ES"/>
              </w:rPr>
            </w:pPr>
            <w:r w:rsidRPr="00085973">
              <w:rPr>
                <w:rFonts w:ascii="Helvetica" w:hAnsi="Helvetica"/>
                <w:color w:val="000000"/>
                <w:lang w:val="es-ES"/>
              </w:rPr>
              <w:t>Mantener la confidencialidad debe ser la condición esencial del mecanismo. Es adecuado determinar quién tiene acceso a los datos privados y si este acceso es el debido. Garantizar que el mecanismo tenga la capacidad de manejar reclamaciones anónimas.</w:t>
            </w:r>
          </w:p>
        </w:tc>
        <w:tc>
          <w:tcPr>
            <w:tcW w:w="5603" w:type="dxa"/>
            <w:vMerge/>
          </w:tcPr>
          <w:p w14:paraId="5E5F3E98" w14:textId="77777777" w:rsidR="004F003A" w:rsidRPr="00085973" w:rsidRDefault="004F003A" w:rsidP="007C694E">
            <w:pPr>
              <w:rPr>
                <w:lang w:val="es-ES"/>
              </w:rPr>
            </w:pPr>
          </w:p>
        </w:tc>
      </w:tr>
      <w:tr w:rsidR="004F003A" w:rsidRPr="00085973" w14:paraId="33A6595E" w14:textId="77777777" w:rsidTr="007C694E">
        <w:trPr>
          <w:trHeight w:val="206"/>
        </w:trPr>
        <w:tc>
          <w:tcPr>
            <w:tcW w:w="4644" w:type="dxa"/>
          </w:tcPr>
          <w:p w14:paraId="7109075A" w14:textId="77777777" w:rsidR="004F003A" w:rsidRPr="00085973" w:rsidRDefault="004F003A" w:rsidP="00396E81">
            <w:pPr>
              <w:tabs>
                <w:tab w:val="left" w:pos="3398"/>
              </w:tabs>
              <w:spacing w:after="120"/>
              <w:rPr>
                <w:rFonts w:ascii="Helvetica" w:hAnsi="Helvetica"/>
                <w:color w:val="000000"/>
                <w:lang w:val="es-ES"/>
              </w:rPr>
            </w:pPr>
            <w:r w:rsidRPr="00085973">
              <w:rPr>
                <w:rFonts w:ascii="Helvetica" w:hAnsi="Helvetica"/>
                <w:color w:val="000000"/>
                <w:lang w:val="es-ES"/>
              </w:rPr>
              <w:t xml:space="preserve">¿Está claro cuáles son todos los lugares en los que se puede recibir una reclamación (p. ej., personal de campo o de oficina, contratistas, trabajadores de la comunidad local, etc.)? ¿Existe un proceso para garantizar que estas reclamaciones ingresen al mecanismo de reclamaciones? </w:t>
            </w:r>
          </w:p>
        </w:tc>
        <w:tc>
          <w:tcPr>
            <w:tcW w:w="4849" w:type="dxa"/>
          </w:tcPr>
          <w:p w14:paraId="026C0E0C" w14:textId="77777777" w:rsidR="004F003A" w:rsidRPr="00085973" w:rsidRDefault="004F003A" w:rsidP="00396E81">
            <w:pPr>
              <w:rPr>
                <w:rFonts w:ascii="Helvetica" w:hAnsi="Helvetica"/>
                <w:color w:val="000000"/>
                <w:lang w:val="es-ES"/>
              </w:rPr>
            </w:pPr>
            <w:r w:rsidRPr="00085973">
              <w:rPr>
                <w:rFonts w:ascii="Helvetica" w:hAnsi="Helvetica"/>
                <w:color w:val="000000"/>
                <w:lang w:val="es-ES"/>
              </w:rPr>
              <w:t>Verificar que los puntos para ingresar estén documentados. Realizar una encuesta informal entre el personal y los contratistas para determinar si saben qué hacer cuando reciben una reclamación. Examinar la documentación del mecanismo de reclamaciones para determinar los diversos tipos de puntos de acceso.</w:t>
            </w:r>
          </w:p>
        </w:tc>
        <w:tc>
          <w:tcPr>
            <w:tcW w:w="5603" w:type="dxa"/>
            <w:vMerge/>
          </w:tcPr>
          <w:p w14:paraId="066389B3" w14:textId="77777777" w:rsidR="004F003A" w:rsidRPr="00085973" w:rsidRDefault="004F003A" w:rsidP="007C694E">
            <w:pPr>
              <w:rPr>
                <w:lang w:val="es-ES"/>
              </w:rPr>
            </w:pPr>
          </w:p>
        </w:tc>
      </w:tr>
    </w:tbl>
    <w:p w14:paraId="0FBF449B" w14:textId="77777777" w:rsidR="004F003A" w:rsidRPr="00085973" w:rsidRDefault="004F003A">
      <w:pPr>
        <w:rPr>
          <w:lang w:val="es-ES"/>
        </w:rPr>
      </w:pPr>
      <w:r w:rsidRPr="00085973">
        <w:rPr>
          <w:lang w:val="es-ES"/>
        </w:rPr>
        <w:br w:type="page"/>
      </w: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5027"/>
        <w:gridCol w:w="4466"/>
        <w:gridCol w:w="5603"/>
      </w:tblGrid>
      <w:tr w:rsidR="004F003A" w:rsidRPr="00085973" w14:paraId="1D8AFDD1" w14:textId="77777777" w:rsidTr="007C694E">
        <w:trPr>
          <w:trHeight w:val="320"/>
        </w:trPr>
        <w:tc>
          <w:tcPr>
            <w:tcW w:w="15096" w:type="dxa"/>
            <w:gridSpan w:val="3"/>
          </w:tcPr>
          <w:p w14:paraId="37B7B441"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Acuse de recibo</w:t>
            </w:r>
          </w:p>
        </w:tc>
      </w:tr>
      <w:tr w:rsidR="004F003A" w:rsidRPr="00085973" w14:paraId="44EACC7F" w14:textId="77777777" w:rsidTr="007C694E">
        <w:trPr>
          <w:trHeight w:val="320"/>
        </w:trPr>
        <w:tc>
          <w:tcPr>
            <w:tcW w:w="5027" w:type="dxa"/>
            <w:shd w:val="clear" w:color="auto" w:fill="E06D04"/>
          </w:tcPr>
          <w:p w14:paraId="7837EEC6"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4466" w:type="dxa"/>
            <w:shd w:val="clear" w:color="auto" w:fill="136398"/>
          </w:tcPr>
          <w:p w14:paraId="14D01672"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603" w:type="dxa"/>
            <w:shd w:val="clear" w:color="auto" w:fill="40A401"/>
          </w:tcPr>
          <w:p w14:paraId="0DF9D847"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376F8A31" w14:textId="77777777" w:rsidTr="007C694E">
        <w:trPr>
          <w:trHeight w:val="320"/>
        </w:trPr>
        <w:tc>
          <w:tcPr>
            <w:tcW w:w="5027" w:type="dxa"/>
          </w:tcPr>
          <w:p w14:paraId="7EB40085"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¿Reciben los reclamantes acuse de recibo de la reclamación dentro de un </w:t>
            </w:r>
            <w:r w:rsidRPr="00085973">
              <w:rPr>
                <w:rFonts w:ascii="Helvetica" w:hAnsi="Helvetica"/>
                <w:b/>
                <w:color w:val="000000"/>
                <w:lang w:val="es-ES"/>
              </w:rPr>
              <w:t>plazo razonable?</w:t>
            </w:r>
          </w:p>
          <w:p w14:paraId="5A84ED18" w14:textId="77777777" w:rsidR="004F003A" w:rsidRPr="00085973" w:rsidRDefault="004F003A" w:rsidP="00396E81">
            <w:pPr>
              <w:spacing w:after="120"/>
              <w:rPr>
                <w:sz w:val="20"/>
                <w:szCs w:val="20"/>
                <w:lang w:val="es-ES"/>
              </w:rPr>
            </w:pPr>
            <w:r w:rsidRPr="00085973">
              <w:rPr>
                <w:rFonts w:ascii="Helvetica" w:hAnsi="Helvetica"/>
                <w:b/>
                <w:color w:val="D6580A"/>
                <w:sz w:val="20"/>
                <w:szCs w:val="20"/>
                <w:lang w:val="es-ES"/>
              </w:rPr>
              <w:t>Plazo razonable:</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Por lo general, de 3 a 5 días luego de la recepción.</w:t>
            </w:r>
          </w:p>
        </w:tc>
        <w:tc>
          <w:tcPr>
            <w:tcW w:w="4466" w:type="dxa"/>
          </w:tcPr>
          <w:p w14:paraId="38889872" w14:textId="77777777" w:rsidR="004F003A" w:rsidRPr="00085973" w:rsidRDefault="004F003A" w:rsidP="00396E81">
            <w:pPr>
              <w:rPr>
                <w:lang w:val="es-ES"/>
              </w:rPr>
            </w:pPr>
            <w:r w:rsidRPr="00085973">
              <w:rPr>
                <w:rFonts w:ascii="Helvetica" w:hAnsi="Helvetica"/>
                <w:color w:val="000000"/>
                <w:lang w:val="es-ES"/>
              </w:rPr>
              <w:t>Crear un formulario a medida para que el oficial de reclamaciones lo envíe al reclamante. Este debe ser sencillo: el acuse de recibo debe especificar que se recibió la reclamación y qué puede esperar el reclamante en cuanto al proceso y los plazos.</w:t>
            </w:r>
          </w:p>
        </w:tc>
        <w:tc>
          <w:tcPr>
            <w:tcW w:w="5603" w:type="dxa"/>
            <w:vMerge w:val="restart"/>
          </w:tcPr>
          <w:p w14:paraId="6B4D2860"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En esta caja de herramientas: </w:t>
            </w:r>
          </w:p>
          <w:p w14:paraId="0A12D859"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Sección 5: Cómo hacer funcionar un mecanismo de reclamaciones</w:t>
            </w:r>
          </w:p>
          <w:p w14:paraId="10029059"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Muestra de carta de acuse de recibo de reclamación</w:t>
            </w:r>
          </w:p>
          <w:p w14:paraId="4D685AC8" w14:textId="77777777" w:rsidR="004F003A" w:rsidRPr="00085973" w:rsidRDefault="004F003A" w:rsidP="007C694E">
            <w:pPr>
              <w:spacing w:after="120"/>
              <w:rPr>
                <w:lang w:val="es-ES"/>
              </w:rPr>
            </w:pPr>
          </w:p>
        </w:tc>
      </w:tr>
      <w:tr w:rsidR="004F003A" w:rsidRPr="00085973" w14:paraId="6FCE836C" w14:textId="77777777" w:rsidTr="007C694E">
        <w:trPr>
          <w:trHeight w:val="320"/>
        </w:trPr>
        <w:tc>
          <w:tcPr>
            <w:tcW w:w="5027" w:type="dxa"/>
          </w:tcPr>
          <w:p w14:paraId="4D1543FB" w14:textId="77777777" w:rsidR="004F003A" w:rsidRPr="00085973" w:rsidRDefault="004F003A" w:rsidP="00396E81">
            <w:pPr>
              <w:spacing w:after="120"/>
              <w:rPr>
                <w:rFonts w:ascii="Times" w:hAnsi="Times"/>
                <w:sz w:val="20"/>
                <w:szCs w:val="20"/>
                <w:lang w:val="es-ES"/>
              </w:rPr>
            </w:pPr>
            <w:r w:rsidRPr="00085973">
              <w:rPr>
                <w:rFonts w:ascii="Helvetica" w:hAnsi="Helvetica"/>
                <w:color w:val="000000"/>
                <w:lang w:val="es-ES"/>
              </w:rPr>
              <w:t>¿Se brinda material que ayude a conocer los pasos y plazos del proceso del mecanismo de reclamaciones a los reclamantes?</w:t>
            </w:r>
            <w:r w:rsidRPr="00085973">
              <w:rPr>
                <w:rFonts w:ascii="Calibri" w:hAnsi="Calibri"/>
                <w:color w:val="000000"/>
                <w:lang w:val="es-ES"/>
              </w:rPr>
              <w:t xml:space="preserve"> </w:t>
            </w:r>
          </w:p>
        </w:tc>
        <w:tc>
          <w:tcPr>
            <w:tcW w:w="4466" w:type="dxa"/>
          </w:tcPr>
          <w:p w14:paraId="43DDC747" w14:textId="77777777" w:rsidR="004F003A" w:rsidRPr="00085973" w:rsidRDefault="004F003A" w:rsidP="00396E81">
            <w:pPr>
              <w:rPr>
                <w:lang w:val="es-ES"/>
              </w:rPr>
            </w:pPr>
            <w:r w:rsidRPr="00085973">
              <w:rPr>
                <w:rFonts w:ascii="Helvetica" w:hAnsi="Helvetica"/>
                <w:color w:val="000000"/>
                <w:lang w:val="es-ES"/>
              </w:rPr>
              <w:t>Crear un modelo estándar que se va a incluir con el formulario de acuse de recibo.</w:t>
            </w:r>
          </w:p>
        </w:tc>
        <w:tc>
          <w:tcPr>
            <w:tcW w:w="5603" w:type="dxa"/>
            <w:vMerge/>
          </w:tcPr>
          <w:p w14:paraId="2E32D97E" w14:textId="77777777" w:rsidR="004F003A" w:rsidRPr="00085973" w:rsidRDefault="004F003A" w:rsidP="007C694E">
            <w:pPr>
              <w:rPr>
                <w:lang w:val="es-ES"/>
              </w:rPr>
            </w:pPr>
          </w:p>
        </w:tc>
      </w:tr>
      <w:tr w:rsidR="004F003A" w:rsidRPr="00085973" w14:paraId="6C404CB6" w14:textId="77777777" w:rsidTr="007C694E">
        <w:trPr>
          <w:trHeight w:val="320"/>
        </w:trPr>
        <w:tc>
          <w:tcPr>
            <w:tcW w:w="5027" w:type="dxa"/>
          </w:tcPr>
          <w:p w14:paraId="6094BF77" w14:textId="77777777" w:rsidR="004F003A" w:rsidRPr="00085973" w:rsidRDefault="004F003A" w:rsidP="00396E81">
            <w:pPr>
              <w:spacing w:after="120"/>
              <w:rPr>
                <w:rFonts w:ascii="Helvetica" w:hAnsi="Helvetica"/>
                <w:color w:val="000000"/>
                <w:lang w:val="es-ES"/>
              </w:rPr>
            </w:pPr>
            <w:r w:rsidRPr="00085973">
              <w:rPr>
                <w:rFonts w:ascii="Helvetica" w:hAnsi="Helvetica"/>
                <w:color w:val="000000"/>
                <w:lang w:val="es-ES"/>
              </w:rPr>
              <w:t>¿Se ofrece un informe de los avances durante todo el proceso a los reclamantes?</w:t>
            </w:r>
          </w:p>
        </w:tc>
        <w:tc>
          <w:tcPr>
            <w:tcW w:w="4466" w:type="dxa"/>
          </w:tcPr>
          <w:p w14:paraId="45823489" w14:textId="77777777" w:rsidR="004F003A" w:rsidRPr="00085973" w:rsidRDefault="004F003A" w:rsidP="00396E81">
            <w:pPr>
              <w:rPr>
                <w:lang w:val="es-ES"/>
              </w:rPr>
            </w:pPr>
            <w:r w:rsidRPr="00085973">
              <w:rPr>
                <w:rFonts w:ascii="Helvetica" w:hAnsi="Helvetica"/>
                <w:color w:val="000000"/>
                <w:lang w:val="es-ES"/>
              </w:rPr>
              <w:t>Establecer requisitos de comunicación en cada paso del proceso. Crear un modelo de carta que se pueda ajustar a cada reclamación.</w:t>
            </w:r>
          </w:p>
        </w:tc>
        <w:tc>
          <w:tcPr>
            <w:tcW w:w="5603" w:type="dxa"/>
            <w:vMerge/>
          </w:tcPr>
          <w:p w14:paraId="2F2652B9" w14:textId="77777777" w:rsidR="004F003A" w:rsidRPr="00085973" w:rsidRDefault="004F003A" w:rsidP="007C694E">
            <w:pPr>
              <w:rPr>
                <w:lang w:val="es-ES"/>
              </w:rPr>
            </w:pPr>
          </w:p>
        </w:tc>
      </w:tr>
    </w:tbl>
    <w:p w14:paraId="79CBC339" w14:textId="77777777" w:rsidR="004F003A" w:rsidRPr="00085973" w:rsidRDefault="004F003A">
      <w:pPr>
        <w:rPr>
          <w:lang w:val="es-ES"/>
        </w:rPr>
      </w:pP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4464"/>
        <w:gridCol w:w="5029"/>
        <w:gridCol w:w="5603"/>
      </w:tblGrid>
      <w:tr w:rsidR="004F003A" w:rsidRPr="00085973" w14:paraId="2E0820B5" w14:textId="77777777" w:rsidTr="007C694E">
        <w:trPr>
          <w:trHeight w:val="320"/>
        </w:trPr>
        <w:tc>
          <w:tcPr>
            <w:tcW w:w="15096" w:type="dxa"/>
            <w:gridSpan w:val="3"/>
          </w:tcPr>
          <w:p w14:paraId="190D4B22"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Evaluación</w:t>
            </w:r>
          </w:p>
        </w:tc>
      </w:tr>
      <w:tr w:rsidR="004F003A" w:rsidRPr="00085973" w14:paraId="25361986" w14:textId="77777777" w:rsidTr="007C694E">
        <w:trPr>
          <w:trHeight w:val="320"/>
        </w:trPr>
        <w:tc>
          <w:tcPr>
            <w:tcW w:w="4464" w:type="dxa"/>
            <w:shd w:val="clear" w:color="auto" w:fill="E06D04"/>
          </w:tcPr>
          <w:p w14:paraId="08DB92EE"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5029" w:type="dxa"/>
            <w:shd w:val="clear" w:color="auto" w:fill="136398"/>
          </w:tcPr>
          <w:p w14:paraId="6AA05966"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603" w:type="dxa"/>
            <w:shd w:val="clear" w:color="auto" w:fill="40A401"/>
          </w:tcPr>
          <w:p w14:paraId="24928CF3"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0A7C58C1" w14:textId="77777777" w:rsidTr="007C694E">
        <w:trPr>
          <w:trHeight w:val="320"/>
        </w:trPr>
        <w:tc>
          <w:tcPr>
            <w:tcW w:w="4464" w:type="dxa"/>
          </w:tcPr>
          <w:p w14:paraId="277DFBF4"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¿Están categorizadas las reclamaciones?</w:t>
            </w:r>
          </w:p>
        </w:tc>
        <w:tc>
          <w:tcPr>
            <w:tcW w:w="5029" w:type="dxa"/>
          </w:tcPr>
          <w:p w14:paraId="2737840D" w14:textId="77777777" w:rsidR="004F003A" w:rsidRPr="00085973" w:rsidRDefault="004F003A" w:rsidP="007C694E">
            <w:pPr>
              <w:rPr>
                <w:lang w:val="es-ES"/>
              </w:rPr>
            </w:pPr>
            <w:r w:rsidRPr="00085973">
              <w:rPr>
                <w:rFonts w:ascii="Helvetica" w:hAnsi="Helvetica"/>
                <w:color w:val="000000"/>
                <w:lang w:val="es-ES"/>
              </w:rPr>
              <w:t>Categorizar las reclamaciones ayuda a remitir el asunto al responsable de reclamaciones que corresponda. También ayuda a aprender de las reclamaciones para mejorar las operaciones. Las categorías de reclamaciones podrían incluir medio ambiente, inversión social, contenido local, contratación, derechos humanos, acceso a la tierra, daño a propiedades, etc.</w:t>
            </w:r>
          </w:p>
        </w:tc>
        <w:tc>
          <w:tcPr>
            <w:tcW w:w="5603" w:type="dxa"/>
            <w:vMerge w:val="restart"/>
          </w:tcPr>
          <w:p w14:paraId="17D1BA58"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En esta caja de herramientas: </w:t>
            </w:r>
          </w:p>
          <w:p w14:paraId="63E690B7"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Sección 5: Cómo hacer funcionar un mecanismo de reclamaciones</w:t>
            </w:r>
          </w:p>
          <w:p w14:paraId="1F4AB903"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Sección 6: Cerrar el circuito: Usar la retroalimentación del mecanismo de reclamaciones para mejorar las prácticas comerciales</w:t>
            </w:r>
          </w:p>
          <w:p w14:paraId="10A87D96"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Muestra del procedimiento del mecanismo de reclamaciones de la comunidad</w:t>
            </w:r>
          </w:p>
          <w:p w14:paraId="2AE6A0A3" w14:textId="77777777" w:rsidR="004F003A" w:rsidRPr="00085973" w:rsidRDefault="004F003A" w:rsidP="007C694E">
            <w:pPr>
              <w:spacing w:after="120"/>
              <w:rPr>
                <w:rFonts w:ascii="Helvetica" w:hAnsi="Helvetica"/>
                <w:color w:val="000000"/>
                <w:lang w:val="es-ES"/>
              </w:rPr>
            </w:pPr>
          </w:p>
          <w:p w14:paraId="6CAD4915"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Otros recursos: </w:t>
            </w:r>
          </w:p>
          <w:p w14:paraId="4ED9897D" w14:textId="77777777" w:rsidR="004F003A" w:rsidRPr="00085973" w:rsidRDefault="004F003A" w:rsidP="007C694E">
            <w:pPr>
              <w:spacing w:after="120"/>
              <w:rPr>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w:t>
            </w:r>
            <w:proofErr w:type="spellEnd"/>
            <w:r w:rsidRPr="003D16E1">
              <w:rPr>
                <w:rFonts w:ascii="Helvetica" w:hAnsi="Helvetica"/>
                <w:color w:val="000000"/>
                <w:lang w:val="es-ES"/>
              </w:rPr>
              <w:t xml:space="preserve"> (CGM) </w:t>
            </w:r>
            <w:proofErr w:type="spellStart"/>
            <w:r w:rsidRPr="003D16E1">
              <w:rPr>
                <w:rFonts w:ascii="Helvetica" w:hAnsi="Helvetica"/>
                <w:color w:val="000000"/>
                <w:lang w:val="es-ES"/>
              </w:rPr>
              <w:t>Toolbox</w:t>
            </w:r>
            <w:proofErr w:type="spellEnd"/>
            <w:r w:rsidRPr="003D16E1">
              <w:rPr>
                <w:rFonts w:ascii="Helvetica" w:hAnsi="Helvetica"/>
                <w:color w:val="000000"/>
                <w:lang w:val="es-ES"/>
              </w:rPr>
              <w:t xml:space="preserve"> (2014):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Register</w:t>
            </w:r>
            <w:proofErr w:type="spellEnd"/>
          </w:p>
        </w:tc>
      </w:tr>
      <w:tr w:rsidR="004F003A" w:rsidRPr="00085973" w14:paraId="54454820" w14:textId="77777777" w:rsidTr="007C694E">
        <w:trPr>
          <w:trHeight w:val="320"/>
        </w:trPr>
        <w:tc>
          <w:tcPr>
            <w:tcW w:w="4464" w:type="dxa"/>
          </w:tcPr>
          <w:p w14:paraId="5F659D82"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¿Está el </w:t>
            </w:r>
            <w:r w:rsidRPr="00085973">
              <w:rPr>
                <w:rFonts w:ascii="Helvetica" w:hAnsi="Helvetica"/>
                <w:b/>
                <w:color w:val="000000"/>
                <w:lang w:val="es-ES"/>
              </w:rPr>
              <w:t>responsable de reclamaciones</w:t>
            </w:r>
            <w:r w:rsidRPr="00085973">
              <w:rPr>
                <w:rFonts w:ascii="Helvetica" w:hAnsi="Helvetica"/>
                <w:color w:val="000000"/>
                <w:lang w:val="es-ES"/>
              </w:rPr>
              <w:t xml:space="preserve"> claramente identificado?</w:t>
            </w:r>
          </w:p>
          <w:p w14:paraId="5858634F" w14:textId="77777777" w:rsidR="004F003A" w:rsidRPr="00085973" w:rsidRDefault="004F003A" w:rsidP="006D2C07">
            <w:pPr>
              <w:spacing w:after="120"/>
              <w:rPr>
                <w:rFonts w:ascii="Helvetica" w:hAnsi="Helvetica"/>
                <w:color w:val="000000"/>
                <w:sz w:val="20"/>
                <w:szCs w:val="20"/>
                <w:lang w:val="es-ES"/>
              </w:rPr>
            </w:pPr>
            <w:r w:rsidRPr="00085973">
              <w:rPr>
                <w:rFonts w:ascii="Helvetica" w:hAnsi="Helvetica"/>
                <w:b/>
                <w:color w:val="D6580A"/>
                <w:sz w:val="20"/>
                <w:szCs w:val="20"/>
                <w:lang w:val="es-ES"/>
              </w:rPr>
              <w:t>Responsable de reclamaciones:</w:t>
            </w:r>
            <w:r w:rsidRPr="00085973">
              <w:rPr>
                <w:rFonts w:ascii="Helvetica" w:hAnsi="Helvetica"/>
                <w:color w:val="808080"/>
                <w:sz w:val="20"/>
                <w:szCs w:val="20"/>
                <w:lang w:val="es-ES"/>
              </w:rPr>
              <w:t xml:space="preserve"> Miembro del personal o contratista responsable de evaluar la reclamación e interactuar con el reclamante luego de haberla recibido.</w:t>
            </w:r>
          </w:p>
        </w:tc>
        <w:tc>
          <w:tcPr>
            <w:tcW w:w="5029" w:type="dxa"/>
          </w:tcPr>
          <w:p w14:paraId="51E6BACB" w14:textId="77777777" w:rsidR="004F003A" w:rsidRPr="00085973" w:rsidRDefault="004F003A" w:rsidP="006D2C07">
            <w:pPr>
              <w:rPr>
                <w:lang w:val="es-ES"/>
              </w:rPr>
            </w:pPr>
            <w:r w:rsidRPr="00085973">
              <w:rPr>
                <w:rFonts w:ascii="Helvetica" w:hAnsi="Helvetica"/>
                <w:color w:val="000000"/>
                <w:lang w:val="es-ES"/>
              </w:rPr>
              <w:t xml:space="preserve">Para un resultado exitoso, es clave especificar y empoderar a un </w:t>
            </w:r>
            <w:commentRangeStart w:id="3"/>
            <w:r w:rsidRPr="00085973">
              <w:rPr>
                <w:rFonts w:ascii="Helvetica" w:hAnsi="Helvetica"/>
                <w:color w:val="000000"/>
                <w:lang w:val="es-ES"/>
              </w:rPr>
              <w:t>responsable</w:t>
            </w:r>
            <w:commentRangeEnd w:id="3"/>
            <w:r w:rsidRPr="00085973">
              <w:rPr>
                <w:rStyle w:val="CommentReference"/>
                <w:lang w:val="es-ES"/>
              </w:rPr>
              <w:commentReference w:id="3"/>
            </w:r>
            <w:r w:rsidRPr="00085973">
              <w:rPr>
                <w:rFonts w:ascii="Helvetica" w:hAnsi="Helvetica"/>
                <w:color w:val="000000"/>
                <w:lang w:val="es-ES"/>
              </w:rPr>
              <w:t xml:space="preserve"> de reclamaciones. El responsable </w:t>
            </w:r>
            <w:proofErr w:type="gramStart"/>
            <w:r w:rsidRPr="00085973">
              <w:rPr>
                <w:rFonts w:ascii="Helvetica" w:hAnsi="Helvetica"/>
                <w:color w:val="000000"/>
                <w:lang w:val="es-ES"/>
              </w:rPr>
              <w:t>de  reclamaciones</w:t>
            </w:r>
            <w:proofErr w:type="gramEnd"/>
            <w:r w:rsidRPr="00085973">
              <w:rPr>
                <w:rFonts w:ascii="Helvetica" w:hAnsi="Helvetica"/>
                <w:color w:val="000000"/>
                <w:lang w:val="es-ES"/>
              </w:rPr>
              <w:t xml:space="preserve"> aporta un conocimiento considerable al tema y sirve de punto de contacto conocedor para el reclamante. Esta persona debe ser alguien que pueda analizar la reclamación, pedir los aportes de cualquier otro miembro del personal o de partes externas o expertos, si es necesario, y tomar las decisiones de cómo investigar y resolver el asunto. </w:t>
            </w:r>
          </w:p>
        </w:tc>
        <w:tc>
          <w:tcPr>
            <w:tcW w:w="5603" w:type="dxa"/>
            <w:vMerge/>
          </w:tcPr>
          <w:p w14:paraId="1B98E992" w14:textId="77777777" w:rsidR="004F003A" w:rsidRPr="00085973" w:rsidRDefault="004F003A" w:rsidP="007C694E">
            <w:pPr>
              <w:rPr>
                <w:lang w:val="es-ES"/>
              </w:rPr>
            </w:pPr>
          </w:p>
        </w:tc>
      </w:tr>
      <w:tr w:rsidR="004F003A" w:rsidRPr="00085973" w14:paraId="7B05571C" w14:textId="77777777" w:rsidTr="007C694E">
        <w:trPr>
          <w:trHeight w:val="991"/>
        </w:trPr>
        <w:tc>
          <w:tcPr>
            <w:tcW w:w="4464" w:type="dxa"/>
          </w:tcPr>
          <w:p w14:paraId="00ECD569"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¿Están claros los criterios para </w:t>
            </w:r>
            <w:r w:rsidRPr="00085973">
              <w:rPr>
                <w:rFonts w:ascii="Helvetica" w:hAnsi="Helvetica"/>
                <w:b/>
                <w:color w:val="000000"/>
                <w:lang w:val="es-ES"/>
              </w:rPr>
              <w:t>elevar la reclamación</w:t>
            </w:r>
            <w:r w:rsidRPr="00085973">
              <w:rPr>
                <w:rFonts w:ascii="Helvetica" w:hAnsi="Helvetica"/>
                <w:color w:val="000000"/>
                <w:lang w:val="es-ES"/>
              </w:rPr>
              <w:t xml:space="preserve"> a un responsable que no sea el oficial de reclamaciones?</w:t>
            </w:r>
          </w:p>
          <w:p w14:paraId="18C3D232" w14:textId="77777777" w:rsidR="004F003A" w:rsidRPr="00085973" w:rsidRDefault="004F003A" w:rsidP="006D2C07">
            <w:pPr>
              <w:spacing w:after="120"/>
              <w:rPr>
                <w:rFonts w:ascii="Helvetica" w:hAnsi="Helvetica"/>
                <w:color w:val="000000"/>
                <w:sz w:val="20"/>
                <w:szCs w:val="20"/>
                <w:lang w:val="es-ES"/>
              </w:rPr>
            </w:pPr>
            <w:r w:rsidRPr="00085973">
              <w:rPr>
                <w:rFonts w:ascii="Helvetica" w:hAnsi="Helvetica"/>
                <w:b/>
                <w:color w:val="D6580A"/>
                <w:sz w:val="20"/>
                <w:szCs w:val="20"/>
                <w:lang w:val="es-ES"/>
              </w:rPr>
              <w:t>Elevar:</w:t>
            </w:r>
            <w:r w:rsidRPr="00085973">
              <w:rPr>
                <w:rFonts w:ascii="Helvetica" w:hAnsi="Helvetica"/>
                <w:color w:val="808080"/>
                <w:sz w:val="20"/>
                <w:szCs w:val="20"/>
                <w:lang w:val="es-ES"/>
              </w:rPr>
              <w:t xml:space="preserve"> Las reclamaciones que no pueden ser atendidas por quien las recibe o el Oficial de Reclamaciones deben asignarse a un responsable perteneciente a un área de la Compañía que tenga amplia experiencia relacionada con la reclamación.</w:t>
            </w:r>
          </w:p>
        </w:tc>
        <w:tc>
          <w:tcPr>
            <w:tcW w:w="5029" w:type="dxa"/>
          </w:tcPr>
          <w:p w14:paraId="2B6392B8" w14:textId="77777777" w:rsidR="004F003A" w:rsidRPr="00085973" w:rsidRDefault="004F003A" w:rsidP="006D2C07">
            <w:pPr>
              <w:rPr>
                <w:lang w:val="es-ES"/>
              </w:rPr>
            </w:pPr>
            <w:r w:rsidRPr="00085973">
              <w:rPr>
                <w:rFonts w:ascii="Helvetica" w:hAnsi="Helvetica"/>
                <w:color w:val="000000"/>
                <w:lang w:val="es-ES"/>
              </w:rPr>
              <w:t xml:space="preserve">Se puede preparar una lista de los tipos de temas que pueden ser manejados directamente por el Oficial de Reclamaciones. Por ejemplo, algunos mecanismos de reclamaciones especifican que el Oficial de Reclamaciones tiene autoridad para resolver cuestiones e inquietudes que no requieran la investigación de un especialista. Si una </w:t>
            </w:r>
            <w:r w:rsidRPr="00085973">
              <w:rPr>
                <w:rFonts w:ascii="Helvetica" w:hAnsi="Helvetica"/>
                <w:color w:val="000000"/>
                <w:lang w:val="es-ES"/>
              </w:rPr>
              <w:lastRenderedPageBreak/>
              <w:t>reclamación se relaciona con un incidente (p. ej., una descarga en el medio ambiente, el movimiento de materiales en caminos públicos, etc.), probablemente necesitará un responsable de reclamaciones que esté familiarizado con las operaciones al momento en que ocurrió el incidente.</w:t>
            </w:r>
          </w:p>
        </w:tc>
        <w:tc>
          <w:tcPr>
            <w:tcW w:w="5603" w:type="dxa"/>
            <w:vMerge/>
          </w:tcPr>
          <w:p w14:paraId="260077EC" w14:textId="77777777" w:rsidR="004F003A" w:rsidRPr="00085973" w:rsidRDefault="004F003A" w:rsidP="007C694E">
            <w:pPr>
              <w:rPr>
                <w:lang w:val="es-ES"/>
              </w:rPr>
            </w:pPr>
          </w:p>
        </w:tc>
      </w:tr>
      <w:tr w:rsidR="004F003A" w:rsidRPr="00085973" w14:paraId="5E9EDE11" w14:textId="77777777" w:rsidTr="007C694E">
        <w:trPr>
          <w:trHeight w:val="991"/>
        </w:trPr>
        <w:tc>
          <w:tcPr>
            <w:tcW w:w="4464" w:type="dxa"/>
          </w:tcPr>
          <w:p w14:paraId="16EBC27A" w14:textId="77777777" w:rsidR="004F003A" w:rsidRPr="00085973" w:rsidRDefault="004F003A" w:rsidP="006D2C07">
            <w:pPr>
              <w:spacing w:after="120"/>
              <w:rPr>
                <w:rFonts w:ascii="Helvetica" w:hAnsi="Helvetica"/>
                <w:color w:val="000000"/>
                <w:lang w:val="es-ES"/>
              </w:rPr>
            </w:pPr>
            <w:r w:rsidRPr="00085973">
              <w:rPr>
                <w:rFonts w:ascii="Helvetica" w:hAnsi="Helvetica"/>
                <w:color w:val="000000"/>
                <w:lang w:val="es-ES"/>
              </w:rPr>
              <w:lastRenderedPageBreak/>
              <w:t xml:space="preserve">¿Qué parte de las reclamaciones es manejada por el Oficial de Reclamaciones, en comparación con las elevadas a otro responsable? </w:t>
            </w:r>
          </w:p>
        </w:tc>
        <w:tc>
          <w:tcPr>
            <w:tcW w:w="5029" w:type="dxa"/>
          </w:tcPr>
          <w:p w14:paraId="6D907066" w14:textId="77777777" w:rsidR="004F003A" w:rsidRPr="00085973" w:rsidRDefault="004F003A" w:rsidP="007C694E">
            <w:pPr>
              <w:rPr>
                <w:rFonts w:ascii="Helvetica" w:hAnsi="Helvetica"/>
                <w:color w:val="000000"/>
                <w:lang w:val="es-ES"/>
              </w:rPr>
            </w:pPr>
            <w:r w:rsidRPr="00085973">
              <w:rPr>
                <w:rFonts w:ascii="Helvetica" w:hAnsi="Helvetica"/>
                <w:color w:val="000000"/>
                <w:lang w:val="es-ES"/>
              </w:rPr>
              <w:t>El registro de reclamaciones debe especificar claramente las reclamaciones manejadas por el Oficial de Reclamaciones, en comparación con las que fueron elevadas.</w:t>
            </w:r>
          </w:p>
        </w:tc>
        <w:tc>
          <w:tcPr>
            <w:tcW w:w="5603" w:type="dxa"/>
            <w:vMerge/>
          </w:tcPr>
          <w:p w14:paraId="5934EE17" w14:textId="77777777" w:rsidR="004F003A" w:rsidRPr="00085973" w:rsidRDefault="004F003A" w:rsidP="007C694E">
            <w:pPr>
              <w:rPr>
                <w:lang w:val="es-ES"/>
              </w:rPr>
            </w:pPr>
          </w:p>
        </w:tc>
      </w:tr>
      <w:tr w:rsidR="004F003A" w:rsidRPr="00085973" w14:paraId="7187AE7D" w14:textId="77777777" w:rsidTr="007C694E">
        <w:trPr>
          <w:trHeight w:val="991"/>
        </w:trPr>
        <w:tc>
          <w:tcPr>
            <w:tcW w:w="4464" w:type="dxa"/>
          </w:tcPr>
          <w:p w14:paraId="0FBA19BB"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¿Existen criterios </w:t>
            </w:r>
            <w:r w:rsidRPr="00085973">
              <w:rPr>
                <w:rFonts w:ascii="Helvetica" w:hAnsi="Helvetica"/>
                <w:b/>
                <w:color w:val="000000"/>
                <w:lang w:val="es-ES"/>
              </w:rPr>
              <w:t>objetivos y claros</w:t>
            </w:r>
            <w:r w:rsidRPr="00085973">
              <w:rPr>
                <w:rFonts w:ascii="Helvetica" w:hAnsi="Helvetica"/>
                <w:color w:val="000000"/>
                <w:lang w:val="es-ES"/>
              </w:rPr>
              <w:t xml:space="preserve"> para evaluar las reclamaciones? </w:t>
            </w:r>
          </w:p>
          <w:p w14:paraId="7179CF75" w14:textId="77777777" w:rsidR="004F003A" w:rsidRPr="00085973" w:rsidRDefault="004F003A" w:rsidP="007C694E">
            <w:pPr>
              <w:spacing w:after="120"/>
              <w:rPr>
                <w:rFonts w:ascii="Helvetica" w:hAnsi="Helvetica"/>
                <w:color w:val="000000"/>
                <w:sz w:val="20"/>
                <w:szCs w:val="20"/>
                <w:lang w:val="es-ES"/>
              </w:rPr>
            </w:pPr>
            <w:r w:rsidRPr="00085973">
              <w:rPr>
                <w:rFonts w:ascii="Helvetica" w:hAnsi="Helvetica"/>
                <w:b/>
                <w:color w:val="D6580A"/>
                <w:sz w:val="20"/>
                <w:szCs w:val="20"/>
                <w:lang w:val="es-ES"/>
              </w:rPr>
              <w:t>Objetivos y claros:</w:t>
            </w:r>
            <w:r w:rsidRPr="00085973">
              <w:rPr>
                <w:rFonts w:ascii="Helvetica" w:hAnsi="Helvetica"/>
                <w:color w:val="808080"/>
                <w:sz w:val="20"/>
                <w:szCs w:val="20"/>
                <w:lang w:val="es-ES"/>
              </w:rPr>
              <w:t xml:space="preserve"> ¿Está el proceso especificado? ¿Está el proceso libre de sesgos? ¿Se consulta a las personas que poseen conocimientos considerables? ¿Se toman en cuenta los diferentes puntos de vista? ¿Hay posibilidad de apelar? </w:t>
            </w:r>
          </w:p>
        </w:tc>
        <w:tc>
          <w:tcPr>
            <w:tcW w:w="5029" w:type="dxa"/>
          </w:tcPr>
          <w:p w14:paraId="6918A201" w14:textId="77777777" w:rsidR="004F003A" w:rsidRPr="00085973" w:rsidRDefault="004F003A" w:rsidP="006D2C07">
            <w:pPr>
              <w:rPr>
                <w:rFonts w:ascii="Helvetica" w:hAnsi="Helvetica"/>
                <w:color w:val="000000"/>
                <w:lang w:val="es-ES"/>
              </w:rPr>
            </w:pPr>
            <w:r w:rsidRPr="00085973">
              <w:rPr>
                <w:rFonts w:ascii="Helvetica" w:hAnsi="Helvetica"/>
                <w:color w:val="000000"/>
                <w:lang w:val="es-ES"/>
              </w:rPr>
              <w:t>Se deben integrar controles al mecanismo de reclamaciones, de modo que un individuo de la compañía (como el Oficial de Reclamaciones) no sea “juez y parte”. Revisar el registro de reclamaciones para averiguar quiénes fueron consultados y cuándo durante la evaluación. En todos los casos, se debe consultar, cuanto menos, al reclamante.</w:t>
            </w:r>
          </w:p>
        </w:tc>
        <w:tc>
          <w:tcPr>
            <w:tcW w:w="5603" w:type="dxa"/>
            <w:vMerge/>
          </w:tcPr>
          <w:p w14:paraId="710BECC8" w14:textId="77777777" w:rsidR="004F003A" w:rsidRPr="00085973" w:rsidRDefault="004F003A" w:rsidP="007C694E">
            <w:pPr>
              <w:rPr>
                <w:lang w:val="es-ES"/>
              </w:rPr>
            </w:pPr>
          </w:p>
        </w:tc>
      </w:tr>
      <w:tr w:rsidR="004F003A" w:rsidRPr="00085973" w14:paraId="54DDE21C" w14:textId="77777777" w:rsidTr="007C694E">
        <w:trPr>
          <w:trHeight w:val="991"/>
        </w:trPr>
        <w:tc>
          <w:tcPr>
            <w:tcW w:w="4464" w:type="dxa"/>
          </w:tcPr>
          <w:p w14:paraId="7D3DD8BC"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 comparten los resultados de la evaluación de la reclamación con el reclamante? ¿Se ha consultado al reclamante?</w:t>
            </w:r>
          </w:p>
        </w:tc>
        <w:tc>
          <w:tcPr>
            <w:tcW w:w="5029" w:type="dxa"/>
          </w:tcPr>
          <w:p w14:paraId="48B090B8" w14:textId="77777777" w:rsidR="004F003A" w:rsidRPr="00085973" w:rsidRDefault="004F003A" w:rsidP="0012098C">
            <w:pPr>
              <w:rPr>
                <w:rFonts w:ascii="Helvetica" w:hAnsi="Helvetica"/>
                <w:color w:val="000000"/>
                <w:lang w:val="es-ES"/>
              </w:rPr>
            </w:pPr>
            <w:r w:rsidRPr="00085973">
              <w:rPr>
                <w:rFonts w:ascii="Helvetica" w:hAnsi="Helvetica"/>
                <w:color w:val="000000"/>
                <w:lang w:val="es-ES"/>
              </w:rPr>
              <w:t>Verificar que exista documentación de que se presentaron los resultados al reclamante. Por lo general, esto se hace mejor en persona. También puede ser conveniente que haya más de un representante de la compañía que aborde los resultados con el reclamante, reciba sus comentarios y responda a sus preguntas y opiniones sobre los resultados.</w:t>
            </w:r>
          </w:p>
        </w:tc>
        <w:tc>
          <w:tcPr>
            <w:tcW w:w="5603" w:type="dxa"/>
            <w:vMerge/>
          </w:tcPr>
          <w:p w14:paraId="38ACB664" w14:textId="77777777" w:rsidR="004F003A" w:rsidRPr="00085973" w:rsidRDefault="004F003A" w:rsidP="007C694E">
            <w:pPr>
              <w:rPr>
                <w:lang w:val="es-ES"/>
              </w:rPr>
            </w:pPr>
          </w:p>
        </w:tc>
      </w:tr>
    </w:tbl>
    <w:p w14:paraId="5F382675" w14:textId="77777777" w:rsidR="004F003A" w:rsidRPr="00085973" w:rsidRDefault="004F003A">
      <w:pPr>
        <w:rPr>
          <w:lang w:val="es-ES"/>
        </w:rPr>
      </w:pPr>
      <w:r w:rsidRPr="00085973">
        <w:rPr>
          <w:lang w:val="es-ES"/>
        </w:rPr>
        <w:br w:type="page"/>
      </w: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4464"/>
        <w:gridCol w:w="5029"/>
        <w:gridCol w:w="5603"/>
      </w:tblGrid>
      <w:tr w:rsidR="004F003A" w:rsidRPr="00085973" w14:paraId="0DDE1794" w14:textId="77777777" w:rsidTr="007C694E">
        <w:trPr>
          <w:trHeight w:val="320"/>
        </w:trPr>
        <w:tc>
          <w:tcPr>
            <w:tcW w:w="15096" w:type="dxa"/>
            <w:gridSpan w:val="3"/>
          </w:tcPr>
          <w:p w14:paraId="082851FD" w14:textId="77777777" w:rsidR="004F003A" w:rsidRPr="00085973" w:rsidRDefault="004F003A" w:rsidP="007C694E">
            <w:pPr>
              <w:rPr>
                <w:rFonts w:ascii="Helvetica" w:hAnsi="Helvetica"/>
                <w:color w:val="333333"/>
                <w:sz w:val="40"/>
                <w:szCs w:val="40"/>
                <w:lang w:val="es-ES"/>
              </w:rPr>
            </w:pPr>
            <w:r w:rsidRPr="00085973">
              <w:rPr>
                <w:rFonts w:ascii="Helvetica" w:hAnsi="Helvetica" w:cs="ProximaNova-Regular"/>
                <w:sz w:val="40"/>
                <w:szCs w:val="40"/>
                <w:lang w:val="es-ES"/>
              </w:rPr>
              <w:lastRenderedPageBreak/>
              <w:t>Propuesta de resolución</w:t>
            </w:r>
          </w:p>
        </w:tc>
      </w:tr>
      <w:tr w:rsidR="004F003A" w:rsidRPr="00085973" w14:paraId="1D3CAF78" w14:textId="77777777" w:rsidTr="007C694E">
        <w:trPr>
          <w:trHeight w:val="320"/>
        </w:trPr>
        <w:tc>
          <w:tcPr>
            <w:tcW w:w="4464" w:type="dxa"/>
            <w:shd w:val="clear" w:color="auto" w:fill="E06D04"/>
          </w:tcPr>
          <w:p w14:paraId="1C3B32E1"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5029" w:type="dxa"/>
            <w:shd w:val="clear" w:color="auto" w:fill="136398"/>
          </w:tcPr>
          <w:p w14:paraId="261B985D"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603" w:type="dxa"/>
            <w:shd w:val="clear" w:color="auto" w:fill="40A401"/>
          </w:tcPr>
          <w:p w14:paraId="0BB0EB39"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2D9CCE67" w14:textId="77777777" w:rsidTr="007C694E">
        <w:trPr>
          <w:trHeight w:val="320"/>
        </w:trPr>
        <w:tc>
          <w:tcPr>
            <w:tcW w:w="4464" w:type="dxa"/>
          </w:tcPr>
          <w:p w14:paraId="3C244631"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¿Es la resolución propuesta</w:t>
            </w:r>
            <w:r w:rsidRPr="00085973">
              <w:rPr>
                <w:rFonts w:ascii="Helvetica" w:hAnsi="Helvetica"/>
                <w:b/>
                <w:color w:val="000000"/>
                <w:lang w:val="es-ES"/>
              </w:rPr>
              <w:t xml:space="preserve"> adecuada</w:t>
            </w:r>
            <w:r w:rsidRPr="00085973">
              <w:rPr>
                <w:rFonts w:ascii="Helvetica" w:hAnsi="Helvetica"/>
                <w:color w:val="000000"/>
                <w:lang w:val="es-ES"/>
              </w:rPr>
              <w:t xml:space="preserve"> para la reclamación en cuestión?</w:t>
            </w:r>
          </w:p>
          <w:p w14:paraId="56A59719" w14:textId="77777777" w:rsidR="004F003A" w:rsidRPr="00085973" w:rsidRDefault="004F003A" w:rsidP="007C694E">
            <w:pPr>
              <w:spacing w:after="120"/>
              <w:rPr>
                <w:rFonts w:ascii="Helvetica" w:hAnsi="Helvetica"/>
                <w:color w:val="000000"/>
                <w:sz w:val="20"/>
                <w:szCs w:val="20"/>
                <w:lang w:val="es-ES"/>
              </w:rPr>
            </w:pPr>
            <w:r w:rsidRPr="00085973">
              <w:rPr>
                <w:rFonts w:ascii="Helvetica" w:hAnsi="Helvetica"/>
                <w:b/>
                <w:color w:val="D95800"/>
                <w:sz w:val="20"/>
                <w:szCs w:val="20"/>
                <w:lang w:val="es-ES"/>
              </w:rPr>
              <w:t>Adecuada:</w:t>
            </w:r>
            <w:r w:rsidRPr="00085973">
              <w:rPr>
                <w:rFonts w:ascii="Helvetica" w:hAnsi="Helvetica"/>
                <w:color w:val="808080"/>
                <w:sz w:val="20"/>
                <w:szCs w:val="20"/>
                <w:lang w:val="es-ES"/>
              </w:rPr>
              <w:t xml:space="preserve"> ¿Corresponde la propuesta al nivel de la preocupación? ¿Queda el reclamante resarcido o en la misma condición en que estaba cuando se presentó la reclamación? Si se ofrece dinero, ¿es el adecuado y arreglará el problema? ¿Puede finalizarse en un plazo razonable y a un costo razonable?</w:t>
            </w:r>
          </w:p>
          <w:p w14:paraId="29A276FF" w14:textId="77777777" w:rsidR="004F003A" w:rsidRPr="00085973" w:rsidRDefault="004F003A" w:rsidP="007C694E">
            <w:pPr>
              <w:spacing w:after="120"/>
              <w:rPr>
                <w:rFonts w:ascii="Helvetica" w:hAnsi="Helvetica"/>
                <w:color w:val="000000"/>
                <w:lang w:val="es-ES"/>
              </w:rPr>
            </w:pPr>
          </w:p>
        </w:tc>
        <w:tc>
          <w:tcPr>
            <w:tcW w:w="5029" w:type="dxa"/>
          </w:tcPr>
          <w:p w14:paraId="58BBD11A" w14:textId="77777777" w:rsidR="004F003A" w:rsidRPr="00085973" w:rsidRDefault="004F003A" w:rsidP="007C694E">
            <w:pPr>
              <w:rPr>
                <w:lang w:val="es-ES"/>
              </w:rPr>
            </w:pPr>
            <w:r w:rsidRPr="00085973">
              <w:rPr>
                <w:rFonts w:ascii="Helvetica" w:hAnsi="Helvetica"/>
                <w:color w:val="000000"/>
                <w:lang w:val="es-ES"/>
              </w:rPr>
              <w:t xml:space="preserve">Quienes manejan las reclamaciones </w:t>
            </w:r>
            <w:proofErr w:type="gramStart"/>
            <w:r w:rsidRPr="00085973">
              <w:rPr>
                <w:rFonts w:ascii="Helvetica" w:hAnsi="Helvetica"/>
                <w:color w:val="000000"/>
                <w:lang w:val="es-ES"/>
              </w:rPr>
              <w:t>suelen  ofrecer</w:t>
            </w:r>
            <w:proofErr w:type="gramEnd"/>
            <w:r w:rsidRPr="00085973">
              <w:rPr>
                <w:rFonts w:ascii="Helvetica" w:hAnsi="Helvetica"/>
                <w:color w:val="000000"/>
                <w:lang w:val="es-ES"/>
              </w:rPr>
              <w:t xml:space="preserve"> dos extremos para la resolución: uno consiste en rechazar la mayoría de los reclamos de los reclamantes y el otro es ofrecer un pago para mantener la paz que puede ir más allá de lo que se necesita para arreglar el problema. Estos dos escenarios "extremos" deben analizarse con mirada crítica para elaborar soluciones creativas entre los extremos.</w:t>
            </w:r>
          </w:p>
        </w:tc>
        <w:tc>
          <w:tcPr>
            <w:tcW w:w="5603" w:type="dxa"/>
            <w:vMerge w:val="restart"/>
          </w:tcPr>
          <w:p w14:paraId="3851C2B0"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En esta caja de herramientas: </w:t>
            </w:r>
          </w:p>
          <w:p w14:paraId="33A6B786"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Sección 5: Cómo hacer funcionar un mecanismo de reclamaciones – comité de apelación</w:t>
            </w:r>
          </w:p>
          <w:p w14:paraId="1DDB6480"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Muestra del procedimiento del mecanismo de reclamaciones de la comunidad</w:t>
            </w:r>
          </w:p>
          <w:p w14:paraId="04AB4DA8" w14:textId="77777777" w:rsidR="004F003A" w:rsidRPr="00085973" w:rsidRDefault="004F003A" w:rsidP="007C694E">
            <w:pPr>
              <w:spacing w:after="120"/>
              <w:rPr>
                <w:rFonts w:ascii="Helvetica" w:hAnsi="Helvetica"/>
                <w:color w:val="000000"/>
                <w:lang w:val="es-ES"/>
              </w:rPr>
            </w:pPr>
          </w:p>
          <w:p w14:paraId="3ACEE0A0"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Otros recursos: </w:t>
            </w:r>
          </w:p>
          <w:p w14:paraId="2D8C359D"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IFC. "</w:t>
            </w:r>
            <w:proofErr w:type="spellStart"/>
            <w:r w:rsidRPr="003D16E1">
              <w:rPr>
                <w:rFonts w:ascii="Helvetica" w:hAnsi="Helvetica"/>
                <w:color w:val="000000"/>
                <w:lang w:val="es-ES"/>
              </w:rPr>
              <w:t>Good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Practice</w:t>
            </w:r>
            <w:proofErr w:type="spellEnd"/>
            <w:r w:rsidRPr="003D16E1">
              <w:rPr>
                <w:rFonts w:ascii="Helvetica" w:hAnsi="Helvetica"/>
                <w:color w:val="000000"/>
                <w:lang w:val="es-ES"/>
              </w:rPr>
              <w:t xml:space="preserve"> Note: </w:t>
            </w:r>
            <w:proofErr w:type="spellStart"/>
            <w:r w:rsidRPr="003D16E1">
              <w:rPr>
                <w:rFonts w:ascii="Helvetica" w:hAnsi="Helvetica"/>
                <w:color w:val="000000"/>
                <w:lang w:val="es-ES"/>
              </w:rPr>
              <w:t>Addressing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from</w:t>
            </w:r>
            <w:proofErr w:type="spellEnd"/>
            <w:r w:rsidRPr="003D16E1">
              <w:rPr>
                <w:rFonts w:ascii="Helvetica" w:hAnsi="Helvetica"/>
                <w:color w:val="000000"/>
                <w:lang w:val="es-ES"/>
              </w:rPr>
              <w:t xml:space="preserve"> Project-</w:t>
            </w:r>
            <w:proofErr w:type="spellStart"/>
            <w:r w:rsidRPr="003D16E1">
              <w:rPr>
                <w:rFonts w:ascii="Helvetica" w:hAnsi="Helvetica"/>
                <w:color w:val="000000"/>
                <w:lang w:val="es-ES"/>
              </w:rPr>
              <w:t>Affected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Communities</w:t>
            </w:r>
            <w:proofErr w:type="spellEnd"/>
            <w:r w:rsidRPr="003D16E1">
              <w:rPr>
                <w:rFonts w:ascii="Helvetica" w:hAnsi="Helvetica"/>
                <w:color w:val="000000"/>
                <w:lang w:val="es-ES"/>
              </w:rPr>
              <w:t>," p. 24 ("</w:t>
            </w:r>
            <w:proofErr w:type="spellStart"/>
            <w:r w:rsidRPr="003D16E1">
              <w:rPr>
                <w:rFonts w:ascii="Helvetica" w:hAnsi="Helvetica"/>
                <w:color w:val="000000"/>
                <w:lang w:val="es-ES"/>
              </w:rPr>
              <w:t>Developing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Resolution</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Options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Preparing</w:t>
            </w:r>
            <w:proofErr w:type="spellEnd"/>
            <w:r w:rsidRPr="003D16E1">
              <w:rPr>
                <w:rFonts w:ascii="Helvetica" w:hAnsi="Helvetica"/>
                <w:color w:val="000000"/>
                <w:lang w:val="es-ES"/>
              </w:rPr>
              <w:t xml:space="preserve"> a Response, and </w:t>
            </w:r>
            <w:proofErr w:type="spellStart"/>
            <w:r w:rsidRPr="003D16E1">
              <w:rPr>
                <w:rFonts w:ascii="Helvetica" w:hAnsi="Helvetica"/>
                <w:color w:val="000000"/>
                <w:lang w:val="es-ES"/>
              </w:rPr>
              <w:t>Closing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Out</w:t>
            </w:r>
            <w:proofErr w:type="spellEnd"/>
            <w:r w:rsidRPr="003D16E1">
              <w:rPr>
                <w:rFonts w:ascii="Helvetica" w:hAnsi="Helvetica"/>
                <w:color w:val="000000"/>
                <w:lang w:val="es-ES"/>
              </w:rPr>
              <w:t xml:space="preserve">") </w:t>
            </w:r>
          </w:p>
          <w:p w14:paraId="76F1998E" w14:textId="77777777" w:rsidR="004F003A" w:rsidRPr="00085973" w:rsidRDefault="004F003A" w:rsidP="007C694E">
            <w:pPr>
              <w:spacing w:after="120"/>
              <w:rPr>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in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Oil</w:t>
            </w:r>
            <w:proofErr w:type="spellEnd"/>
            <w:r w:rsidRPr="003D16E1">
              <w:rPr>
                <w:rFonts w:ascii="Helvetica" w:hAnsi="Helvetica"/>
                <w:color w:val="000000"/>
                <w:lang w:val="es-ES"/>
              </w:rPr>
              <w:t xml:space="preserve"> and Gas </w:t>
            </w:r>
            <w:proofErr w:type="spellStart"/>
            <w:r w:rsidRPr="003D16E1">
              <w:rPr>
                <w:rFonts w:ascii="Helvetica" w:hAnsi="Helvetica"/>
                <w:color w:val="000000"/>
                <w:lang w:val="es-ES"/>
              </w:rPr>
              <w:t>Industry</w:t>
            </w:r>
            <w:proofErr w:type="spellEnd"/>
            <w:r w:rsidRPr="003D16E1">
              <w:rPr>
                <w:rFonts w:ascii="Helvetica" w:hAnsi="Helvetica"/>
                <w:color w:val="000000"/>
                <w:lang w:val="es-ES"/>
              </w:rPr>
              <w:t>, Module 3</w:t>
            </w:r>
          </w:p>
        </w:tc>
      </w:tr>
      <w:tr w:rsidR="004F003A" w:rsidRPr="00085973" w14:paraId="3B8310FF" w14:textId="77777777" w:rsidTr="007C694E">
        <w:trPr>
          <w:trHeight w:val="320"/>
        </w:trPr>
        <w:tc>
          <w:tcPr>
            <w:tcW w:w="4464" w:type="dxa"/>
          </w:tcPr>
          <w:p w14:paraId="73A71BF5"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¿Está </w:t>
            </w:r>
            <w:r w:rsidRPr="00085973">
              <w:rPr>
                <w:rFonts w:ascii="Helvetica" w:hAnsi="Helvetica"/>
                <w:b/>
                <w:color w:val="000000"/>
                <w:lang w:val="es-ES"/>
              </w:rPr>
              <w:t>bien documentada</w:t>
            </w:r>
            <w:r w:rsidRPr="00085973">
              <w:rPr>
                <w:rFonts w:ascii="Helvetica" w:hAnsi="Helvetica"/>
                <w:color w:val="000000"/>
                <w:lang w:val="es-ES"/>
              </w:rPr>
              <w:t xml:space="preserve"> y respaldada la resolución propuesta?</w:t>
            </w:r>
          </w:p>
          <w:p w14:paraId="6CE87E56" w14:textId="77777777" w:rsidR="004F003A" w:rsidRPr="00085973" w:rsidRDefault="004F003A" w:rsidP="007C694E">
            <w:pPr>
              <w:spacing w:after="120"/>
              <w:rPr>
                <w:rFonts w:ascii="Helvetica" w:hAnsi="Helvetica"/>
                <w:color w:val="000000"/>
                <w:sz w:val="20"/>
                <w:szCs w:val="20"/>
                <w:lang w:val="es-ES"/>
              </w:rPr>
            </w:pPr>
            <w:r w:rsidRPr="00085973">
              <w:rPr>
                <w:rFonts w:ascii="Helvetica" w:hAnsi="Helvetica"/>
                <w:b/>
                <w:color w:val="D95800"/>
                <w:sz w:val="20"/>
                <w:szCs w:val="20"/>
                <w:lang w:val="es-ES"/>
              </w:rPr>
              <w:t xml:space="preserve">Bien documentada: </w:t>
            </w:r>
            <w:r w:rsidRPr="00085973">
              <w:rPr>
                <w:rFonts w:ascii="Helvetica" w:hAnsi="Helvetica"/>
                <w:color w:val="808080"/>
                <w:sz w:val="20"/>
                <w:szCs w:val="20"/>
                <w:lang w:val="es-ES"/>
              </w:rPr>
              <w:t>¿Están documentadas las opiniones de expertos y del reclamante? ¿Está documentado y verificado el valor justo de cualquier daño? ¿Hay alguna indicación de que se buscó una verificación independiente?</w:t>
            </w:r>
          </w:p>
        </w:tc>
        <w:tc>
          <w:tcPr>
            <w:tcW w:w="5029" w:type="dxa"/>
          </w:tcPr>
          <w:p w14:paraId="2E439EA8" w14:textId="77777777" w:rsidR="004F003A" w:rsidRPr="00085973" w:rsidRDefault="004F003A" w:rsidP="007C694E">
            <w:pPr>
              <w:rPr>
                <w:lang w:val="es-ES"/>
              </w:rPr>
            </w:pPr>
            <w:r w:rsidRPr="00085973">
              <w:rPr>
                <w:rFonts w:ascii="Helvetica" w:hAnsi="Helvetica"/>
                <w:color w:val="000000"/>
                <w:lang w:val="es-ES"/>
              </w:rPr>
              <w:t>Garantizar que se mantiene un registro de reclamaciones. Verificar que haya documentación de respaldo para cualquier oferta de resolución (p. ej., resultados de laboratorios o valoración de los recursos dañados).</w:t>
            </w:r>
          </w:p>
        </w:tc>
        <w:tc>
          <w:tcPr>
            <w:tcW w:w="5603" w:type="dxa"/>
            <w:vMerge/>
          </w:tcPr>
          <w:p w14:paraId="732A5EC8" w14:textId="77777777" w:rsidR="004F003A" w:rsidRPr="00085973" w:rsidRDefault="004F003A" w:rsidP="007C694E">
            <w:pPr>
              <w:rPr>
                <w:lang w:val="es-ES"/>
              </w:rPr>
            </w:pPr>
          </w:p>
        </w:tc>
      </w:tr>
      <w:tr w:rsidR="004F003A" w:rsidRPr="00085973" w14:paraId="1DA80187" w14:textId="77777777" w:rsidTr="007C694E">
        <w:trPr>
          <w:trHeight w:val="991"/>
        </w:trPr>
        <w:tc>
          <w:tcPr>
            <w:tcW w:w="4464" w:type="dxa"/>
          </w:tcPr>
          <w:p w14:paraId="2E2FE7AC" w14:textId="77777777" w:rsidR="004F003A" w:rsidRPr="00085973" w:rsidRDefault="004F003A" w:rsidP="0012098C">
            <w:pPr>
              <w:spacing w:after="120"/>
              <w:rPr>
                <w:rFonts w:ascii="Helvetica" w:hAnsi="Helvetica"/>
                <w:color w:val="000000"/>
                <w:lang w:val="es-ES"/>
              </w:rPr>
            </w:pPr>
            <w:r w:rsidRPr="00085973">
              <w:rPr>
                <w:rFonts w:ascii="Helvetica" w:hAnsi="Helvetica"/>
                <w:color w:val="000000"/>
                <w:lang w:val="es-ES"/>
              </w:rPr>
              <w:t>¿Se presentan las posibles resoluciones en persona?</w:t>
            </w:r>
          </w:p>
        </w:tc>
        <w:tc>
          <w:tcPr>
            <w:tcW w:w="5029" w:type="dxa"/>
          </w:tcPr>
          <w:p w14:paraId="7ED76D93" w14:textId="77777777" w:rsidR="004F003A" w:rsidRPr="00085973" w:rsidRDefault="004F003A" w:rsidP="007C694E">
            <w:pPr>
              <w:rPr>
                <w:lang w:val="es-ES"/>
              </w:rPr>
            </w:pPr>
            <w:r w:rsidRPr="00085973">
              <w:rPr>
                <w:rFonts w:ascii="Helvetica" w:hAnsi="Helvetica"/>
                <w:color w:val="000000"/>
                <w:lang w:val="es-ES"/>
              </w:rPr>
              <w:t>Buscar los apuntes de reuniones que indiquen que el personal se reunió con el reclamante para discutir las posibles soluciones a la reclamación e incorporar los comentarios del reclamante acerca de esas soluciones. Incluir un método para registrar las reuniones presenciales en el registro de reclamaciones.</w:t>
            </w:r>
          </w:p>
        </w:tc>
        <w:tc>
          <w:tcPr>
            <w:tcW w:w="5603" w:type="dxa"/>
            <w:vMerge/>
          </w:tcPr>
          <w:p w14:paraId="2993942B" w14:textId="77777777" w:rsidR="004F003A" w:rsidRPr="00085973" w:rsidRDefault="004F003A" w:rsidP="007C694E">
            <w:pPr>
              <w:rPr>
                <w:lang w:val="es-ES"/>
              </w:rPr>
            </w:pPr>
          </w:p>
        </w:tc>
      </w:tr>
      <w:tr w:rsidR="004F003A" w:rsidRPr="00085973" w14:paraId="1B3450A7" w14:textId="77777777" w:rsidTr="007C694E">
        <w:trPr>
          <w:trHeight w:val="991"/>
        </w:trPr>
        <w:tc>
          <w:tcPr>
            <w:tcW w:w="4464" w:type="dxa"/>
          </w:tcPr>
          <w:p w14:paraId="514F4B98"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¿Existe un proceso </w:t>
            </w:r>
            <w:r w:rsidRPr="00085973">
              <w:rPr>
                <w:rFonts w:ascii="Helvetica" w:hAnsi="Helvetica"/>
                <w:b/>
                <w:color w:val="000000"/>
                <w:lang w:val="es-ES"/>
              </w:rPr>
              <w:t>claro</w:t>
            </w:r>
            <w:r w:rsidRPr="00085973">
              <w:rPr>
                <w:rFonts w:ascii="Helvetica" w:hAnsi="Helvetica"/>
                <w:color w:val="000000"/>
                <w:lang w:val="es-ES"/>
              </w:rPr>
              <w:t xml:space="preserve"> de apelación si el reclamante no acepta la resolución?</w:t>
            </w:r>
          </w:p>
          <w:p w14:paraId="6A13DEDB" w14:textId="77777777" w:rsidR="004F003A" w:rsidRPr="00085973" w:rsidRDefault="004F003A" w:rsidP="007C694E">
            <w:pPr>
              <w:spacing w:after="120"/>
              <w:rPr>
                <w:rFonts w:ascii="Helvetica" w:hAnsi="Helvetica"/>
                <w:color w:val="000000"/>
                <w:sz w:val="20"/>
                <w:szCs w:val="20"/>
                <w:lang w:val="es-ES"/>
              </w:rPr>
            </w:pPr>
            <w:r w:rsidRPr="00085973">
              <w:rPr>
                <w:rFonts w:ascii="Helvetica" w:hAnsi="Helvetica"/>
                <w:b/>
                <w:color w:val="D6580A"/>
                <w:sz w:val="20"/>
                <w:szCs w:val="20"/>
                <w:lang w:val="es-ES"/>
              </w:rPr>
              <w:lastRenderedPageBreak/>
              <w:t>Claro:</w:t>
            </w:r>
            <w:r w:rsidRPr="00085973">
              <w:rPr>
                <w:rFonts w:ascii="Helvetica" w:hAnsi="Helvetica"/>
                <w:color w:val="808080"/>
                <w:sz w:val="20"/>
                <w:szCs w:val="20"/>
                <w:lang w:val="es-ES"/>
              </w:rPr>
              <w:t xml:space="preserve"> Se da al reclamante una descripción escrita de cómo presentar una apelación y qué es lo que puede esperar, una vez que se presenta una apelación.</w:t>
            </w:r>
          </w:p>
        </w:tc>
        <w:tc>
          <w:tcPr>
            <w:tcW w:w="5029" w:type="dxa"/>
          </w:tcPr>
          <w:p w14:paraId="17597331" w14:textId="77777777" w:rsidR="004F003A" w:rsidRPr="00085973" w:rsidRDefault="004F003A" w:rsidP="007C694E">
            <w:pPr>
              <w:rPr>
                <w:rFonts w:ascii="Helvetica" w:hAnsi="Helvetica"/>
                <w:color w:val="000000"/>
                <w:lang w:val="es-ES"/>
              </w:rPr>
            </w:pPr>
            <w:r w:rsidRPr="00085973">
              <w:rPr>
                <w:rFonts w:ascii="Helvetica" w:hAnsi="Helvetica"/>
                <w:color w:val="000000"/>
                <w:lang w:val="es-ES"/>
              </w:rPr>
              <w:lastRenderedPageBreak/>
              <w:t>Especificar un proceso de apelación que ofrezca un punto de vista independiente de la reclamación con plazos determinados.</w:t>
            </w:r>
          </w:p>
        </w:tc>
        <w:tc>
          <w:tcPr>
            <w:tcW w:w="5603" w:type="dxa"/>
            <w:vMerge/>
          </w:tcPr>
          <w:p w14:paraId="5DA4ED66" w14:textId="77777777" w:rsidR="004F003A" w:rsidRPr="00085973" w:rsidRDefault="004F003A" w:rsidP="007C694E">
            <w:pPr>
              <w:rPr>
                <w:lang w:val="es-ES"/>
              </w:rPr>
            </w:pPr>
          </w:p>
        </w:tc>
      </w:tr>
      <w:tr w:rsidR="004F003A" w:rsidRPr="00085973" w14:paraId="19FFF918" w14:textId="77777777" w:rsidTr="007C694E">
        <w:trPr>
          <w:trHeight w:val="931"/>
        </w:trPr>
        <w:tc>
          <w:tcPr>
            <w:tcW w:w="4464" w:type="dxa"/>
          </w:tcPr>
          <w:p w14:paraId="4106CE0A"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lastRenderedPageBreak/>
              <w:t xml:space="preserve">¿Son adecuados los miembros del organismo de apelación y </w:t>
            </w:r>
            <w:r w:rsidRPr="00085973">
              <w:rPr>
                <w:rFonts w:ascii="Helvetica" w:hAnsi="Helvetica"/>
                <w:b/>
                <w:color w:val="000000"/>
                <w:lang w:val="es-ES"/>
              </w:rPr>
              <w:t>no existen conflictos de interés</w:t>
            </w:r>
            <w:r w:rsidRPr="00085973">
              <w:rPr>
                <w:rFonts w:ascii="Helvetica" w:hAnsi="Helvetica"/>
                <w:color w:val="000000"/>
                <w:lang w:val="es-ES"/>
              </w:rPr>
              <w:t xml:space="preserve">? </w:t>
            </w:r>
          </w:p>
          <w:p w14:paraId="3D1B3864" w14:textId="77777777" w:rsidR="004F003A" w:rsidRPr="00085973" w:rsidRDefault="004F003A" w:rsidP="007C694E">
            <w:pPr>
              <w:spacing w:after="120"/>
              <w:rPr>
                <w:rFonts w:ascii="Helvetica" w:hAnsi="Helvetica"/>
                <w:color w:val="000000"/>
                <w:sz w:val="20"/>
                <w:szCs w:val="20"/>
                <w:lang w:val="es-ES"/>
              </w:rPr>
            </w:pPr>
            <w:r w:rsidRPr="00085973">
              <w:rPr>
                <w:rFonts w:ascii="Helvetica" w:hAnsi="Helvetica"/>
                <w:b/>
                <w:color w:val="D95800"/>
                <w:sz w:val="20"/>
                <w:szCs w:val="20"/>
                <w:lang w:val="es-ES"/>
              </w:rPr>
              <w:t>No existe ningún conflicto de interés:</w:t>
            </w:r>
            <w:r w:rsidRPr="00085973">
              <w:rPr>
                <w:rFonts w:ascii="Helvetica" w:hAnsi="Helvetica"/>
                <w:color w:val="808080"/>
                <w:sz w:val="20"/>
                <w:szCs w:val="20"/>
                <w:lang w:val="es-ES"/>
              </w:rPr>
              <w:t xml:space="preserve"> Los miembros no tienen ningún interés creado ni obtienen beneficios con el resultado. Por ejemplo, quienes toman las decisiones no deben haber participado en la evaluación original ni obtener ninguna ganancia.</w:t>
            </w:r>
          </w:p>
        </w:tc>
        <w:tc>
          <w:tcPr>
            <w:tcW w:w="5029" w:type="dxa"/>
          </w:tcPr>
          <w:p w14:paraId="584F173D" w14:textId="77777777" w:rsidR="004F003A" w:rsidRPr="00085973" w:rsidRDefault="004F003A" w:rsidP="007C694E">
            <w:pPr>
              <w:rPr>
                <w:rFonts w:ascii="Helvetica" w:hAnsi="Helvetica"/>
                <w:color w:val="000000"/>
                <w:lang w:val="es-ES"/>
              </w:rPr>
            </w:pPr>
            <w:r w:rsidRPr="00085973">
              <w:rPr>
                <w:rFonts w:ascii="Helvetica" w:hAnsi="Helvetica"/>
                <w:color w:val="000000"/>
                <w:lang w:val="es-ES"/>
              </w:rPr>
              <w:t>Proponer miembros del organismo de apelación que no tengan intereses en la reclamación. Recurrir a una tercera parte si los candidatos internos no parecen ofrecer una opinión objetiva.</w:t>
            </w:r>
          </w:p>
        </w:tc>
        <w:tc>
          <w:tcPr>
            <w:tcW w:w="5603" w:type="dxa"/>
            <w:vMerge/>
          </w:tcPr>
          <w:p w14:paraId="6D3B60DD" w14:textId="77777777" w:rsidR="004F003A" w:rsidRPr="00085973" w:rsidRDefault="004F003A" w:rsidP="007C694E">
            <w:pPr>
              <w:rPr>
                <w:lang w:val="es-ES"/>
              </w:rPr>
            </w:pPr>
          </w:p>
        </w:tc>
      </w:tr>
      <w:tr w:rsidR="004F003A" w:rsidRPr="00085973" w14:paraId="4E1260D5" w14:textId="77777777" w:rsidTr="007C694E">
        <w:trPr>
          <w:trHeight w:val="930"/>
        </w:trPr>
        <w:tc>
          <w:tcPr>
            <w:tcW w:w="4464" w:type="dxa"/>
          </w:tcPr>
          <w:p w14:paraId="0C03DC79"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¿Con qué frecuencia apoya el organismo de apelación la oferta original de resolución? ¿Con qué frecuencia ofrece una resolución alternativa? ¿Parece </w:t>
            </w:r>
            <w:r w:rsidRPr="00085973">
              <w:rPr>
                <w:rFonts w:ascii="Helvetica" w:hAnsi="Helvetica"/>
                <w:b/>
                <w:color w:val="000000"/>
                <w:lang w:val="es-ES"/>
              </w:rPr>
              <w:t xml:space="preserve">razonable </w:t>
            </w:r>
            <w:r w:rsidRPr="00085973">
              <w:rPr>
                <w:rFonts w:ascii="Helvetica" w:hAnsi="Helvetica"/>
                <w:color w:val="000000"/>
                <w:lang w:val="es-ES"/>
              </w:rPr>
              <w:t xml:space="preserve">el resultado? </w:t>
            </w:r>
          </w:p>
          <w:p w14:paraId="0B2DBDC4" w14:textId="77777777" w:rsidR="004F003A" w:rsidRPr="00085973" w:rsidRDefault="004F003A" w:rsidP="007C694E">
            <w:pPr>
              <w:spacing w:after="120"/>
              <w:rPr>
                <w:rFonts w:ascii="Helvetica" w:hAnsi="Helvetica"/>
                <w:color w:val="000000"/>
                <w:sz w:val="20"/>
                <w:szCs w:val="20"/>
                <w:lang w:val="es-ES"/>
              </w:rPr>
            </w:pPr>
            <w:r w:rsidRPr="00085973">
              <w:rPr>
                <w:rFonts w:ascii="Helvetica" w:hAnsi="Helvetica"/>
                <w:b/>
                <w:color w:val="D95800"/>
                <w:sz w:val="20"/>
                <w:szCs w:val="20"/>
                <w:lang w:val="es-ES"/>
              </w:rPr>
              <w:t>Razonable</w:t>
            </w:r>
            <w:r w:rsidRPr="00085973">
              <w:rPr>
                <w:rFonts w:ascii="Helvetica" w:hAnsi="Helvetica"/>
                <w:color w:val="808080"/>
                <w:sz w:val="20"/>
                <w:szCs w:val="20"/>
                <w:lang w:val="es-ES"/>
              </w:rPr>
              <w:t xml:space="preserve">: ¿Hay indicios de que el </w:t>
            </w:r>
            <w:proofErr w:type="gramStart"/>
            <w:r w:rsidRPr="00085973">
              <w:rPr>
                <w:rFonts w:ascii="Helvetica" w:hAnsi="Helvetica"/>
                <w:color w:val="808080"/>
                <w:sz w:val="20"/>
                <w:szCs w:val="20"/>
                <w:lang w:val="es-ES"/>
              </w:rPr>
              <w:t>organismo  de</w:t>
            </w:r>
            <w:proofErr w:type="gramEnd"/>
            <w:r w:rsidRPr="00085973">
              <w:rPr>
                <w:rFonts w:ascii="Helvetica" w:hAnsi="Helvetica"/>
                <w:color w:val="808080"/>
                <w:sz w:val="20"/>
                <w:szCs w:val="20"/>
                <w:lang w:val="es-ES"/>
              </w:rPr>
              <w:t xml:space="preserve"> apelación ofrece una opinión independiente y que no es un mero sello estampado para los que realizaron la evaluación y ofrecieron la resolución original?</w:t>
            </w:r>
          </w:p>
        </w:tc>
        <w:tc>
          <w:tcPr>
            <w:tcW w:w="5029" w:type="dxa"/>
          </w:tcPr>
          <w:p w14:paraId="74D5B755" w14:textId="77777777" w:rsidR="004F003A" w:rsidRPr="00085973" w:rsidRDefault="004F003A" w:rsidP="0012098C">
            <w:pPr>
              <w:rPr>
                <w:rFonts w:ascii="Helvetica" w:hAnsi="Helvetica"/>
                <w:color w:val="000000"/>
                <w:lang w:val="es-ES"/>
              </w:rPr>
            </w:pPr>
            <w:r w:rsidRPr="00085973">
              <w:rPr>
                <w:rFonts w:ascii="Helvetica" w:hAnsi="Helvetica"/>
                <w:color w:val="000000"/>
                <w:lang w:val="es-ES"/>
              </w:rPr>
              <w:t xml:space="preserve">Busca indicios de independencia tales como descripciones de cualquier falla en el proceso, o evaluación si no se apoya la propuesta original, o información adicional de respaldo si se apoya la propuesta. </w:t>
            </w:r>
          </w:p>
        </w:tc>
        <w:tc>
          <w:tcPr>
            <w:tcW w:w="5603" w:type="dxa"/>
            <w:vMerge/>
          </w:tcPr>
          <w:p w14:paraId="45E71B62" w14:textId="77777777" w:rsidR="004F003A" w:rsidRPr="00085973" w:rsidRDefault="004F003A" w:rsidP="007C694E">
            <w:pPr>
              <w:rPr>
                <w:lang w:val="es-ES"/>
              </w:rPr>
            </w:pPr>
          </w:p>
        </w:tc>
      </w:tr>
    </w:tbl>
    <w:p w14:paraId="3219AA3D" w14:textId="77777777" w:rsidR="004F003A" w:rsidRPr="00085973" w:rsidRDefault="004F003A">
      <w:pPr>
        <w:rPr>
          <w:lang w:val="es-ES"/>
        </w:rPr>
      </w:pP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5027"/>
        <w:gridCol w:w="4466"/>
        <w:gridCol w:w="5603"/>
      </w:tblGrid>
      <w:tr w:rsidR="004F003A" w:rsidRPr="00085973" w14:paraId="54275484" w14:textId="77777777" w:rsidTr="007C694E">
        <w:trPr>
          <w:trHeight w:val="320"/>
        </w:trPr>
        <w:tc>
          <w:tcPr>
            <w:tcW w:w="15096" w:type="dxa"/>
            <w:gridSpan w:val="3"/>
          </w:tcPr>
          <w:p w14:paraId="1DA4BE5A"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Implementación de la resolución</w:t>
            </w:r>
          </w:p>
        </w:tc>
      </w:tr>
      <w:tr w:rsidR="004F003A" w:rsidRPr="00085973" w14:paraId="1317F511" w14:textId="77777777" w:rsidTr="007C694E">
        <w:trPr>
          <w:trHeight w:val="320"/>
        </w:trPr>
        <w:tc>
          <w:tcPr>
            <w:tcW w:w="5027" w:type="dxa"/>
            <w:shd w:val="clear" w:color="auto" w:fill="E06D04"/>
          </w:tcPr>
          <w:p w14:paraId="03E23349"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4466" w:type="dxa"/>
            <w:shd w:val="clear" w:color="auto" w:fill="136398"/>
          </w:tcPr>
          <w:p w14:paraId="17D61724"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603" w:type="dxa"/>
            <w:shd w:val="clear" w:color="auto" w:fill="40A401"/>
          </w:tcPr>
          <w:p w14:paraId="0B428C95"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7D3FC8D7" w14:textId="77777777" w:rsidTr="007C694E">
        <w:trPr>
          <w:trHeight w:val="320"/>
        </w:trPr>
        <w:tc>
          <w:tcPr>
            <w:tcW w:w="5027" w:type="dxa"/>
          </w:tcPr>
          <w:p w14:paraId="192144DA"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 implementa la resolución propuesta tal como se acordó y en tiempo?</w:t>
            </w:r>
          </w:p>
          <w:p w14:paraId="2C5B1119" w14:textId="77777777" w:rsidR="004F003A" w:rsidRPr="00085973" w:rsidRDefault="004F003A" w:rsidP="007C694E">
            <w:pPr>
              <w:spacing w:after="120"/>
              <w:rPr>
                <w:sz w:val="20"/>
                <w:szCs w:val="20"/>
                <w:lang w:val="es-ES"/>
              </w:rPr>
            </w:pPr>
            <w:r w:rsidRPr="00085973">
              <w:rPr>
                <w:rFonts w:ascii="Helvetica Neue" w:hAnsi="Helvetica Neue"/>
                <w:b/>
                <w:bCs/>
                <w:color w:val="E06D04"/>
                <w:sz w:val="20"/>
                <w:szCs w:val="20"/>
                <w:lang w:val="es-ES"/>
              </w:rPr>
              <w:t>En tiempo:</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La resolución se implementa tan pronto como la oferta es aceptada y se dispone de los recursos.</w:t>
            </w:r>
          </w:p>
        </w:tc>
        <w:tc>
          <w:tcPr>
            <w:tcW w:w="4466" w:type="dxa"/>
          </w:tcPr>
          <w:p w14:paraId="3CABC4DF" w14:textId="77777777" w:rsidR="004F003A" w:rsidRPr="00085973" w:rsidRDefault="004F003A" w:rsidP="007C694E">
            <w:pPr>
              <w:rPr>
                <w:lang w:val="es-ES"/>
              </w:rPr>
            </w:pPr>
            <w:r w:rsidRPr="00085973">
              <w:rPr>
                <w:rFonts w:ascii="Helvetica" w:hAnsi="Helvetica"/>
                <w:color w:val="000000"/>
                <w:lang w:val="es-ES"/>
              </w:rPr>
              <w:t xml:space="preserve">Discutir el cronograma con el o los reclamantes para recibir sus comentarios y, cuando la implementación se haya finalizado, preguntar si están o no satisfechos con la resolución. Determinar si se respetaron los plazos. </w:t>
            </w:r>
          </w:p>
        </w:tc>
        <w:tc>
          <w:tcPr>
            <w:tcW w:w="5603" w:type="dxa"/>
            <w:vMerge w:val="restart"/>
          </w:tcPr>
          <w:p w14:paraId="24AC8238"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En esta caja de herramientas:</w:t>
            </w:r>
          </w:p>
          <w:p w14:paraId="090C64B5"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Herramienta: Muestra del procedimiento del mecanismo de reclamaciones de la comunidad</w:t>
            </w:r>
          </w:p>
          <w:p w14:paraId="3B80165F" w14:textId="77777777" w:rsidR="004F003A" w:rsidRPr="00085973" w:rsidRDefault="004F003A" w:rsidP="007C694E">
            <w:pPr>
              <w:spacing w:after="120"/>
              <w:rPr>
                <w:rFonts w:ascii="Helvetica" w:hAnsi="Helvetica"/>
                <w:color w:val="000000"/>
                <w:lang w:val="es-ES"/>
              </w:rPr>
            </w:pPr>
          </w:p>
          <w:p w14:paraId="3BE71134"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Otros recursos: </w:t>
            </w:r>
          </w:p>
          <w:p w14:paraId="2A8BD7CD"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in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Oil</w:t>
            </w:r>
            <w:proofErr w:type="spellEnd"/>
            <w:r w:rsidRPr="003D16E1">
              <w:rPr>
                <w:rFonts w:ascii="Helvetica" w:hAnsi="Helvetica"/>
                <w:color w:val="000000"/>
                <w:lang w:val="es-ES"/>
              </w:rPr>
              <w:t xml:space="preserve"> and Gas </w:t>
            </w:r>
            <w:proofErr w:type="spellStart"/>
            <w:r w:rsidRPr="003D16E1">
              <w:rPr>
                <w:rFonts w:ascii="Helvetica" w:hAnsi="Helvetica"/>
                <w:color w:val="000000"/>
                <w:lang w:val="es-ES"/>
              </w:rPr>
              <w:t>Industry</w:t>
            </w:r>
            <w:proofErr w:type="spellEnd"/>
            <w:r w:rsidRPr="003D16E1">
              <w:rPr>
                <w:rFonts w:ascii="Helvetica" w:hAnsi="Helvetica"/>
                <w:color w:val="000000"/>
                <w:lang w:val="es-ES"/>
              </w:rPr>
              <w:t>, Module 3</w:t>
            </w:r>
          </w:p>
          <w:p w14:paraId="51E29A21" w14:textId="77777777" w:rsidR="004F003A" w:rsidRPr="00085973" w:rsidRDefault="004F003A" w:rsidP="007C694E">
            <w:pPr>
              <w:spacing w:after="120"/>
              <w:rPr>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w:t>
            </w:r>
            <w:proofErr w:type="spellEnd"/>
            <w:r w:rsidRPr="003D16E1">
              <w:rPr>
                <w:rFonts w:ascii="Helvetica" w:hAnsi="Helvetica"/>
                <w:color w:val="000000"/>
                <w:lang w:val="es-ES"/>
              </w:rPr>
              <w:t xml:space="preserve"> (CGM) </w:t>
            </w:r>
            <w:proofErr w:type="spellStart"/>
            <w:r w:rsidRPr="003D16E1">
              <w:rPr>
                <w:rFonts w:ascii="Helvetica" w:hAnsi="Helvetica"/>
                <w:color w:val="000000"/>
                <w:lang w:val="es-ES"/>
              </w:rPr>
              <w:t>Toolbox</w:t>
            </w:r>
            <w:proofErr w:type="spellEnd"/>
            <w:r w:rsidRPr="003D16E1">
              <w:rPr>
                <w:rFonts w:ascii="Helvetica" w:hAnsi="Helvetica"/>
                <w:color w:val="000000"/>
                <w:lang w:val="es-ES"/>
              </w:rPr>
              <w:t xml:space="preserve"> (2014):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Register</w:t>
            </w:r>
            <w:proofErr w:type="spellEnd"/>
          </w:p>
        </w:tc>
      </w:tr>
      <w:tr w:rsidR="004F003A" w:rsidRPr="00085973" w14:paraId="10E31DB9" w14:textId="77777777" w:rsidTr="007C694E">
        <w:trPr>
          <w:trHeight w:val="320"/>
        </w:trPr>
        <w:tc>
          <w:tcPr>
            <w:tcW w:w="5027" w:type="dxa"/>
          </w:tcPr>
          <w:p w14:paraId="1308CCAE"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¿Está </w:t>
            </w:r>
            <w:r w:rsidRPr="00085973">
              <w:rPr>
                <w:rFonts w:ascii="Helvetica" w:hAnsi="Helvetica"/>
                <w:b/>
                <w:color w:val="000000"/>
                <w:lang w:val="es-ES"/>
              </w:rPr>
              <w:t>bien documentada</w:t>
            </w:r>
            <w:r w:rsidRPr="00085973">
              <w:rPr>
                <w:rFonts w:ascii="Helvetica" w:hAnsi="Helvetica"/>
                <w:color w:val="000000"/>
                <w:lang w:val="es-ES"/>
              </w:rPr>
              <w:t xml:space="preserve"> la implementación?</w:t>
            </w:r>
          </w:p>
          <w:p w14:paraId="53A0EA54" w14:textId="77777777" w:rsidR="004F003A" w:rsidRPr="00085973" w:rsidRDefault="004F003A" w:rsidP="007C694E">
            <w:pPr>
              <w:spacing w:after="120"/>
              <w:rPr>
                <w:rFonts w:ascii="Helvetica" w:hAnsi="Helvetica"/>
                <w:color w:val="808080"/>
                <w:sz w:val="20"/>
                <w:szCs w:val="20"/>
                <w:lang w:val="es-ES"/>
              </w:rPr>
            </w:pPr>
            <w:r w:rsidRPr="00085973">
              <w:rPr>
                <w:rFonts w:ascii="Helvetica" w:hAnsi="Helvetica"/>
                <w:b/>
                <w:color w:val="D6580A"/>
                <w:sz w:val="20"/>
                <w:szCs w:val="20"/>
                <w:lang w:val="es-ES"/>
              </w:rPr>
              <w:t>Bien documentada</w:t>
            </w:r>
            <w:r w:rsidRPr="00085973">
              <w:rPr>
                <w:rFonts w:ascii="Helvetica Neue" w:hAnsi="Helvetica Neue"/>
                <w:b/>
                <w:bCs/>
                <w:color w:val="D6580A"/>
                <w:sz w:val="20"/>
                <w:szCs w:val="20"/>
                <w:lang w:val="es-ES"/>
              </w:rPr>
              <w:t>:</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¿Se dispone de contratos para el trabajo? ¿Existe documentación de que el trabajo se finalizó?</w:t>
            </w:r>
          </w:p>
        </w:tc>
        <w:tc>
          <w:tcPr>
            <w:tcW w:w="4466" w:type="dxa"/>
          </w:tcPr>
          <w:p w14:paraId="5F4A7E6B" w14:textId="77777777" w:rsidR="004F003A" w:rsidRPr="00085973" w:rsidRDefault="004F003A" w:rsidP="007C694E">
            <w:pPr>
              <w:rPr>
                <w:lang w:val="es-ES"/>
              </w:rPr>
            </w:pPr>
            <w:r w:rsidRPr="00085973">
              <w:rPr>
                <w:rFonts w:ascii="Helvetica" w:hAnsi="Helvetica"/>
                <w:color w:val="000000"/>
                <w:lang w:val="es-ES"/>
              </w:rPr>
              <w:t>Incluir los pasos más importantes en el registro de reclamaciones para garantizar la documentación.</w:t>
            </w:r>
          </w:p>
        </w:tc>
        <w:tc>
          <w:tcPr>
            <w:tcW w:w="5603" w:type="dxa"/>
            <w:vMerge/>
          </w:tcPr>
          <w:p w14:paraId="47E0A9E9" w14:textId="77777777" w:rsidR="004F003A" w:rsidRPr="00085973" w:rsidRDefault="004F003A" w:rsidP="007C694E">
            <w:pPr>
              <w:rPr>
                <w:lang w:val="es-ES"/>
              </w:rPr>
            </w:pPr>
          </w:p>
        </w:tc>
      </w:tr>
      <w:tr w:rsidR="004F003A" w:rsidRPr="00085973" w14:paraId="4C55FC00" w14:textId="77777777" w:rsidTr="007C694E">
        <w:trPr>
          <w:trHeight w:val="320"/>
        </w:trPr>
        <w:tc>
          <w:tcPr>
            <w:tcW w:w="5027" w:type="dxa"/>
          </w:tcPr>
          <w:p w14:paraId="73F80005" w14:textId="77777777" w:rsidR="004F003A" w:rsidRPr="00085973" w:rsidRDefault="004F003A" w:rsidP="007C694E">
            <w:pPr>
              <w:spacing w:after="120"/>
              <w:rPr>
                <w:rFonts w:ascii="Times" w:hAnsi="Times"/>
                <w:sz w:val="20"/>
                <w:szCs w:val="20"/>
                <w:lang w:val="es-ES"/>
              </w:rPr>
            </w:pPr>
            <w:r w:rsidRPr="00085973">
              <w:rPr>
                <w:rFonts w:ascii="Helvetica" w:hAnsi="Helvetica"/>
                <w:color w:val="000000"/>
                <w:lang w:val="es-ES"/>
              </w:rPr>
              <w:t>¿Hay documentación de que el reclamante quedó satisfecho con la resolución?</w:t>
            </w:r>
          </w:p>
        </w:tc>
        <w:tc>
          <w:tcPr>
            <w:tcW w:w="4466" w:type="dxa"/>
          </w:tcPr>
          <w:p w14:paraId="0C25BA67" w14:textId="77777777" w:rsidR="004F003A" w:rsidRPr="00085973" w:rsidRDefault="004F003A" w:rsidP="0012098C">
            <w:pPr>
              <w:rPr>
                <w:lang w:val="es-ES"/>
              </w:rPr>
            </w:pPr>
            <w:r w:rsidRPr="00085973">
              <w:rPr>
                <w:rFonts w:ascii="Helvetica" w:hAnsi="Helvetica"/>
                <w:color w:val="000000"/>
                <w:lang w:val="es-ES"/>
              </w:rPr>
              <w:t xml:space="preserve">Se puede preparar un modelo de carta que permita a </w:t>
            </w:r>
            <w:proofErr w:type="spellStart"/>
            <w:r w:rsidRPr="00085973">
              <w:rPr>
                <w:rFonts w:ascii="Helvetica" w:hAnsi="Helvetica"/>
                <w:color w:val="000000"/>
                <w:lang w:val="es-ES"/>
              </w:rPr>
              <w:t>el</w:t>
            </w:r>
            <w:proofErr w:type="spellEnd"/>
            <w:r w:rsidRPr="00085973">
              <w:rPr>
                <w:rFonts w:ascii="Helvetica" w:hAnsi="Helvetica"/>
                <w:color w:val="000000"/>
                <w:lang w:val="es-ES"/>
              </w:rPr>
              <w:t>/los reclamantes autorizar la implementación de la resolución. En algunos casos, quizá los reclamantes no quieran firmar una aceptación por temor a que les limite sus opciones futuras. En ese caso, sería conveniente documentar las acciones realizadas en una carta dirigida al reclamante, donde se destaque que la carta de resumen no implica el aval específico de parte del reclamante.</w:t>
            </w:r>
          </w:p>
        </w:tc>
        <w:tc>
          <w:tcPr>
            <w:tcW w:w="5603" w:type="dxa"/>
            <w:vMerge/>
          </w:tcPr>
          <w:p w14:paraId="1E6CBB31" w14:textId="77777777" w:rsidR="004F003A" w:rsidRPr="00085973" w:rsidRDefault="004F003A" w:rsidP="007C694E">
            <w:pPr>
              <w:rPr>
                <w:lang w:val="es-ES"/>
              </w:rPr>
            </w:pPr>
          </w:p>
        </w:tc>
      </w:tr>
    </w:tbl>
    <w:p w14:paraId="19B1647E" w14:textId="77777777" w:rsidR="004F003A" w:rsidRPr="00085973" w:rsidRDefault="004F003A">
      <w:pPr>
        <w:rPr>
          <w:lang w:val="es-ES"/>
        </w:rPr>
      </w:pP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5027"/>
        <w:gridCol w:w="4466"/>
        <w:gridCol w:w="5603"/>
      </w:tblGrid>
      <w:tr w:rsidR="004F003A" w:rsidRPr="00085973" w14:paraId="67C2CBA6" w14:textId="77777777" w:rsidTr="007C694E">
        <w:trPr>
          <w:trHeight w:val="320"/>
        </w:trPr>
        <w:tc>
          <w:tcPr>
            <w:tcW w:w="15096" w:type="dxa"/>
            <w:gridSpan w:val="3"/>
          </w:tcPr>
          <w:p w14:paraId="4568FD1B"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Cierre y monitorización</w:t>
            </w:r>
          </w:p>
        </w:tc>
      </w:tr>
      <w:tr w:rsidR="004F003A" w:rsidRPr="00085973" w14:paraId="66222776" w14:textId="77777777" w:rsidTr="007C694E">
        <w:trPr>
          <w:trHeight w:val="320"/>
        </w:trPr>
        <w:tc>
          <w:tcPr>
            <w:tcW w:w="5027" w:type="dxa"/>
            <w:shd w:val="clear" w:color="auto" w:fill="E06D04"/>
          </w:tcPr>
          <w:p w14:paraId="370B8D27"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4466" w:type="dxa"/>
            <w:shd w:val="clear" w:color="auto" w:fill="136398"/>
          </w:tcPr>
          <w:p w14:paraId="5132CF95"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603" w:type="dxa"/>
            <w:shd w:val="clear" w:color="auto" w:fill="40A401"/>
          </w:tcPr>
          <w:p w14:paraId="25526CBC"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0BD7DE29" w14:textId="77777777" w:rsidTr="007C694E">
        <w:trPr>
          <w:trHeight w:val="320"/>
        </w:trPr>
        <w:tc>
          <w:tcPr>
            <w:tcW w:w="5027" w:type="dxa"/>
          </w:tcPr>
          <w:p w14:paraId="4750B86D" w14:textId="77777777" w:rsidR="004F003A" w:rsidRPr="00085973" w:rsidRDefault="004F003A" w:rsidP="007C694E">
            <w:pPr>
              <w:spacing w:after="120"/>
              <w:rPr>
                <w:sz w:val="20"/>
                <w:szCs w:val="20"/>
                <w:lang w:val="es-ES"/>
              </w:rPr>
            </w:pPr>
            <w:r w:rsidRPr="00085973">
              <w:rPr>
                <w:rFonts w:ascii="Helvetica" w:hAnsi="Helvetica"/>
                <w:color w:val="000000"/>
                <w:lang w:val="es-ES"/>
              </w:rPr>
              <w:t>¿Se ha cerrado la reclamación en el registro de reclamaciones (sistema de seguimiento)?</w:t>
            </w:r>
          </w:p>
        </w:tc>
        <w:tc>
          <w:tcPr>
            <w:tcW w:w="4466" w:type="dxa"/>
          </w:tcPr>
          <w:p w14:paraId="7EC01046" w14:textId="77777777" w:rsidR="004F003A" w:rsidRPr="00085973" w:rsidRDefault="004F003A" w:rsidP="007C694E">
            <w:pPr>
              <w:rPr>
                <w:lang w:val="es-ES"/>
              </w:rPr>
            </w:pPr>
            <w:r w:rsidRPr="00085973">
              <w:rPr>
                <w:rFonts w:ascii="Helvetica" w:hAnsi="Helvetica"/>
                <w:color w:val="000000"/>
                <w:lang w:val="es-ES"/>
              </w:rPr>
              <w:t>Incluir una casilla para el cierre de la reclamación. Archivar toda la documentación.</w:t>
            </w:r>
          </w:p>
        </w:tc>
        <w:tc>
          <w:tcPr>
            <w:tcW w:w="5603" w:type="dxa"/>
            <w:vMerge w:val="restart"/>
          </w:tcPr>
          <w:p w14:paraId="293D561A"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En esta caja de herramientas: </w:t>
            </w:r>
          </w:p>
          <w:p w14:paraId="311CE2E9"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Sección 6:  Cerrar el circuito: Usar la retroalimentación del mecanismo de reclamaciones para mejorar las prácticas de la Compañía</w:t>
            </w:r>
          </w:p>
          <w:p w14:paraId="3C39D8B7" w14:textId="77777777" w:rsidR="004F003A" w:rsidRPr="00085973" w:rsidRDefault="004F003A" w:rsidP="007C694E">
            <w:pPr>
              <w:spacing w:after="120"/>
              <w:rPr>
                <w:rFonts w:ascii="Helvetica" w:hAnsi="Helvetica"/>
                <w:color w:val="000000"/>
                <w:lang w:val="es-ES"/>
              </w:rPr>
            </w:pPr>
          </w:p>
          <w:p w14:paraId="123BB6AE" w14:textId="77777777" w:rsidR="004F003A" w:rsidRPr="00085973" w:rsidRDefault="004F003A" w:rsidP="007C694E">
            <w:pPr>
              <w:spacing w:after="120"/>
              <w:rPr>
                <w:rFonts w:ascii="Helvetica" w:hAnsi="Helvetica"/>
                <w:b/>
                <w:color w:val="000000"/>
                <w:lang w:val="es-ES"/>
              </w:rPr>
            </w:pPr>
            <w:r w:rsidRPr="00085973">
              <w:rPr>
                <w:rFonts w:ascii="Helvetica" w:hAnsi="Helvetica"/>
                <w:b/>
                <w:color w:val="000000"/>
                <w:lang w:val="es-ES"/>
              </w:rPr>
              <w:t xml:space="preserve">Otros recursos: </w:t>
            </w:r>
          </w:p>
          <w:p w14:paraId="17DBEEA8"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IFC. "</w:t>
            </w:r>
            <w:proofErr w:type="spellStart"/>
            <w:r w:rsidRPr="003D16E1">
              <w:rPr>
                <w:rFonts w:ascii="Helvetica" w:hAnsi="Helvetica"/>
                <w:color w:val="000000"/>
                <w:lang w:val="es-ES"/>
              </w:rPr>
              <w:t>Good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Practice</w:t>
            </w:r>
            <w:proofErr w:type="spellEnd"/>
            <w:r w:rsidRPr="003D16E1">
              <w:rPr>
                <w:rFonts w:ascii="Helvetica" w:hAnsi="Helvetica"/>
                <w:color w:val="000000"/>
                <w:lang w:val="es-ES"/>
              </w:rPr>
              <w:t xml:space="preserve"> Note: </w:t>
            </w:r>
            <w:proofErr w:type="spellStart"/>
            <w:r w:rsidRPr="003D16E1">
              <w:rPr>
                <w:rFonts w:ascii="Helvetica" w:hAnsi="Helvetica"/>
                <w:color w:val="000000"/>
                <w:lang w:val="es-ES"/>
              </w:rPr>
              <w:t>Addressing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from</w:t>
            </w:r>
            <w:proofErr w:type="spellEnd"/>
            <w:r w:rsidRPr="003D16E1">
              <w:rPr>
                <w:rFonts w:ascii="Helvetica" w:hAnsi="Helvetica"/>
                <w:color w:val="000000"/>
                <w:lang w:val="es-ES"/>
              </w:rPr>
              <w:t xml:space="preserve"> Project-</w:t>
            </w:r>
            <w:proofErr w:type="spellStart"/>
            <w:r w:rsidRPr="003D16E1">
              <w:rPr>
                <w:rFonts w:ascii="Helvetica" w:hAnsi="Helvetica"/>
                <w:color w:val="000000"/>
                <w:lang w:val="es-ES"/>
              </w:rPr>
              <w:t>Affected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Communities</w:t>
            </w:r>
            <w:proofErr w:type="spellEnd"/>
            <w:r w:rsidRPr="003D16E1">
              <w:rPr>
                <w:rFonts w:ascii="Helvetica" w:hAnsi="Helvetica"/>
                <w:color w:val="000000"/>
                <w:lang w:val="es-ES"/>
              </w:rPr>
              <w:t>," p. 28 ("</w:t>
            </w:r>
            <w:proofErr w:type="spellStart"/>
            <w:r w:rsidRPr="003D16E1">
              <w:rPr>
                <w:rFonts w:ascii="Helvetica" w:hAnsi="Helvetica"/>
                <w:color w:val="000000"/>
                <w:lang w:val="es-ES"/>
              </w:rPr>
              <w:t>Examples</w:t>
            </w:r>
            <w:proofErr w:type="spellEnd"/>
            <w:r w:rsidRPr="003D16E1">
              <w:rPr>
                <w:rFonts w:ascii="Helvetica" w:hAnsi="Helvetica"/>
                <w:color w:val="000000"/>
                <w:lang w:val="es-ES"/>
              </w:rPr>
              <w:t xml:space="preserve"> of </w:t>
            </w:r>
            <w:proofErr w:type="spellStart"/>
            <w:r w:rsidRPr="003D16E1">
              <w:rPr>
                <w:rFonts w:ascii="Helvetica" w:hAnsi="Helvetica"/>
                <w:color w:val="000000"/>
                <w:lang w:val="es-ES"/>
              </w:rPr>
              <w:t>Monitoring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Measures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Commensurate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with</w:t>
            </w:r>
            <w:proofErr w:type="spellEnd"/>
            <w:r w:rsidRPr="003D16E1">
              <w:rPr>
                <w:rFonts w:ascii="Helvetica" w:hAnsi="Helvetica"/>
                <w:color w:val="000000"/>
                <w:lang w:val="es-ES"/>
              </w:rPr>
              <w:t xml:space="preserve"> Project </w:t>
            </w:r>
            <w:proofErr w:type="spellStart"/>
            <w:r w:rsidRPr="003D16E1">
              <w:rPr>
                <w:rFonts w:ascii="Helvetica" w:hAnsi="Helvetica"/>
                <w:color w:val="000000"/>
                <w:lang w:val="es-ES"/>
              </w:rPr>
              <w:t>Impacts</w:t>
            </w:r>
            <w:proofErr w:type="spellEnd"/>
            <w:r w:rsidRPr="003D16E1">
              <w:rPr>
                <w:rFonts w:ascii="Helvetica" w:hAnsi="Helvetica"/>
                <w:color w:val="000000"/>
                <w:lang w:val="es-ES"/>
              </w:rPr>
              <w:t>")</w:t>
            </w:r>
          </w:p>
          <w:p w14:paraId="6B5F5468"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in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Oil</w:t>
            </w:r>
            <w:proofErr w:type="spellEnd"/>
            <w:r w:rsidRPr="003D16E1">
              <w:rPr>
                <w:rFonts w:ascii="Helvetica" w:hAnsi="Helvetica"/>
                <w:color w:val="000000"/>
                <w:lang w:val="es-ES"/>
              </w:rPr>
              <w:t xml:space="preserve"> and Gas </w:t>
            </w:r>
            <w:proofErr w:type="spellStart"/>
            <w:r w:rsidRPr="003D16E1">
              <w:rPr>
                <w:rFonts w:ascii="Helvetica" w:hAnsi="Helvetica"/>
                <w:color w:val="000000"/>
                <w:lang w:val="es-ES"/>
              </w:rPr>
              <w:t>Industry</w:t>
            </w:r>
            <w:proofErr w:type="spellEnd"/>
            <w:r w:rsidRPr="003D16E1">
              <w:rPr>
                <w:rFonts w:ascii="Helvetica" w:hAnsi="Helvetica"/>
                <w:color w:val="000000"/>
                <w:lang w:val="es-ES"/>
              </w:rPr>
              <w:t>, Module 3</w:t>
            </w:r>
          </w:p>
          <w:p w14:paraId="43360E85" w14:textId="77777777" w:rsidR="004F003A" w:rsidRPr="00085973" w:rsidRDefault="004F003A" w:rsidP="007C694E">
            <w:pPr>
              <w:spacing w:after="120"/>
              <w:rPr>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w:t>
            </w:r>
            <w:proofErr w:type="spellEnd"/>
            <w:r w:rsidRPr="003D16E1">
              <w:rPr>
                <w:rFonts w:ascii="Helvetica" w:hAnsi="Helvetica"/>
                <w:color w:val="000000"/>
                <w:lang w:val="es-ES"/>
              </w:rPr>
              <w:t xml:space="preserve"> (CGM) </w:t>
            </w:r>
            <w:proofErr w:type="spellStart"/>
            <w:r w:rsidRPr="003D16E1">
              <w:rPr>
                <w:rFonts w:ascii="Helvetica" w:hAnsi="Helvetica"/>
                <w:color w:val="000000"/>
                <w:lang w:val="es-ES"/>
              </w:rPr>
              <w:t>Toolbox</w:t>
            </w:r>
            <w:proofErr w:type="spellEnd"/>
            <w:r w:rsidRPr="003D16E1">
              <w:rPr>
                <w:rFonts w:ascii="Helvetica" w:hAnsi="Helvetica"/>
                <w:color w:val="000000"/>
                <w:lang w:val="es-ES"/>
              </w:rPr>
              <w:t xml:space="preserve"> (2014): </w:t>
            </w:r>
            <w:proofErr w:type="spellStart"/>
            <w:r w:rsidRPr="003D16E1">
              <w:rPr>
                <w:rFonts w:ascii="Helvetica" w:hAnsi="Helvetica"/>
                <w:color w:val="000000"/>
                <w:lang w:val="es-ES"/>
              </w:rPr>
              <w:t>How</w:t>
            </w:r>
            <w:proofErr w:type="spellEnd"/>
            <w:r w:rsidRPr="003D16E1">
              <w:rPr>
                <w:rFonts w:ascii="Helvetica" w:hAnsi="Helvetica"/>
                <w:color w:val="000000"/>
                <w:lang w:val="es-ES"/>
              </w:rPr>
              <w:t xml:space="preserve"> to </w:t>
            </w:r>
            <w:proofErr w:type="spellStart"/>
            <w:r w:rsidRPr="003D16E1">
              <w:rPr>
                <w:rFonts w:ascii="Helvetica" w:hAnsi="Helvetica"/>
                <w:color w:val="000000"/>
                <w:lang w:val="es-ES"/>
              </w:rPr>
              <w:t>Implement</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Guide</w:t>
            </w:r>
            <w:proofErr w:type="spellEnd"/>
            <w:r w:rsidRPr="003D16E1">
              <w:rPr>
                <w:rFonts w:ascii="Helvetica" w:hAnsi="Helvetica"/>
                <w:color w:val="000000"/>
                <w:lang w:val="es-ES"/>
              </w:rPr>
              <w:t>, p. 13 ("</w:t>
            </w:r>
            <w:proofErr w:type="spellStart"/>
            <w:r w:rsidRPr="003D16E1">
              <w:rPr>
                <w:rFonts w:ascii="Helvetica" w:hAnsi="Helvetica"/>
                <w:color w:val="000000"/>
                <w:lang w:val="es-ES"/>
              </w:rPr>
              <w:t>Track</w:t>
            </w:r>
            <w:proofErr w:type="spellEnd"/>
            <w:r w:rsidRPr="003D16E1">
              <w:rPr>
                <w:rFonts w:ascii="Helvetica" w:hAnsi="Helvetica"/>
                <w:color w:val="000000"/>
                <w:lang w:val="es-ES"/>
              </w:rPr>
              <w:t xml:space="preserve"> and Monitor")</w:t>
            </w:r>
          </w:p>
        </w:tc>
      </w:tr>
      <w:tr w:rsidR="004F003A" w:rsidRPr="00085973" w14:paraId="70D069ED" w14:textId="77777777" w:rsidTr="007C694E">
        <w:trPr>
          <w:trHeight w:val="320"/>
        </w:trPr>
        <w:tc>
          <w:tcPr>
            <w:tcW w:w="5027" w:type="dxa"/>
          </w:tcPr>
          <w:p w14:paraId="73727633"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¿Se ha enviado al reclamante un aviso de </w:t>
            </w:r>
            <w:r w:rsidRPr="00085973">
              <w:rPr>
                <w:rFonts w:ascii="Helvetica" w:hAnsi="Helvetica"/>
                <w:b/>
                <w:color w:val="000000"/>
                <w:lang w:val="es-ES"/>
              </w:rPr>
              <w:t>cierre</w:t>
            </w:r>
            <w:r w:rsidRPr="00085973">
              <w:rPr>
                <w:rFonts w:ascii="Helvetica" w:hAnsi="Helvetica"/>
                <w:color w:val="000000"/>
                <w:lang w:val="es-ES"/>
              </w:rPr>
              <w:t>?</w:t>
            </w:r>
          </w:p>
          <w:p w14:paraId="092D8249" w14:textId="77777777" w:rsidR="004F003A" w:rsidRPr="00085973" w:rsidRDefault="004F003A" w:rsidP="007C694E">
            <w:pPr>
              <w:spacing w:after="120"/>
              <w:rPr>
                <w:rFonts w:ascii="Times" w:hAnsi="Times"/>
                <w:sz w:val="20"/>
                <w:szCs w:val="20"/>
                <w:lang w:val="es-ES"/>
              </w:rPr>
            </w:pPr>
            <w:r w:rsidRPr="00085973">
              <w:rPr>
                <w:rFonts w:ascii="Helvetica" w:hAnsi="Helvetica"/>
                <w:b/>
                <w:color w:val="D6580A"/>
                <w:sz w:val="20"/>
                <w:szCs w:val="20"/>
                <w:lang w:val="es-ES"/>
              </w:rPr>
              <w:t>Cierre</w:t>
            </w:r>
            <w:r w:rsidRPr="00085973">
              <w:rPr>
                <w:rFonts w:ascii="Helvetica Neue" w:hAnsi="Helvetica Neue"/>
                <w:b/>
                <w:bCs/>
                <w:color w:val="D6580A"/>
                <w:sz w:val="20"/>
                <w:szCs w:val="20"/>
                <w:lang w:val="es-ES"/>
              </w:rPr>
              <w:t>:</w:t>
            </w:r>
            <w:r w:rsidRPr="00085973">
              <w:rPr>
                <w:rFonts w:ascii="Helvetica Neue" w:hAnsi="Helvetica Neue"/>
                <w:color w:val="666666"/>
                <w:sz w:val="20"/>
                <w:szCs w:val="20"/>
                <w:lang w:val="es-ES"/>
              </w:rPr>
              <w:t xml:space="preserve"> </w:t>
            </w:r>
            <w:r w:rsidRPr="00085973">
              <w:rPr>
                <w:rFonts w:ascii="Helvetica" w:hAnsi="Helvetica"/>
                <w:color w:val="808080"/>
                <w:sz w:val="20"/>
                <w:szCs w:val="20"/>
                <w:lang w:val="es-ES"/>
              </w:rPr>
              <w:t>Se cierra una reclamación cuando se ha implementado la resolución o cuando una actividad adicional no sería productiva (por ejemplo, el reclamante no acepta la evaluación ni la oferta de resolución).</w:t>
            </w:r>
          </w:p>
        </w:tc>
        <w:tc>
          <w:tcPr>
            <w:tcW w:w="4466" w:type="dxa"/>
          </w:tcPr>
          <w:p w14:paraId="31EBD275" w14:textId="77777777" w:rsidR="004F003A" w:rsidRPr="00085973" w:rsidRDefault="004F003A" w:rsidP="0012098C">
            <w:pPr>
              <w:rPr>
                <w:lang w:val="es-ES"/>
              </w:rPr>
            </w:pPr>
            <w:r w:rsidRPr="00085973">
              <w:rPr>
                <w:rFonts w:ascii="Helvetica" w:hAnsi="Helvetica"/>
                <w:color w:val="000000"/>
                <w:lang w:val="es-ES"/>
              </w:rPr>
              <w:t>Crear una plantilla de formulario que tenga los detalles genéricos que se comunicarán al reclamante al cierre.</w:t>
            </w:r>
          </w:p>
        </w:tc>
        <w:tc>
          <w:tcPr>
            <w:tcW w:w="5603" w:type="dxa"/>
            <w:vMerge/>
          </w:tcPr>
          <w:p w14:paraId="3EF5A53A" w14:textId="77777777" w:rsidR="004F003A" w:rsidRPr="00085973" w:rsidRDefault="004F003A" w:rsidP="007C694E">
            <w:pPr>
              <w:rPr>
                <w:lang w:val="es-ES"/>
              </w:rPr>
            </w:pPr>
          </w:p>
        </w:tc>
      </w:tr>
      <w:tr w:rsidR="004F003A" w:rsidRPr="00085973" w14:paraId="0BC7224C" w14:textId="77777777" w:rsidTr="007C694E">
        <w:trPr>
          <w:trHeight w:val="320"/>
        </w:trPr>
        <w:tc>
          <w:tcPr>
            <w:tcW w:w="5027" w:type="dxa"/>
          </w:tcPr>
          <w:p w14:paraId="067C8A5C" w14:textId="77777777" w:rsidR="004F003A" w:rsidRPr="00085973" w:rsidRDefault="004F003A" w:rsidP="007C694E">
            <w:pPr>
              <w:spacing w:after="120"/>
              <w:rPr>
                <w:rFonts w:ascii="Times" w:hAnsi="Times"/>
                <w:sz w:val="20"/>
                <w:szCs w:val="20"/>
                <w:lang w:val="es-ES"/>
              </w:rPr>
            </w:pPr>
            <w:r w:rsidRPr="00085973">
              <w:rPr>
                <w:rFonts w:ascii="Helvetica" w:hAnsi="Helvetica"/>
                <w:color w:val="000000"/>
                <w:lang w:val="es-ES"/>
              </w:rPr>
              <w:t>¿Ha planteado el reclamante inquietudes adicionales relacionadas con la misma reclamación?</w:t>
            </w:r>
          </w:p>
        </w:tc>
        <w:tc>
          <w:tcPr>
            <w:tcW w:w="4466" w:type="dxa"/>
          </w:tcPr>
          <w:p w14:paraId="72D49634" w14:textId="77777777" w:rsidR="004F003A" w:rsidRPr="00085973" w:rsidRDefault="004F003A" w:rsidP="007C694E">
            <w:pPr>
              <w:rPr>
                <w:lang w:val="es-ES"/>
              </w:rPr>
            </w:pPr>
            <w:r w:rsidRPr="00085973">
              <w:rPr>
                <w:rFonts w:ascii="Helvetica" w:hAnsi="Helvetica"/>
                <w:color w:val="000000"/>
                <w:lang w:val="es-ES"/>
              </w:rPr>
              <w:t>Puede ser conveniente hacer un seguimiento de las reclamaciones ya que las reclamaciones repetidas y relacionadas pueden indicar insatisfacción e inquietudes constantes de las comunidades.</w:t>
            </w:r>
          </w:p>
        </w:tc>
        <w:tc>
          <w:tcPr>
            <w:tcW w:w="5603" w:type="dxa"/>
            <w:vMerge/>
          </w:tcPr>
          <w:p w14:paraId="60933E3A" w14:textId="77777777" w:rsidR="004F003A" w:rsidRPr="00085973" w:rsidRDefault="004F003A" w:rsidP="007C694E">
            <w:pPr>
              <w:rPr>
                <w:lang w:val="es-ES"/>
              </w:rPr>
            </w:pPr>
          </w:p>
        </w:tc>
      </w:tr>
    </w:tbl>
    <w:p w14:paraId="717B6E4F" w14:textId="77777777" w:rsidR="004F003A" w:rsidRPr="00085973" w:rsidRDefault="004F003A">
      <w:pPr>
        <w:rPr>
          <w:lang w:val="es-ES"/>
        </w:rPr>
      </w:pPr>
      <w:r w:rsidRPr="00085973">
        <w:rPr>
          <w:lang w:val="es-ES"/>
        </w:rPr>
        <w:br w:type="page"/>
      </w:r>
    </w:p>
    <w:tbl>
      <w:tblPr>
        <w:tblpPr w:leftFromText="180" w:rightFromText="180" w:vertAnchor="text" w:horzAnchor="page" w:tblpX="533" w:tblpY="-246"/>
        <w:tblW w:w="1509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144" w:type="dxa"/>
          <w:left w:w="144" w:type="dxa"/>
          <w:bottom w:w="115" w:type="dxa"/>
          <w:right w:w="115" w:type="dxa"/>
        </w:tblCellMar>
        <w:tblLook w:val="00A0" w:firstRow="1" w:lastRow="0" w:firstColumn="1" w:lastColumn="0" w:noHBand="0" w:noVBand="0"/>
      </w:tblPr>
      <w:tblGrid>
        <w:gridCol w:w="5027"/>
        <w:gridCol w:w="4466"/>
        <w:gridCol w:w="5603"/>
      </w:tblGrid>
      <w:tr w:rsidR="004F003A" w:rsidRPr="00085973" w14:paraId="6F7A4744" w14:textId="77777777" w:rsidTr="007C694E">
        <w:trPr>
          <w:trHeight w:val="320"/>
        </w:trPr>
        <w:tc>
          <w:tcPr>
            <w:tcW w:w="15096" w:type="dxa"/>
            <w:gridSpan w:val="3"/>
          </w:tcPr>
          <w:p w14:paraId="2743CF73" w14:textId="77777777" w:rsidR="004F003A" w:rsidRPr="00085973" w:rsidRDefault="004F003A" w:rsidP="007C694E">
            <w:pPr>
              <w:rPr>
                <w:rFonts w:ascii="Helvetica" w:hAnsi="Helvetica"/>
                <w:color w:val="333333"/>
                <w:sz w:val="40"/>
                <w:szCs w:val="40"/>
                <w:lang w:val="es-ES"/>
              </w:rPr>
            </w:pPr>
            <w:r w:rsidRPr="00085973">
              <w:rPr>
                <w:rFonts w:ascii="Helvetica" w:hAnsi="Helvetica"/>
                <w:color w:val="000000"/>
                <w:sz w:val="40"/>
                <w:szCs w:val="40"/>
                <w:lang w:val="es-ES"/>
              </w:rPr>
              <w:lastRenderedPageBreak/>
              <w:t>Seguimiento</w:t>
            </w:r>
          </w:p>
        </w:tc>
      </w:tr>
      <w:tr w:rsidR="004F003A" w:rsidRPr="00085973" w14:paraId="11D2050D" w14:textId="77777777" w:rsidTr="007C694E">
        <w:trPr>
          <w:trHeight w:val="320"/>
        </w:trPr>
        <w:tc>
          <w:tcPr>
            <w:tcW w:w="5027" w:type="dxa"/>
            <w:shd w:val="clear" w:color="auto" w:fill="E06D04"/>
          </w:tcPr>
          <w:p w14:paraId="410CE966" w14:textId="77777777" w:rsidR="004F003A" w:rsidRPr="00085973" w:rsidRDefault="004F003A" w:rsidP="007C694E">
            <w:pPr>
              <w:rPr>
                <w:rFonts w:ascii="Helvetica" w:hAnsi="Helvetica"/>
                <w:b/>
                <w:color w:val="FFFFFF"/>
                <w:lang w:val="es-ES"/>
              </w:rPr>
            </w:pPr>
            <w:r w:rsidRPr="00085973">
              <w:rPr>
                <w:rFonts w:ascii="Helvetica" w:hAnsi="Helvetica"/>
                <w:b/>
                <w:color w:val="FFFFFF"/>
                <w:lang w:val="es-ES"/>
              </w:rPr>
              <w:t>Preguntas</w:t>
            </w:r>
          </w:p>
        </w:tc>
        <w:tc>
          <w:tcPr>
            <w:tcW w:w="4466" w:type="dxa"/>
            <w:shd w:val="clear" w:color="auto" w:fill="136398"/>
          </w:tcPr>
          <w:p w14:paraId="2762C4E6" w14:textId="77777777" w:rsidR="004F003A" w:rsidRPr="00085973" w:rsidRDefault="004F003A" w:rsidP="007C694E">
            <w:pPr>
              <w:rPr>
                <w:b/>
                <w:color w:val="FFFFFF"/>
                <w:lang w:val="es-ES"/>
              </w:rPr>
            </w:pPr>
            <w:r w:rsidRPr="00085973">
              <w:rPr>
                <w:rFonts w:ascii="Helvetica" w:hAnsi="Helvetica"/>
                <w:b/>
                <w:color w:val="FFFFFF"/>
                <w:lang w:val="es-ES"/>
              </w:rPr>
              <w:t xml:space="preserve">Opciones </w:t>
            </w:r>
          </w:p>
        </w:tc>
        <w:tc>
          <w:tcPr>
            <w:tcW w:w="5603" w:type="dxa"/>
            <w:shd w:val="clear" w:color="auto" w:fill="40A401"/>
          </w:tcPr>
          <w:p w14:paraId="1328730A" w14:textId="77777777" w:rsidR="004F003A" w:rsidRPr="00085973" w:rsidRDefault="004F003A" w:rsidP="007C694E">
            <w:pPr>
              <w:rPr>
                <w:b/>
                <w:color w:val="FFFFFF"/>
                <w:lang w:val="es-ES"/>
              </w:rPr>
            </w:pPr>
            <w:r w:rsidRPr="00085973">
              <w:rPr>
                <w:rFonts w:ascii="Helvetica" w:hAnsi="Helvetica"/>
                <w:b/>
                <w:color w:val="FFFFFF"/>
                <w:lang w:val="es-ES"/>
              </w:rPr>
              <w:t>Herramientas</w:t>
            </w:r>
          </w:p>
        </w:tc>
      </w:tr>
      <w:tr w:rsidR="004F003A" w:rsidRPr="00085973" w14:paraId="76ECCB87" w14:textId="77777777" w:rsidTr="007C694E">
        <w:trPr>
          <w:trHeight w:val="320"/>
        </w:trPr>
        <w:tc>
          <w:tcPr>
            <w:tcW w:w="5027" w:type="dxa"/>
          </w:tcPr>
          <w:p w14:paraId="411882F6"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¿Existe alguna evaluación </w:t>
            </w:r>
            <w:r w:rsidRPr="00085973">
              <w:rPr>
                <w:rFonts w:ascii="Helvetica" w:hAnsi="Helvetica"/>
                <w:b/>
                <w:color w:val="000000"/>
                <w:lang w:val="es-ES"/>
              </w:rPr>
              <w:t>sistemática</w:t>
            </w:r>
            <w:r w:rsidRPr="00085973">
              <w:rPr>
                <w:rFonts w:ascii="Helvetica" w:hAnsi="Helvetica"/>
                <w:color w:val="000000"/>
                <w:lang w:val="es-ES"/>
              </w:rPr>
              <w:t xml:space="preserve"> de los tipos de reclamaciones recibidas, tiempos de respuesta, resoluciones propuestas y de las aceptaciones y reclamaciones resueltas, en comparación con las apeladas?</w:t>
            </w:r>
          </w:p>
          <w:p w14:paraId="6464FCE5" w14:textId="77777777" w:rsidR="004F003A" w:rsidRPr="00085973" w:rsidRDefault="004F003A" w:rsidP="007C694E">
            <w:pPr>
              <w:spacing w:after="120"/>
              <w:rPr>
                <w:sz w:val="20"/>
                <w:szCs w:val="20"/>
                <w:lang w:val="es-ES"/>
              </w:rPr>
            </w:pPr>
            <w:r w:rsidRPr="00085973">
              <w:rPr>
                <w:rFonts w:ascii="Helvetica" w:hAnsi="Helvetica"/>
                <w:b/>
                <w:color w:val="D6580A"/>
                <w:sz w:val="20"/>
                <w:szCs w:val="20"/>
                <w:lang w:val="es-ES"/>
              </w:rPr>
              <w:t>Sistemática:</w:t>
            </w:r>
            <w:r w:rsidRPr="00085973">
              <w:rPr>
                <w:rFonts w:ascii="Helvetica" w:hAnsi="Helvetica"/>
                <w:color w:val="808080"/>
                <w:sz w:val="20"/>
                <w:szCs w:val="20"/>
                <w:lang w:val="es-ES"/>
              </w:rPr>
              <w:t xml:space="preserve"> Una evaluación periódica y uniforme del proceso de reclamaciones.</w:t>
            </w:r>
          </w:p>
        </w:tc>
        <w:tc>
          <w:tcPr>
            <w:tcW w:w="4466" w:type="dxa"/>
          </w:tcPr>
          <w:p w14:paraId="1146BBC1" w14:textId="77777777" w:rsidR="004F003A" w:rsidRPr="00085973" w:rsidRDefault="004F003A" w:rsidP="007C694E">
            <w:pPr>
              <w:rPr>
                <w:lang w:val="es-ES"/>
              </w:rPr>
            </w:pPr>
            <w:r w:rsidRPr="00085973">
              <w:rPr>
                <w:rFonts w:ascii="Helvetica" w:hAnsi="Helvetica"/>
                <w:color w:val="000000"/>
                <w:lang w:val="es-ES"/>
              </w:rPr>
              <w:t>Instituir informes trimestrales de datos del mecanismo de reclamaciones para promover la evaluación frecuente de los parámetros pertinentes.</w:t>
            </w:r>
          </w:p>
        </w:tc>
        <w:tc>
          <w:tcPr>
            <w:tcW w:w="5603" w:type="dxa"/>
            <w:vMerge w:val="restart"/>
          </w:tcPr>
          <w:p w14:paraId="619D976E" w14:textId="77777777" w:rsidR="004F003A" w:rsidRPr="003D16E1" w:rsidRDefault="004F003A" w:rsidP="007C694E">
            <w:pPr>
              <w:spacing w:after="120"/>
              <w:rPr>
                <w:rFonts w:ascii="Helvetica" w:hAnsi="Helvetica"/>
                <w:color w:val="000000"/>
                <w:lang w:val="es-ES"/>
              </w:rPr>
            </w:pPr>
            <w:r w:rsidRPr="003D16E1">
              <w:rPr>
                <w:rFonts w:ascii="Helvetica" w:hAnsi="Helvetica"/>
                <w:color w:val="000000"/>
                <w:lang w:val="es-ES"/>
              </w:rPr>
              <w:t xml:space="preserve">IIED. "Dispute </w:t>
            </w:r>
            <w:proofErr w:type="spellStart"/>
            <w:r w:rsidRPr="003D16E1">
              <w:rPr>
                <w:rFonts w:ascii="Helvetica" w:hAnsi="Helvetica"/>
                <w:color w:val="000000"/>
                <w:lang w:val="es-ES"/>
              </w:rPr>
              <w:t>or</w:t>
            </w:r>
            <w:proofErr w:type="spellEnd"/>
            <w:r w:rsidRPr="003D16E1">
              <w:rPr>
                <w:rFonts w:ascii="Helvetica" w:hAnsi="Helvetica"/>
                <w:color w:val="000000"/>
                <w:lang w:val="es-ES"/>
              </w:rPr>
              <w:t xml:space="preserve"> Dialogue -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perspectives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on</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company</w:t>
            </w:r>
            <w:proofErr w:type="spellEnd"/>
            <w:r w:rsidRPr="003D16E1">
              <w:rPr>
                <w:rFonts w:ascii="Helvetica" w:hAnsi="Helvetica"/>
                <w:color w:val="000000"/>
                <w:lang w:val="es-ES"/>
              </w:rPr>
              <w:t xml:space="preserve">-led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p. 37 ("</w:t>
            </w:r>
            <w:proofErr w:type="spellStart"/>
            <w:r w:rsidRPr="003D16E1">
              <w:rPr>
                <w:rFonts w:ascii="Helvetica" w:hAnsi="Helvetica"/>
                <w:color w:val="000000"/>
                <w:lang w:val="es-ES"/>
              </w:rPr>
              <w:t>Three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levels</w:t>
            </w:r>
            <w:proofErr w:type="spellEnd"/>
            <w:r w:rsidRPr="003D16E1">
              <w:rPr>
                <w:rFonts w:ascii="Helvetica" w:hAnsi="Helvetica"/>
                <w:color w:val="000000"/>
                <w:lang w:val="es-ES"/>
              </w:rPr>
              <w:t xml:space="preserve"> of </w:t>
            </w:r>
            <w:proofErr w:type="spellStart"/>
            <w:r w:rsidRPr="003D16E1">
              <w:rPr>
                <w:rFonts w:ascii="Helvetica" w:hAnsi="Helvetica"/>
                <w:color w:val="000000"/>
                <w:lang w:val="es-ES"/>
              </w:rPr>
              <w:t>depth</w:t>
            </w:r>
            <w:proofErr w:type="spellEnd"/>
            <w:r w:rsidRPr="003D16E1">
              <w:rPr>
                <w:rFonts w:ascii="Helvetica" w:hAnsi="Helvetica"/>
                <w:color w:val="000000"/>
                <w:lang w:val="es-ES"/>
              </w:rPr>
              <w:t xml:space="preserve"> in </w:t>
            </w:r>
            <w:proofErr w:type="spellStart"/>
            <w:r w:rsidRPr="003D16E1">
              <w:rPr>
                <w:rFonts w:ascii="Helvetica" w:hAnsi="Helvetica"/>
                <w:color w:val="000000"/>
                <w:lang w:val="es-ES"/>
              </w:rPr>
              <w:t>evaluating</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effectiveness</w:t>
            </w:r>
            <w:proofErr w:type="spellEnd"/>
            <w:r w:rsidRPr="003D16E1">
              <w:rPr>
                <w:rFonts w:ascii="Helvetica" w:hAnsi="Helvetica"/>
                <w:color w:val="000000"/>
                <w:lang w:val="es-ES"/>
              </w:rPr>
              <w:t xml:space="preserve"> of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pp. 39-40 ("</w:t>
            </w:r>
            <w:proofErr w:type="spellStart"/>
            <w:r w:rsidRPr="003D16E1">
              <w:rPr>
                <w:rFonts w:ascii="Helvetica" w:hAnsi="Helvetica"/>
                <w:color w:val="000000"/>
                <w:lang w:val="es-ES"/>
              </w:rPr>
              <w:t>Effectiveness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Criteria</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for</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Operational-Level</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w:t>
            </w:r>
            <w:proofErr w:type="spellStart"/>
            <w:r w:rsidRPr="003D16E1">
              <w:rPr>
                <w:rFonts w:ascii="Helvetica" w:hAnsi="Helvetica"/>
                <w:color w:val="000000"/>
                <w:lang w:val="es-ES"/>
              </w:rPr>
              <w:t>Selected</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examples</w:t>
            </w:r>
            <w:proofErr w:type="spellEnd"/>
            <w:r w:rsidRPr="003D16E1">
              <w:rPr>
                <w:rFonts w:ascii="Helvetica" w:hAnsi="Helvetica"/>
                <w:color w:val="000000"/>
                <w:lang w:val="es-ES"/>
              </w:rPr>
              <w:t xml:space="preserve"> of </w:t>
            </w:r>
            <w:proofErr w:type="spellStart"/>
            <w:r w:rsidRPr="003D16E1">
              <w:rPr>
                <w:rFonts w:ascii="Helvetica" w:hAnsi="Helvetica"/>
                <w:color w:val="000000"/>
                <w:lang w:val="es-ES"/>
              </w:rPr>
              <w:t>key</w:t>
            </w:r>
            <w:proofErr w:type="spellEnd"/>
            <w:r w:rsidRPr="003D16E1">
              <w:rPr>
                <w:rFonts w:ascii="Helvetica" w:hAnsi="Helvetica"/>
                <w:color w:val="000000"/>
                <w:lang w:val="es-ES"/>
              </w:rPr>
              <w:t xml:space="preserve"> performance </w:t>
            </w:r>
            <w:proofErr w:type="spellStart"/>
            <w:r w:rsidRPr="003D16E1">
              <w:rPr>
                <w:rFonts w:ascii="Helvetica" w:hAnsi="Helvetica"/>
                <w:color w:val="000000"/>
                <w:lang w:val="es-ES"/>
              </w:rPr>
              <w:t>indicators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on</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w:t>
            </w:r>
          </w:p>
          <w:p w14:paraId="75C73944" w14:textId="77777777" w:rsidR="004F003A" w:rsidRPr="00085973" w:rsidRDefault="004F003A" w:rsidP="007C694E">
            <w:pPr>
              <w:spacing w:after="120"/>
              <w:rPr>
                <w:lang w:val="es-ES"/>
              </w:rPr>
            </w:pPr>
            <w:r w:rsidRPr="003D16E1">
              <w:rPr>
                <w:rFonts w:ascii="Helvetica" w:hAnsi="Helvetica"/>
                <w:color w:val="000000"/>
                <w:lang w:val="es-ES"/>
              </w:rPr>
              <w:t xml:space="preserve">IPIECA. </w:t>
            </w:r>
            <w:proofErr w:type="spellStart"/>
            <w:r w:rsidRPr="003D16E1">
              <w:rPr>
                <w:rFonts w:ascii="Helvetica" w:hAnsi="Helvetica"/>
                <w:color w:val="000000"/>
                <w:lang w:val="es-ES"/>
              </w:rPr>
              <w:t>The</w:t>
            </w:r>
            <w:proofErr w:type="spellEnd"/>
            <w:r w:rsidRPr="003D16E1">
              <w:rPr>
                <w:rFonts w:ascii="Helvetica" w:hAnsi="Helvetica"/>
                <w:color w:val="000000"/>
                <w:lang w:val="es-ES"/>
              </w:rPr>
              <w:t xml:space="preserve"> IPIECA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w:t>
            </w:r>
            <w:proofErr w:type="spellEnd"/>
            <w:r w:rsidRPr="003D16E1">
              <w:rPr>
                <w:rFonts w:ascii="Helvetica" w:hAnsi="Helvetica"/>
                <w:color w:val="000000"/>
                <w:lang w:val="es-ES"/>
              </w:rPr>
              <w:t xml:space="preserve"> (CGM) </w:t>
            </w:r>
            <w:proofErr w:type="spellStart"/>
            <w:r w:rsidRPr="003D16E1">
              <w:rPr>
                <w:rFonts w:ascii="Helvetica" w:hAnsi="Helvetica"/>
                <w:color w:val="000000"/>
                <w:lang w:val="es-ES"/>
              </w:rPr>
              <w:t>Toolbox</w:t>
            </w:r>
            <w:proofErr w:type="spellEnd"/>
            <w:r w:rsidRPr="003D16E1">
              <w:rPr>
                <w:rFonts w:ascii="Helvetica" w:hAnsi="Helvetica"/>
                <w:color w:val="000000"/>
                <w:lang w:val="es-ES"/>
              </w:rPr>
              <w:t xml:space="preserve"> (2014): </w:t>
            </w:r>
            <w:proofErr w:type="spellStart"/>
            <w:r w:rsidRPr="003D16E1">
              <w:rPr>
                <w:rFonts w:ascii="Helvetica" w:hAnsi="Helvetica"/>
                <w:color w:val="000000"/>
                <w:lang w:val="es-ES"/>
              </w:rPr>
              <w:t>How</w:t>
            </w:r>
            <w:proofErr w:type="spellEnd"/>
            <w:r w:rsidRPr="003D16E1">
              <w:rPr>
                <w:rFonts w:ascii="Helvetica" w:hAnsi="Helvetica"/>
                <w:color w:val="000000"/>
                <w:lang w:val="es-ES"/>
              </w:rPr>
              <w:t xml:space="preserve"> to </w:t>
            </w:r>
            <w:proofErr w:type="spellStart"/>
            <w:r w:rsidRPr="003D16E1">
              <w:rPr>
                <w:rFonts w:ascii="Helvetica" w:hAnsi="Helvetica"/>
                <w:color w:val="000000"/>
                <w:lang w:val="es-ES"/>
              </w:rPr>
              <w:t>Implement</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Community</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Grievance</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Mechanisms</w:t>
            </w:r>
            <w:proofErr w:type="spellEnd"/>
            <w:r w:rsidRPr="003D16E1">
              <w:rPr>
                <w:rFonts w:ascii="Helvetica" w:hAnsi="Helvetica"/>
                <w:color w:val="000000"/>
                <w:lang w:val="es-ES"/>
              </w:rPr>
              <w:t xml:space="preserve"> </w:t>
            </w:r>
            <w:proofErr w:type="spellStart"/>
            <w:r w:rsidRPr="003D16E1">
              <w:rPr>
                <w:rFonts w:ascii="Helvetica" w:hAnsi="Helvetica"/>
                <w:color w:val="000000"/>
                <w:lang w:val="es-ES"/>
              </w:rPr>
              <w:t>Guide</w:t>
            </w:r>
            <w:proofErr w:type="spellEnd"/>
            <w:r w:rsidRPr="003D16E1">
              <w:rPr>
                <w:rFonts w:ascii="Helvetica" w:hAnsi="Helvetica"/>
                <w:color w:val="000000"/>
                <w:lang w:val="es-ES"/>
              </w:rPr>
              <w:t>, p. 14 ("</w:t>
            </w:r>
            <w:proofErr w:type="spellStart"/>
            <w:r w:rsidRPr="003D16E1">
              <w:rPr>
                <w:rFonts w:ascii="Helvetica" w:hAnsi="Helvetica"/>
                <w:color w:val="000000"/>
                <w:lang w:val="es-ES"/>
              </w:rPr>
              <w:t>Learn</w:t>
            </w:r>
            <w:proofErr w:type="spellEnd"/>
            <w:r w:rsidRPr="003D16E1">
              <w:rPr>
                <w:rFonts w:ascii="Helvetica" w:hAnsi="Helvetica"/>
                <w:color w:val="000000"/>
                <w:lang w:val="es-ES"/>
              </w:rPr>
              <w:t xml:space="preserve"> and </w:t>
            </w:r>
            <w:proofErr w:type="spellStart"/>
            <w:r w:rsidRPr="003D16E1">
              <w:rPr>
                <w:rFonts w:ascii="Helvetica" w:hAnsi="Helvetica"/>
                <w:color w:val="000000"/>
                <w:lang w:val="es-ES"/>
              </w:rPr>
              <w:t>Improve</w:t>
            </w:r>
            <w:proofErr w:type="spellEnd"/>
            <w:r w:rsidRPr="003D16E1">
              <w:rPr>
                <w:rFonts w:ascii="Helvetica" w:hAnsi="Helvetica"/>
                <w:color w:val="000000"/>
                <w:lang w:val="es-ES"/>
              </w:rPr>
              <w:t>")</w:t>
            </w:r>
          </w:p>
        </w:tc>
      </w:tr>
      <w:tr w:rsidR="004F003A" w:rsidRPr="00085973" w14:paraId="4DA9D12E" w14:textId="77777777" w:rsidTr="007C694E">
        <w:trPr>
          <w:trHeight w:val="320"/>
        </w:trPr>
        <w:tc>
          <w:tcPr>
            <w:tcW w:w="5027" w:type="dxa"/>
          </w:tcPr>
          <w:p w14:paraId="7548F48C"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¿Existen indicaciones de que los datos de las reclamaciones se utilizan para ofrecer aprendizaje sistémico y mejora en los procesos que conducen a las reclamaciones?</w:t>
            </w:r>
          </w:p>
        </w:tc>
        <w:tc>
          <w:tcPr>
            <w:tcW w:w="4466" w:type="dxa"/>
          </w:tcPr>
          <w:p w14:paraId="0ADA9E77" w14:textId="77777777" w:rsidR="004F003A" w:rsidRPr="00085973" w:rsidRDefault="004F003A" w:rsidP="007C694E">
            <w:pPr>
              <w:rPr>
                <w:lang w:val="es-ES"/>
              </w:rPr>
            </w:pPr>
            <w:r w:rsidRPr="00085973">
              <w:rPr>
                <w:rFonts w:ascii="Helvetica" w:hAnsi="Helvetica"/>
                <w:color w:val="000000"/>
                <w:lang w:val="es-ES"/>
              </w:rPr>
              <w:t>Verificar que se dispone de datos sobre reclamaciones en los departamentos de operaciones. Si determinado departamento recibe reclamaciones repetidas, ¿hacen lo posible por mejorar los procesos para eliminar el problema que causa la reclamación?</w:t>
            </w:r>
          </w:p>
        </w:tc>
        <w:tc>
          <w:tcPr>
            <w:tcW w:w="5603" w:type="dxa"/>
            <w:vMerge/>
          </w:tcPr>
          <w:p w14:paraId="7FFDFB97" w14:textId="77777777" w:rsidR="004F003A" w:rsidRPr="00085973" w:rsidRDefault="004F003A" w:rsidP="007C694E">
            <w:pPr>
              <w:rPr>
                <w:lang w:val="es-ES"/>
              </w:rPr>
            </w:pPr>
          </w:p>
        </w:tc>
      </w:tr>
      <w:tr w:rsidR="004F003A" w:rsidRPr="00085973" w14:paraId="7CCE3139" w14:textId="77777777" w:rsidTr="007C694E">
        <w:trPr>
          <w:trHeight w:val="320"/>
        </w:trPr>
        <w:tc>
          <w:tcPr>
            <w:tcW w:w="5027" w:type="dxa"/>
          </w:tcPr>
          <w:p w14:paraId="06CABF56" w14:textId="77777777" w:rsidR="004F003A" w:rsidRPr="00085973" w:rsidRDefault="004F003A" w:rsidP="007C694E">
            <w:pPr>
              <w:spacing w:after="120"/>
              <w:rPr>
                <w:rFonts w:ascii="Helvetica" w:hAnsi="Helvetica"/>
                <w:color w:val="000000"/>
                <w:lang w:val="es-ES"/>
              </w:rPr>
            </w:pPr>
            <w:r w:rsidRPr="00085973">
              <w:rPr>
                <w:rFonts w:ascii="Helvetica" w:hAnsi="Helvetica"/>
                <w:color w:val="000000"/>
                <w:lang w:val="es-ES"/>
              </w:rPr>
              <w:t xml:space="preserve">¿Se está haciendo un seguimiento del uso y de los avances de las </w:t>
            </w:r>
            <w:r w:rsidRPr="00085973">
              <w:rPr>
                <w:rFonts w:ascii="Helvetica" w:hAnsi="Helvetica"/>
                <w:b/>
                <w:color w:val="000000"/>
                <w:lang w:val="es-ES"/>
              </w:rPr>
              <w:t>formas alternativas de recurso</w:t>
            </w:r>
            <w:r w:rsidRPr="00085973">
              <w:rPr>
                <w:rFonts w:ascii="Helvetica" w:hAnsi="Helvetica"/>
                <w:color w:val="000000"/>
                <w:lang w:val="es-ES"/>
              </w:rPr>
              <w:t xml:space="preserve"> para reclamaciones en las que la resolución ofrecida no haya sido aceptada por el reclamante?</w:t>
            </w:r>
          </w:p>
          <w:p w14:paraId="2B1AEFC1" w14:textId="77777777" w:rsidR="004F003A" w:rsidRPr="00085973" w:rsidRDefault="004F003A" w:rsidP="007C694E">
            <w:pPr>
              <w:spacing w:after="120"/>
              <w:rPr>
                <w:rFonts w:ascii="Times" w:hAnsi="Times"/>
                <w:sz w:val="20"/>
                <w:szCs w:val="20"/>
                <w:lang w:val="es-ES"/>
              </w:rPr>
            </w:pPr>
            <w:r w:rsidRPr="00085973">
              <w:rPr>
                <w:rFonts w:ascii="Helvetica" w:hAnsi="Helvetica"/>
                <w:b/>
                <w:color w:val="D6580A"/>
                <w:sz w:val="20"/>
                <w:szCs w:val="20"/>
                <w:lang w:val="es-ES"/>
              </w:rPr>
              <w:t>Formas alternativas de recurso:</w:t>
            </w:r>
            <w:r w:rsidRPr="00085973">
              <w:rPr>
                <w:rFonts w:ascii="Helvetica" w:hAnsi="Helvetica"/>
                <w:color w:val="808080"/>
                <w:sz w:val="20"/>
                <w:szCs w:val="20"/>
                <w:lang w:val="es-ES"/>
              </w:rPr>
              <w:t xml:space="preserve"> Pueden incluir opciones basadas en el poder, tales como bloqueos u opciones legales.</w:t>
            </w:r>
          </w:p>
        </w:tc>
        <w:tc>
          <w:tcPr>
            <w:tcW w:w="4466" w:type="dxa"/>
          </w:tcPr>
          <w:p w14:paraId="436C8AB7" w14:textId="77777777" w:rsidR="004F003A" w:rsidRPr="00085973" w:rsidRDefault="004F003A" w:rsidP="007C694E">
            <w:pPr>
              <w:rPr>
                <w:lang w:val="es-ES"/>
              </w:rPr>
            </w:pPr>
            <w:r w:rsidRPr="00085973">
              <w:rPr>
                <w:rFonts w:ascii="Helvetica" w:hAnsi="Helvetica"/>
                <w:color w:val="000000"/>
                <w:lang w:val="es-ES"/>
              </w:rPr>
              <w:t>Verificar que el personal esté haciendo seguimiento de toda reclamación en la que se ofreció una resolución, pero que no fue aceptada.</w:t>
            </w:r>
          </w:p>
        </w:tc>
        <w:tc>
          <w:tcPr>
            <w:tcW w:w="5603" w:type="dxa"/>
            <w:vMerge/>
          </w:tcPr>
          <w:p w14:paraId="361272E3" w14:textId="77777777" w:rsidR="004F003A" w:rsidRPr="00085973" w:rsidRDefault="004F003A" w:rsidP="007C694E">
            <w:pPr>
              <w:rPr>
                <w:lang w:val="es-ES"/>
              </w:rPr>
            </w:pPr>
          </w:p>
        </w:tc>
      </w:tr>
    </w:tbl>
    <w:p w14:paraId="0D4351D8" w14:textId="77777777" w:rsidR="004F003A" w:rsidRPr="00085973" w:rsidRDefault="004F003A">
      <w:pPr>
        <w:rPr>
          <w:lang w:val="es-ES"/>
        </w:rPr>
      </w:pPr>
    </w:p>
    <w:sectPr w:rsidR="004F003A" w:rsidRPr="00085973" w:rsidSect="006D4DF0">
      <w:pgSz w:w="15840" w:h="12240" w:orient="landscape"/>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ORRECTOR1ST.PHASE" w:date="2017-06-24T18:47:00Z" w:initials="PT">
    <w:p w14:paraId="0B6697C4" w14:textId="77777777" w:rsidR="004F003A" w:rsidRDefault="004F003A">
      <w:pPr>
        <w:pStyle w:val="CommentText"/>
      </w:pPr>
      <w:r>
        <w:rPr>
          <w:rStyle w:val="CommentReference"/>
        </w:rPr>
        <w:annotationRef/>
      </w:r>
      <w:r>
        <w:t>Dónde sigue?</w:t>
      </w:r>
    </w:p>
  </w:comment>
  <w:comment w:id="3" w:author="CORRECTOR1ST.PHASE" w:date="2017-06-25T07:39:00Z" w:initials="PT">
    <w:p w14:paraId="79D8E9EE" w14:textId="77777777" w:rsidR="004F003A" w:rsidRDefault="004F003A">
      <w:pPr>
        <w:pStyle w:val="CommentText"/>
      </w:pPr>
      <w:r>
        <w:rPr>
          <w:rStyle w:val="CommentReference"/>
        </w:rPr>
        <w:annotationRef/>
      </w:r>
      <w:r>
        <w:t xml:space="preserve">Creo que hay que preguntar qué es un complaint owner. Para mí, no es responsable de reclamaciones (eso suena a un cargo que se encarga de este tema), pero luego por el texto parece que sí lo fuera.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6697C4" w15:done="0"/>
  <w15:commentEx w15:paraId="79D8E9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ProximaNova-Regular">
    <w:altName w:val="Cambria"/>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Tw Cen MT Condensed">
    <w:panose1 w:val="020B0606020104020203"/>
    <w:charset w:val="00"/>
    <w:family w:val="auto"/>
    <w:pitch w:val="variable"/>
    <w:sig w:usb0="00000003" w:usb1="00000000" w:usb2="00000000" w:usb3="00000000" w:csb0="00000003"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53"/>
    <w:rsid w:val="000124D3"/>
    <w:rsid w:val="00032359"/>
    <w:rsid w:val="000332FA"/>
    <w:rsid w:val="000502F1"/>
    <w:rsid w:val="0005299E"/>
    <w:rsid w:val="00082B47"/>
    <w:rsid w:val="00085973"/>
    <w:rsid w:val="000A6DB1"/>
    <w:rsid w:val="000C7031"/>
    <w:rsid w:val="000D5798"/>
    <w:rsid w:val="000E4DC9"/>
    <w:rsid w:val="00110B04"/>
    <w:rsid w:val="0011415D"/>
    <w:rsid w:val="0012098C"/>
    <w:rsid w:val="001319EA"/>
    <w:rsid w:val="001340B7"/>
    <w:rsid w:val="00142AF7"/>
    <w:rsid w:val="00153B28"/>
    <w:rsid w:val="00156ADB"/>
    <w:rsid w:val="0015792C"/>
    <w:rsid w:val="00165103"/>
    <w:rsid w:val="001731B9"/>
    <w:rsid w:val="00175434"/>
    <w:rsid w:val="00190CFB"/>
    <w:rsid w:val="0019250C"/>
    <w:rsid w:val="001B28C8"/>
    <w:rsid w:val="001C0064"/>
    <w:rsid w:val="001C5713"/>
    <w:rsid w:val="001C7E3B"/>
    <w:rsid w:val="001D28DE"/>
    <w:rsid w:val="001D2F93"/>
    <w:rsid w:val="001E3C53"/>
    <w:rsid w:val="00200895"/>
    <w:rsid w:val="00222069"/>
    <w:rsid w:val="0023236A"/>
    <w:rsid w:val="00241B86"/>
    <w:rsid w:val="00250858"/>
    <w:rsid w:val="002512CA"/>
    <w:rsid w:val="002520C7"/>
    <w:rsid w:val="0025668D"/>
    <w:rsid w:val="00264726"/>
    <w:rsid w:val="00266AEB"/>
    <w:rsid w:val="002753CC"/>
    <w:rsid w:val="002864BC"/>
    <w:rsid w:val="002910B8"/>
    <w:rsid w:val="0029597C"/>
    <w:rsid w:val="002A148D"/>
    <w:rsid w:val="002A5CD6"/>
    <w:rsid w:val="002B0139"/>
    <w:rsid w:val="002C32EE"/>
    <w:rsid w:val="002E080D"/>
    <w:rsid w:val="002E2CBD"/>
    <w:rsid w:val="002E6AF5"/>
    <w:rsid w:val="00301828"/>
    <w:rsid w:val="00312ED3"/>
    <w:rsid w:val="00322D74"/>
    <w:rsid w:val="0034126A"/>
    <w:rsid w:val="003432FF"/>
    <w:rsid w:val="00345DB9"/>
    <w:rsid w:val="003618E5"/>
    <w:rsid w:val="00372BC6"/>
    <w:rsid w:val="003762F8"/>
    <w:rsid w:val="00393A87"/>
    <w:rsid w:val="00396E81"/>
    <w:rsid w:val="003A383C"/>
    <w:rsid w:val="003C39D5"/>
    <w:rsid w:val="003C5AD4"/>
    <w:rsid w:val="003C5BDD"/>
    <w:rsid w:val="003D16E1"/>
    <w:rsid w:val="003E67D9"/>
    <w:rsid w:val="003F01C5"/>
    <w:rsid w:val="003F54FF"/>
    <w:rsid w:val="00417C62"/>
    <w:rsid w:val="00424ABB"/>
    <w:rsid w:val="00432728"/>
    <w:rsid w:val="00435EF0"/>
    <w:rsid w:val="004468B6"/>
    <w:rsid w:val="004631A4"/>
    <w:rsid w:val="00464569"/>
    <w:rsid w:val="00466E6A"/>
    <w:rsid w:val="00476D17"/>
    <w:rsid w:val="00481EC3"/>
    <w:rsid w:val="004910F4"/>
    <w:rsid w:val="004B4FEB"/>
    <w:rsid w:val="004C0A85"/>
    <w:rsid w:val="004C27AB"/>
    <w:rsid w:val="004F003A"/>
    <w:rsid w:val="004F5D7F"/>
    <w:rsid w:val="00501E95"/>
    <w:rsid w:val="00506255"/>
    <w:rsid w:val="0050669B"/>
    <w:rsid w:val="0050784D"/>
    <w:rsid w:val="005115BF"/>
    <w:rsid w:val="00511812"/>
    <w:rsid w:val="00524ABA"/>
    <w:rsid w:val="005261C5"/>
    <w:rsid w:val="00531739"/>
    <w:rsid w:val="00532283"/>
    <w:rsid w:val="00533B2E"/>
    <w:rsid w:val="0055068B"/>
    <w:rsid w:val="00552B7C"/>
    <w:rsid w:val="0056292B"/>
    <w:rsid w:val="005849DC"/>
    <w:rsid w:val="00586DC5"/>
    <w:rsid w:val="005C5013"/>
    <w:rsid w:val="005D4E2E"/>
    <w:rsid w:val="005D547F"/>
    <w:rsid w:val="005F628D"/>
    <w:rsid w:val="00613BBC"/>
    <w:rsid w:val="0062613B"/>
    <w:rsid w:val="00654921"/>
    <w:rsid w:val="006741D7"/>
    <w:rsid w:val="006779EE"/>
    <w:rsid w:val="00691C15"/>
    <w:rsid w:val="006A1FE8"/>
    <w:rsid w:val="006B7947"/>
    <w:rsid w:val="006B7FEC"/>
    <w:rsid w:val="006C0800"/>
    <w:rsid w:val="006C6E88"/>
    <w:rsid w:val="006D2C07"/>
    <w:rsid w:val="006D4DF0"/>
    <w:rsid w:val="006F2749"/>
    <w:rsid w:val="00712F10"/>
    <w:rsid w:val="0071605B"/>
    <w:rsid w:val="00750B86"/>
    <w:rsid w:val="00780EA3"/>
    <w:rsid w:val="00792320"/>
    <w:rsid w:val="007C694E"/>
    <w:rsid w:val="007D788A"/>
    <w:rsid w:val="007F12B5"/>
    <w:rsid w:val="00805ED6"/>
    <w:rsid w:val="0083053D"/>
    <w:rsid w:val="0085360B"/>
    <w:rsid w:val="008608D8"/>
    <w:rsid w:val="00861A48"/>
    <w:rsid w:val="00876700"/>
    <w:rsid w:val="00876902"/>
    <w:rsid w:val="00887831"/>
    <w:rsid w:val="008911EA"/>
    <w:rsid w:val="008A5553"/>
    <w:rsid w:val="008B449C"/>
    <w:rsid w:val="008C4A99"/>
    <w:rsid w:val="008D06D4"/>
    <w:rsid w:val="008D38CD"/>
    <w:rsid w:val="008D78D7"/>
    <w:rsid w:val="008E120E"/>
    <w:rsid w:val="008E251B"/>
    <w:rsid w:val="008E6B5D"/>
    <w:rsid w:val="009047B2"/>
    <w:rsid w:val="009110CF"/>
    <w:rsid w:val="00935C0D"/>
    <w:rsid w:val="00936470"/>
    <w:rsid w:val="00941A39"/>
    <w:rsid w:val="00956289"/>
    <w:rsid w:val="00966509"/>
    <w:rsid w:val="009678DF"/>
    <w:rsid w:val="00972C92"/>
    <w:rsid w:val="009755AE"/>
    <w:rsid w:val="00982461"/>
    <w:rsid w:val="0098260B"/>
    <w:rsid w:val="00991C31"/>
    <w:rsid w:val="009A08A6"/>
    <w:rsid w:val="009A39C3"/>
    <w:rsid w:val="009A6083"/>
    <w:rsid w:val="009A700D"/>
    <w:rsid w:val="009C15B0"/>
    <w:rsid w:val="009D28A5"/>
    <w:rsid w:val="009D655C"/>
    <w:rsid w:val="00A05DB6"/>
    <w:rsid w:val="00A25112"/>
    <w:rsid w:val="00A30079"/>
    <w:rsid w:val="00A357E7"/>
    <w:rsid w:val="00A50F03"/>
    <w:rsid w:val="00A64A00"/>
    <w:rsid w:val="00A73DC2"/>
    <w:rsid w:val="00A803E1"/>
    <w:rsid w:val="00A9198A"/>
    <w:rsid w:val="00A96C6F"/>
    <w:rsid w:val="00AA2E2E"/>
    <w:rsid w:val="00AA4B15"/>
    <w:rsid w:val="00AB0DE1"/>
    <w:rsid w:val="00AB5176"/>
    <w:rsid w:val="00AC2454"/>
    <w:rsid w:val="00AC794B"/>
    <w:rsid w:val="00AE1C94"/>
    <w:rsid w:val="00AE2732"/>
    <w:rsid w:val="00B05B2E"/>
    <w:rsid w:val="00B1539B"/>
    <w:rsid w:val="00B41E58"/>
    <w:rsid w:val="00B56A96"/>
    <w:rsid w:val="00B719A1"/>
    <w:rsid w:val="00B75324"/>
    <w:rsid w:val="00B82AC2"/>
    <w:rsid w:val="00B833DA"/>
    <w:rsid w:val="00B9678B"/>
    <w:rsid w:val="00BB68E0"/>
    <w:rsid w:val="00BD35F7"/>
    <w:rsid w:val="00BE3948"/>
    <w:rsid w:val="00C04573"/>
    <w:rsid w:val="00C05ED7"/>
    <w:rsid w:val="00C12D8F"/>
    <w:rsid w:val="00C348ED"/>
    <w:rsid w:val="00C475D3"/>
    <w:rsid w:val="00C558FD"/>
    <w:rsid w:val="00C60E0F"/>
    <w:rsid w:val="00C61EB6"/>
    <w:rsid w:val="00C84D57"/>
    <w:rsid w:val="00C94E09"/>
    <w:rsid w:val="00CA2B1E"/>
    <w:rsid w:val="00CA7494"/>
    <w:rsid w:val="00CF7A51"/>
    <w:rsid w:val="00D00ACF"/>
    <w:rsid w:val="00D02AF1"/>
    <w:rsid w:val="00D04645"/>
    <w:rsid w:val="00D06DD7"/>
    <w:rsid w:val="00D20EE0"/>
    <w:rsid w:val="00D2282E"/>
    <w:rsid w:val="00D329BF"/>
    <w:rsid w:val="00D32B16"/>
    <w:rsid w:val="00D32B2C"/>
    <w:rsid w:val="00D42A98"/>
    <w:rsid w:val="00D51EDC"/>
    <w:rsid w:val="00D6299F"/>
    <w:rsid w:val="00D63B10"/>
    <w:rsid w:val="00D720C5"/>
    <w:rsid w:val="00D91F3A"/>
    <w:rsid w:val="00D9743C"/>
    <w:rsid w:val="00DA4ECA"/>
    <w:rsid w:val="00DB32B1"/>
    <w:rsid w:val="00DB44D5"/>
    <w:rsid w:val="00DF261F"/>
    <w:rsid w:val="00E07845"/>
    <w:rsid w:val="00E14743"/>
    <w:rsid w:val="00E43BCB"/>
    <w:rsid w:val="00E61A21"/>
    <w:rsid w:val="00E73699"/>
    <w:rsid w:val="00E758EB"/>
    <w:rsid w:val="00EA6CB5"/>
    <w:rsid w:val="00EC0176"/>
    <w:rsid w:val="00EC03C7"/>
    <w:rsid w:val="00EC7203"/>
    <w:rsid w:val="00ED710C"/>
    <w:rsid w:val="00ED7E7F"/>
    <w:rsid w:val="00EE3489"/>
    <w:rsid w:val="00EF2496"/>
    <w:rsid w:val="00EF7998"/>
    <w:rsid w:val="00F00341"/>
    <w:rsid w:val="00F110B9"/>
    <w:rsid w:val="00F164BD"/>
    <w:rsid w:val="00F233F7"/>
    <w:rsid w:val="00F27276"/>
    <w:rsid w:val="00F45B4B"/>
    <w:rsid w:val="00F477B9"/>
    <w:rsid w:val="00F63A74"/>
    <w:rsid w:val="00F74F18"/>
    <w:rsid w:val="00F76A2F"/>
    <w:rsid w:val="00F81B53"/>
    <w:rsid w:val="00F97AB0"/>
    <w:rsid w:val="00FB490B"/>
    <w:rsid w:val="00FE4A3B"/>
    <w:rsid w:val="00FF053B"/>
    <w:rsid w:val="00FF21B3"/>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3B829C"/>
  <w15:docId w15:val="{410ABDD9-AC1C-4FE5-A100-583601E5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sz w:val="22"/>
        <w:szCs w:val="22"/>
        <w:lang w:val="es-ES" w:eastAsia="es-E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A85"/>
    <w:rPr>
      <w:sz w:val="24"/>
      <w:szCs w:val="24"/>
      <w:lang w:val="es-C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A555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A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A5553"/>
    <w:rPr>
      <w:rFonts w:ascii="Lucida Grande" w:hAnsi="Lucida Grande" w:cs="Lucida Grande"/>
      <w:sz w:val="18"/>
      <w:szCs w:val="18"/>
    </w:rPr>
  </w:style>
  <w:style w:type="character" w:styleId="CommentReference">
    <w:name w:val="annotation reference"/>
    <w:basedOn w:val="DefaultParagraphFont"/>
    <w:uiPriority w:val="99"/>
    <w:semiHidden/>
    <w:rsid w:val="00D32B2C"/>
    <w:rPr>
      <w:rFonts w:cs="Times New Roman"/>
      <w:sz w:val="16"/>
      <w:szCs w:val="16"/>
    </w:rPr>
  </w:style>
  <w:style w:type="paragraph" w:styleId="CommentText">
    <w:name w:val="annotation text"/>
    <w:basedOn w:val="Normal"/>
    <w:link w:val="CommentTextChar"/>
    <w:uiPriority w:val="99"/>
    <w:semiHidden/>
    <w:rsid w:val="00D32B2C"/>
    <w:rPr>
      <w:sz w:val="20"/>
      <w:szCs w:val="20"/>
    </w:rPr>
  </w:style>
  <w:style w:type="character" w:customStyle="1" w:styleId="CommentTextChar">
    <w:name w:val="Comment Text Char"/>
    <w:basedOn w:val="DefaultParagraphFont"/>
    <w:link w:val="CommentText"/>
    <w:uiPriority w:val="99"/>
    <w:semiHidden/>
    <w:locked/>
    <w:rsid w:val="00D32B2C"/>
    <w:rPr>
      <w:rFonts w:cs="Times New Roman"/>
      <w:sz w:val="20"/>
      <w:szCs w:val="20"/>
    </w:rPr>
  </w:style>
  <w:style w:type="paragraph" w:styleId="CommentSubject">
    <w:name w:val="annotation subject"/>
    <w:basedOn w:val="CommentText"/>
    <w:next w:val="CommentText"/>
    <w:link w:val="CommentSubjectChar"/>
    <w:uiPriority w:val="99"/>
    <w:semiHidden/>
    <w:rsid w:val="00D32B2C"/>
    <w:rPr>
      <w:b/>
      <w:bCs/>
    </w:rPr>
  </w:style>
  <w:style w:type="character" w:customStyle="1" w:styleId="CommentSubjectChar">
    <w:name w:val="Comment Subject Char"/>
    <w:basedOn w:val="CommentTextChar"/>
    <w:link w:val="CommentSubject"/>
    <w:uiPriority w:val="99"/>
    <w:semiHidden/>
    <w:locked/>
    <w:rsid w:val="00D32B2C"/>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564227">
      <w:marLeft w:val="0"/>
      <w:marRight w:val="0"/>
      <w:marTop w:val="0"/>
      <w:marBottom w:val="0"/>
      <w:divBdr>
        <w:top w:val="none" w:sz="0" w:space="0" w:color="auto"/>
        <w:left w:val="none" w:sz="0" w:space="0" w:color="auto"/>
        <w:bottom w:val="none" w:sz="0" w:space="0" w:color="auto"/>
        <w:right w:val="none" w:sz="0" w:space="0" w:color="auto"/>
      </w:divBdr>
    </w:div>
    <w:div w:id="473564228">
      <w:marLeft w:val="0"/>
      <w:marRight w:val="0"/>
      <w:marTop w:val="0"/>
      <w:marBottom w:val="0"/>
      <w:divBdr>
        <w:top w:val="none" w:sz="0" w:space="0" w:color="auto"/>
        <w:left w:val="none" w:sz="0" w:space="0" w:color="auto"/>
        <w:bottom w:val="none" w:sz="0" w:space="0" w:color="auto"/>
        <w:right w:val="none" w:sz="0" w:space="0" w:color="auto"/>
      </w:divBdr>
    </w:div>
    <w:div w:id="473564229">
      <w:marLeft w:val="0"/>
      <w:marRight w:val="0"/>
      <w:marTop w:val="0"/>
      <w:marBottom w:val="0"/>
      <w:divBdr>
        <w:top w:val="none" w:sz="0" w:space="0" w:color="auto"/>
        <w:left w:val="none" w:sz="0" w:space="0" w:color="auto"/>
        <w:bottom w:val="none" w:sz="0" w:space="0" w:color="auto"/>
        <w:right w:val="none" w:sz="0" w:space="0" w:color="auto"/>
      </w:divBdr>
    </w:div>
    <w:div w:id="473564230">
      <w:marLeft w:val="0"/>
      <w:marRight w:val="0"/>
      <w:marTop w:val="0"/>
      <w:marBottom w:val="0"/>
      <w:divBdr>
        <w:top w:val="none" w:sz="0" w:space="0" w:color="auto"/>
        <w:left w:val="none" w:sz="0" w:space="0" w:color="auto"/>
        <w:bottom w:val="none" w:sz="0" w:space="0" w:color="auto"/>
        <w:right w:val="none" w:sz="0" w:space="0" w:color="auto"/>
      </w:divBdr>
    </w:div>
    <w:div w:id="473564231">
      <w:marLeft w:val="0"/>
      <w:marRight w:val="0"/>
      <w:marTop w:val="0"/>
      <w:marBottom w:val="0"/>
      <w:divBdr>
        <w:top w:val="none" w:sz="0" w:space="0" w:color="auto"/>
        <w:left w:val="none" w:sz="0" w:space="0" w:color="auto"/>
        <w:bottom w:val="none" w:sz="0" w:space="0" w:color="auto"/>
        <w:right w:val="none" w:sz="0" w:space="0" w:color="auto"/>
      </w:divBdr>
    </w:div>
    <w:div w:id="473564232">
      <w:marLeft w:val="0"/>
      <w:marRight w:val="0"/>
      <w:marTop w:val="0"/>
      <w:marBottom w:val="0"/>
      <w:divBdr>
        <w:top w:val="none" w:sz="0" w:space="0" w:color="auto"/>
        <w:left w:val="none" w:sz="0" w:space="0" w:color="auto"/>
        <w:bottom w:val="none" w:sz="0" w:space="0" w:color="auto"/>
        <w:right w:val="none" w:sz="0" w:space="0" w:color="auto"/>
      </w:divBdr>
    </w:div>
    <w:div w:id="473564233">
      <w:marLeft w:val="0"/>
      <w:marRight w:val="0"/>
      <w:marTop w:val="0"/>
      <w:marBottom w:val="0"/>
      <w:divBdr>
        <w:top w:val="none" w:sz="0" w:space="0" w:color="auto"/>
        <w:left w:val="none" w:sz="0" w:space="0" w:color="auto"/>
        <w:bottom w:val="none" w:sz="0" w:space="0" w:color="auto"/>
        <w:right w:val="none" w:sz="0" w:space="0" w:color="auto"/>
      </w:divBdr>
    </w:div>
    <w:div w:id="473564234">
      <w:marLeft w:val="0"/>
      <w:marRight w:val="0"/>
      <w:marTop w:val="0"/>
      <w:marBottom w:val="0"/>
      <w:divBdr>
        <w:top w:val="none" w:sz="0" w:space="0" w:color="auto"/>
        <w:left w:val="none" w:sz="0" w:space="0" w:color="auto"/>
        <w:bottom w:val="none" w:sz="0" w:space="0" w:color="auto"/>
        <w:right w:val="none" w:sz="0" w:space="0" w:color="auto"/>
      </w:divBdr>
    </w:div>
    <w:div w:id="473564235">
      <w:marLeft w:val="0"/>
      <w:marRight w:val="0"/>
      <w:marTop w:val="0"/>
      <w:marBottom w:val="0"/>
      <w:divBdr>
        <w:top w:val="none" w:sz="0" w:space="0" w:color="auto"/>
        <w:left w:val="none" w:sz="0" w:space="0" w:color="auto"/>
        <w:bottom w:val="none" w:sz="0" w:space="0" w:color="auto"/>
        <w:right w:val="none" w:sz="0" w:space="0" w:color="auto"/>
      </w:divBdr>
    </w:div>
    <w:div w:id="473564236">
      <w:marLeft w:val="0"/>
      <w:marRight w:val="0"/>
      <w:marTop w:val="0"/>
      <w:marBottom w:val="0"/>
      <w:divBdr>
        <w:top w:val="none" w:sz="0" w:space="0" w:color="auto"/>
        <w:left w:val="none" w:sz="0" w:space="0" w:color="auto"/>
        <w:bottom w:val="none" w:sz="0" w:space="0" w:color="auto"/>
        <w:right w:val="none" w:sz="0" w:space="0" w:color="auto"/>
      </w:divBdr>
    </w:div>
    <w:div w:id="473564237">
      <w:marLeft w:val="0"/>
      <w:marRight w:val="0"/>
      <w:marTop w:val="0"/>
      <w:marBottom w:val="0"/>
      <w:divBdr>
        <w:top w:val="none" w:sz="0" w:space="0" w:color="auto"/>
        <w:left w:val="none" w:sz="0" w:space="0" w:color="auto"/>
        <w:bottom w:val="none" w:sz="0" w:space="0" w:color="auto"/>
        <w:right w:val="none" w:sz="0" w:space="0" w:color="auto"/>
      </w:divBdr>
    </w:div>
    <w:div w:id="473564238">
      <w:marLeft w:val="0"/>
      <w:marRight w:val="0"/>
      <w:marTop w:val="0"/>
      <w:marBottom w:val="0"/>
      <w:divBdr>
        <w:top w:val="none" w:sz="0" w:space="0" w:color="auto"/>
        <w:left w:val="none" w:sz="0" w:space="0" w:color="auto"/>
        <w:bottom w:val="none" w:sz="0" w:space="0" w:color="auto"/>
        <w:right w:val="none" w:sz="0" w:space="0" w:color="auto"/>
      </w:divBdr>
    </w:div>
    <w:div w:id="473564239">
      <w:marLeft w:val="0"/>
      <w:marRight w:val="0"/>
      <w:marTop w:val="0"/>
      <w:marBottom w:val="0"/>
      <w:divBdr>
        <w:top w:val="none" w:sz="0" w:space="0" w:color="auto"/>
        <w:left w:val="none" w:sz="0" w:space="0" w:color="auto"/>
        <w:bottom w:val="none" w:sz="0" w:space="0" w:color="auto"/>
        <w:right w:val="none" w:sz="0" w:space="0" w:color="auto"/>
      </w:divBdr>
    </w:div>
    <w:div w:id="47356424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3918</Words>
  <Characters>22337</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Threespot</Company>
  <LinksUpToDate>false</LinksUpToDate>
  <CharactersWithSpaces>26203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 Abby</dc:creator>
  <cp:keywords/>
  <dc:description/>
  <cp:lastModifiedBy>Laura Fortner</cp:lastModifiedBy>
  <cp:revision>3</cp:revision>
  <dcterms:created xsi:type="dcterms:W3CDTF">2017-07-13T14:12:00Z</dcterms:created>
  <dcterms:modified xsi:type="dcterms:W3CDTF">2017-07-13T18:31:00Z</dcterms:modified>
</cp:coreProperties>
</file>