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7B39" w14:textId="36FC1ACF" w:rsidR="00C60547" w:rsidRDefault="00C60547" w:rsidP="00C60547">
      <w:pPr>
        <w:pStyle w:val="Title"/>
        <w:jc w:val="center"/>
      </w:pPr>
      <w:r>
        <w:t>Post</w:t>
      </w:r>
      <w:r w:rsidR="008D1F06">
        <w:t xml:space="preserve"> Deployment</w:t>
      </w:r>
      <w:r>
        <w:t xml:space="preserve"> Setup</w:t>
      </w:r>
    </w:p>
    <w:p w14:paraId="009D534A" w14:textId="2E90FA6D" w:rsidR="008D1F06" w:rsidRDefault="008D1F06" w:rsidP="008D1F06"/>
    <w:p w14:paraId="0AE3F873" w14:textId="1B0FFA4A" w:rsidR="008D1F06" w:rsidRDefault="008345EB" w:rsidP="008121EE">
      <w:pPr>
        <w:pStyle w:val="Heading2"/>
      </w:pPr>
      <w:r>
        <w:t xml:space="preserve">Connect VM’s to </w:t>
      </w:r>
      <w:r w:rsidR="008121EE">
        <w:t>OMS Workspace</w:t>
      </w:r>
    </w:p>
    <w:p w14:paraId="4F01A067" w14:textId="018745D1" w:rsidR="008121EE" w:rsidRDefault="00D238AE" w:rsidP="008121EE">
      <w:r>
        <w:t xml:space="preserve">We need to connect the VM’s to the OMS workspace in order to collect stats on the VM’s. This should be done at least 24 hours prior to demo as it will have a chance to collect data. </w:t>
      </w:r>
    </w:p>
    <w:p w14:paraId="46069334" w14:textId="5FD52CED" w:rsidR="008121EE" w:rsidRDefault="00782D73" w:rsidP="00782D73">
      <w:pPr>
        <w:pStyle w:val="ListParagraph"/>
        <w:numPr>
          <w:ilvl w:val="0"/>
          <w:numId w:val="2"/>
        </w:numPr>
      </w:pPr>
      <w:r>
        <w:t>After the deployment has completed, find the resource group you deployed the resources into and click on one of the VM’s</w:t>
      </w:r>
    </w:p>
    <w:p w14:paraId="75C593FE" w14:textId="604BBC4A" w:rsidR="00782D73" w:rsidRDefault="00782D73" w:rsidP="00782D73">
      <w:pPr>
        <w:pStyle w:val="ListParagraph"/>
        <w:numPr>
          <w:ilvl w:val="0"/>
          <w:numId w:val="2"/>
        </w:numPr>
      </w:pPr>
      <w:r>
        <w:t xml:space="preserve">From the overview page click on </w:t>
      </w:r>
      <w:r w:rsidRPr="00782D73">
        <w:rPr>
          <w:b/>
        </w:rPr>
        <w:t>“Insights (preview)”</w:t>
      </w:r>
      <w:r>
        <w:rPr>
          <w:b/>
        </w:rPr>
        <w:t xml:space="preserve"> </w:t>
      </w:r>
      <w:r w:rsidRPr="00782D73">
        <w:t>under the Monitoring section</w:t>
      </w:r>
      <w:r>
        <w:br/>
      </w:r>
      <w:r>
        <w:rPr>
          <w:noProof/>
        </w:rPr>
        <w:drawing>
          <wp:inline distT="0" distB="0" distL="0" distR="0" wp14:anchorId="7F706E08" wp14:editId="6C7BB13F">
            <wp:extent cx="2342857" cy="32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ights.png"/>
                    <pic:cNvPicPr/>
                  </pic:nvPicPr>
                  <pic:blipFill>
                    <a:blip r:embed="rId5">
                      <a:extLst>
                        <a:ext uri="{28A0092B-C50C-407E-A947-70E740481C1C}">
                          <a14:useLocalDpi xmlns:a14="http://schemas.microsoft.com/office/drawing/2010/main" val="0"/>
                        </a:ext>
                      </a:extLst>
                    </a:blip>
                    <a:stretch>
                      <a:fillRect/>
                    </a:stretch>
                  </pic:blipFill>
                  <pic:spPr>
                    <a:xfrm>
                      <a:off x="0" y="0"/>
                      <a:ext cx="2342857" cy="3266667"/>
                    </a:xfrm>
                    <a:prstGeom prst="rect">
                      <a:avLst/>
                    </a:prstGeom>
                  </pic:spPr>
                </pic:pic>
              </a:graphicData>
            </a:graphic>
          </wp:inline>
        </w:drawing>
      </w:r>
    </w:p>
    <w:p w14:paraId="54834D35" w14:textId="59972D2C" w:rsidR="00782D73" w:rsidRDefault="00EB4769" w:rsidP="00782D73">
      <w:pPr>
        <w:pStyle w:val="ListParagraph"/>
        <w:numPr>
          <w:ilvl w:val="0"/>
          <w:numId w:val="2"/>
        </w:numPr>
      </w:pPr>
      <w:r>
        <w:t xml:space="preserve">Click on the </w:t>
      </w:r>
      <w:r w:rsidRPr="00EB4769">
        <w:rPr>
          <w:b/>
        </w:rPr>
        <w:t>“Performance”</w:t>
      </w:r>
      <w:r>
        <w:t xml:space="preserve"> tab</w:t>
      </w:r>
      <w:r>
        <w:br/>
      </w:r>
      <w:r>
        <w:rPr>
          <w:noProof/>
        </w:rPr>
        <w:drawing>
          <wp:inline distT="0" distB="0" distL="0" distR="0" wp14:anchorId="4F0B2BA7" wp14:editId="7E3886C5">
            <wp:extent cx="3247619" cy="7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formance.png"/>
                    <pic:cNvPicPr/>
                  </pic:nvPicPr>
                  <pic:blipFill>
                    <a:blip r:embed="rId6">
                      <a:extLst>
                        <a:ext uri="{28A0092B-C50C-407E-A947-70E740481C1C}">
                          <a14:useLocalDpi xmlns:a14="http://schemas.microsoft.com/office/drawing/2010/main" val="0"/>
                        </a:ext>
                      </a:extLst>
                    </a:blip>
                    <a:stretch>
                      <a:fillRect/>
                    </a:stretch>
                  </pic:blipFill>
                  <pic:spPr>
                    <a:xfrm>
                      <a:off x="0" y="0"/>
                      <a:ext cx="3247619" cy="752381"/>
                    </a:xfrm>
                    <a:prstGeom prst="rect">
                      <a:avLst/>
                    </a:prstGeom>
                  </pic:spPr>
                </pic:pic>
              </a:graphicData>
            </a:graphic>
          </wp:inline>
        </w:drawing>
      </w:r>
    </w:p>
    <w:p w14:paraId="35714F8B" w14:textId="46DB5DB3" w:rsidR="00EB4769" w:rsidRDefault="00EB4769" w:rsidP="00EB4769">
      <w:pPr>
        <w:pStyle w:val="ListParagraph"/>
        <w:numPr>
          <w:ilvl w:val="0"/>
          <w:numId w:val="2"/>
        </w:numPr>
      </w:pPr>
      <w:r>
        <w:t xml:space="preserve">On the Azure Monitor Insights Onboarding blade, click on the </w:t>
      </w:r>
      <w:r w:rsidRPr="00844D02">
        <w:rPr>
          <w:b/>
          <w:i/>
        </w:rPr>
        <w:t>“Choose a Log Analytics Workspace”</w:t>
      </w:r>
      <w:r>
        <w:t xml:space="preserve"> drop down and select the workspace that was created as part of this deployment. </w:t>
      </w:r>
    </w:p>
    <w:p w14:paraId="68A67FC1" w14:textId="11DC80F1" w:rsidR="00EB4769" w:rsidRPr="00EB4769" w:rsidRDefault="00EB4769" w:rsidP="00EB4769">
      <w:pPr>
        <w:pStyle w:val="ListParagraph"/>
        <w:numPr>
          <w:ilvl w:val="0"/>
          <w:numId w:val="2"/>
        </w:numPr>
      </w:pPr>
      <w:r>
        <w:t xml:space="preserve">Click </w:t>
      </w:r>
      <w:r w:rsidRPr="00844D02">
        <w:rPr>
          <w:b/>
          <w:i/>
        </w:rPr>
        <w:t>“Enable”</w:t>
      </w:r>
    </w:p>
    <w:p w14:paraId="534B4D21" w14:textId="77777777" w:rsidR="00EB4769" w:rsidRDefault="00EB4769" w:rsidP="00EB4769">
      <w:pPr>
        <w:pStyle w:val="ListParagraph"/>
        <w:numPr>
          <w:ilvl w:val="0"/>
          <w:numId w:val="2"/>
        </w:numPr>
      </w:pPr>
    </w:p>
    <w:p w14:paraId="564AAF72" w14:textId="77777777" w:rsidR="00EB4769" w:rsidRDefault="00EB4769" w:rsidP="00EB4769">
      <w:pPr>
        <w:pStyle w:val="ListParagraph"/>
        <w:numPr>
          <w:ilvl w:val="0"/>
          <w:numId w:val="2"/>
        </w:numPr>
      </w:pPr>
    </w:p>
    <w:p w14:paraId="05FB67BD" w14:textId="17ED5C97" w:rsidR="00844D02" w:rsidRDefault="00844D02">
      <w:r>
        <w:br w:type="page"/>
      </w:r>
    </w:p>
    <w:p w14:paraId="0805B851" w14:textId="77777777" w:rsidR="008121EE" w:rsidRDefault="008121EE" w:rsidP="008121EE"/>
    <w:p w14:paraId="34329592" w14:textId="69F3D98A" w:rsidR="008121EE" w:rsidRPr="008121EE" w:rsidRDefault="008121EE" w:rsidP="008121EE">
      <w:pPr>
        <w:pStyle w:val="Heading2"/>
      </w:pPr>
      <w:r>
        <w:t>Setup Alerts</w:t>
      </w:r>
    </w:p>
    <w:p w14:paraId="1E630E10" w14:textId="2FC6EEE0" w:rsidR="008121EE" w:rsidRDefault="00D238AE" w:rsidP="008121EE">
      <w:r>
        <w:t xml:space="preserve">Setup 2 alerts for use during the demo. </w:t>
      </w:r>
    </w:p>
    <w:p w14:paraId="460747CE" w14:textId="5E7CBC63" w:rsidR="00844D02" w:rsidRDefault="00844D02" w:rsidP="00844D02">
      <w:pPr>
        <w:pStyle w:val="ListParagraph"/>
        <w:numPr>
          <w:ilvl w:val="0"/>
          <w:numId w:val="3"/>
        </w:numPr>
      </w:pPr>
      <w:r>
        <w:t>Click on the “Resource Group” that was created as part of the deployment</w:t>
      </w:r>
    </w:p>
    <w:p w14:paraId="72540E4F" w14:textId="6EFC5D17" w:rsidR="00844D02" w:rsidRDefault="00844D02" w:rsidP="00844D02">
      <w:pPr>
        <w:pStyle w:val="ListParagraph"/>
        <w:numPr>
          <w:ilvl w:val="0"/>
          <w:numId w:val="3"/>
        </w:numPr>
        <w:rPr>
          <w:b/>
        </w:rPr>
      </w:pPr>
      <w:r>
        <w:t xml:space="preserve">Scroll down to </w:t>
      </w:r>
      <w:r w:rsidRPr="00844D02">
        <w:rPr>
          <w:b/>
          <w:i/>
        </w:rPr>
        <w:t>“Alerts”</w:t>
      </w:r>
      <w:r w:rsidRPr="00844D02">
        <w:rPr>
          <w:b/>
        </w:rPr>
        <w:t xml:space="preserve"> </w:t>
      </w:r>
      <w:r>
        <w:t xml:space="preserve">under the </w:t>
      </w:r>
      <w:r w:rsidRPr="00844D02">
        <w:rPr>
          <w:b/>
          <w:i/>
        </w:rPr>
        <w:t>“Monitoring”</w:t>
      </w:r>
      <w:r>
        <w:rPr>
          <w:b/>
          <w:i/>
        </w:rPr>
        <w:br/>
      </w:r>
      <w:r>
        <w:rPr>
          <w:b/>
          <w:noProof/>
        </w:rPr>
        <w:drawing>
          <wp:inline distT="0" distB="0" distL="0" distR="0" wp14:anchorId="628C3377" wp14:editId="2663B163">
            <wp:extent cx="2304762" cy="8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rts.png"/>
                    <pic:cNvPicPr/>
                  </pic:nvPicPr>
                  <pic:blipFill>
                    <a:blip r:embed="rId7">
                      <a:extLst>
                        <a:ext uri="{28A0092B-C50C-407E-A947-70E740481C1C}">
                          <a14:useLocalDpi xmlns:a14="http://schemas.microsoft.com/office/drawing/2010/main" val="0"/>
                        </a:ext>
                      </a:extLst>
                    </a:blip>
                    <a:stretch>
                      <a:fillRect/>
                    </a:stretch>
                  </pic:blipFill>
                  <pic:spPr>
                    <a:xfrm>
                      <a:off x="0" y="0"/>
                      <a:ext cx="2304762" cy="895238"/>
                    </a:xfrm>
                    <a:prstGeom prst="rect">
                      <a:avLst/>
                    </a:prstGeom>
                  </pic:spPr>
                </pic:pic>
              </a:graphicData>
            </a:graphic>
          </wp:inline>
        </w:drawing>
      </w:r>
    </w:p>
    <w:p w14:paraId="5A9D99BC" w14:textId="0E708791" w:rsidR="00844D02" w:rsidRPr="00844D02" w:rsidRDefault="00844D02" w:rsidP="00844D02">
      <w:pPr>
        <w:pStyle w:val="ListParagraph"/>
        <w:numPr>
          <w:ilvl w:val="0"/>
          <w:numId w:val="3"/>
        </w:numPr>
      </w:pPr>
      <w:r w:rsidRPr="00844D02">
        <w:t xml:space="preserve">Click on </w:t>
      </w:r>
      <w:r w:rsidRPr="00844D02">
        <w:rPr>
          <w:b/>
          <w:i/>
        </w:rPr>
        <w:t>“New Alert Rule”</w:t>
      </w:r>
      <w:r>
        <w:rPr>
          <w:b/>
          <w:i/>
        </w:rPr>
        <w:br/>
      </w:r>
      <w:r>
        <w:rPr>
          <w:noProof/>
        </w:rPr>
        <w:drawing>
          <wp:inline distT="0" distB="0" distL="0" distR="0" wp14:anchorId="341F4367" wp14:editId="52FB5173">
            <wp:extent cx="2552381" cy="5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Alert rule.png"/>
                    <pic:cNvPicPr/>
                  </pic:nvPicPr>
                  <pic:blipFill>
                    <a:blip r:embed="rId8">
                      <a:extLst>
                        <a:ext uri="{28A0092B-C50C-407E-A947-70E740481C1C}">
                          <a14:useLocalDpi xmlns:a14="http://schemas.microsoft.com/office/drawing/2010/main" val="0"/>
                        </a:ext>
                      </a:extLst>
                    </a:blip>
                    <a:stretch>
                      <a:fillRect/>
                    </a:stretch>
                  </pic:blipFill>
                  <pic:spPr>
                    <a:xfrm>
                      <a:off x="0" y="0"/>
                      <a:ext cx="2552381" cy="561905"/>
                    </a:xfrm>
                    <a:prstGeom prst="rect">
                      <a:avLst/>
                    </a:prstGeom>
                  </pic:spPr>
                </pic:pic>
              </a:graphicData>
            </a:graphic>
          </wp:inline>
        </w:drawing>
      </w:r>
    </w:p>
    <w:p w14:paraId="0E0D708A" w14:textId="51342DEE" w:rsidR="00844D02" w:rsidRDefault="00CA472F" w:rsidP="00844D02">
      <w:pPr>
        <w:pStyle w:val="ListParagraph"/>
        <w:numPr>
          <w:ilvl w:val="0"/>
          <w:numId w:val="3"/>
        </w:numPr>
      </w:pPr>
      <w:r>
        <w:t xml:space="preserve">Click </w:t>
      </w:r>
      <w:r w:rsidRPr="00CA472F">
        <w:rPr>
          <w:b/>
          <w:i/>
        </w:rPr>
        <w:t>“Select”</w:t>
      </w:r>
      <w:r>
        <w:rPr>
          <w:b/>
          <w:i/>
        </w:rPr>
        <w:t xml:space="preserve"> </w:t>
      </w:r>
      <w:r w:rsidRPr="00CA472F">
        <w:t>in the</w:t>
      </w:r>
      <w:r>
        <w:rPr>
          <w:b/>
          <w:i/>
        </w:rPr>
        <w:t xml:space="preserve"> “Resource” </w:t>
      </w:r>
      <w:r w:rsidRPr="00CA472F">
        <w:t>section</w:t>
      </w:r>
      <w:r>
        <w:br/>
      </w:r>
      <w:r>
        <w:rPr>
          <w:noProof/>
        </w:rPr>
        <w:drawing>
          <wp:inline distT="0" distB="0" distL="0" distR="0" wp14:anchorId="76E62DE2" wp14:editId="4B7E8EAC">
            <wp:extent cx="3247619" cy="942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 Resource.png"/>
                    <pic:cNvPicPr/>
                  </pic:nvPicPr>
                  <pic:blipFill>
                    <a:blip r:embed="rId9">
                      <a:extLst>
                        <a:ext uri="{28A0092B-C50C-407E-A947-70E740481C1C}">
                          <a14:useLocalDpi xmlns:a14="http://schemas.microsoft.com/office/drawing/2010/main" val="0"/>
                        </a:ext>
                      </a:extLst>
                    </a:blip>
                    <a:stretch>
                      <a:fillRect/>
                    </a:stretch>
                  </pic:blipFill>
                  <pic:spPr>
                    <a:xfrm>
                      <a:off x="0" y="0"/>
                      <a:ext cx="3247619" cy="942857"/>
                    </a:xfrm>
                    <a:prstGeom prst="rect">
                      <a:avLst/>
                    </a:prstGeom>
                  </pic:spPr>
                </pic:pic>
              </a:graphicData>
            </a:graphic>
          </wp:inline>
        </w:drawing>
      </w:r>
    </w:p>
    <w:p w14:paraId="08FAB83A" w14:textId="57C212AB" w:rsidR="00CA472F" w:rsidRDefault="00CA472F" w:rsidP="00CA472F">
      <w:pPr>
        <w:pStyle w:val="ListParagraph"/>
        <w:numPr>
          <w:ilvl w:val="0"/>
          <w:numId w:val="3"/>
        </w:numPr>
      </w:pPr>
      <w:r>
        <w:t xml:space="preserve">Select </w:t>
      </w:r>
      <w:r w:rsidRPr="00CA472F">
        <w:rPr>
          <w:b/>
          <w:i/>
        </w:rPr>
        <w:t>“Load Balancers”</w:t>
      </w:r>
      <w:r>
        <w:t xml:space="preserve"> from the </w:t>
      </w:r>
      <w:r w:rsidRPr="00CA472F">
        <w:rPr>
          <w:b/>
          <w:i/>
        </w:rPr>
        <w:t>“Filter by resource type”</w:t>
      </w:r>
      <w:r>
        <w:t xml:space="preserve"> drop down</w:t>
      </w:r>
      <w:r>
        <w:br/>
      </w:r>
      <w:r>
        <w:rPr>
          <w:noProof/>
        </w:rPr>
        <w:drawing>
          <wp:inline distT="0" distB="0" distL="0" distR="0" wp14:anchorId="602D2E1A" wp14:editId="770B8A7A">
            <wp:extent cx="5485714" cy="3695238"/>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NLB.png"/>
                    <pic:cNvPicPr/>
                  </pic:nvPicPr>
                  <pic:blipFill>
                    <a:blip r:embed="rId10">
                      <a:extLst>
                        <a:ext uri="{28A0092B-C50C-407E-A947-70E740481C1C}">
                          <a14:useLocalDpi xmlns:a14="http://schemas.microsoft.com/office/drawing/2010/main" val="0"/>
                        </a:ext>
                      </a:extLst>
                    </a:blip>
                    <a:stretch>
                      <a:fillRect/>
                    </a:stretch>
                  </pic:blipFill>
                  <pic:spPr>
                    <a:xfrm>
                      <a:off x="0" y="0"/>
                      <a:ext cx="5485714" cy="3695238"/>
                    </a:xfrm>
                    <a:prstGeom prst="rect">
                      <a:avLst/>
                    </a:prstGeom>
                  </pic:spPr>
                </pic:pic>
              </a:graphicData>
            </a:graphic>
          </wp:inline>
        </w:drawing>
      </w:r>
    </w:p>
    <w:p w14:paraId="4B53059C" w14:textId="08DB30FB" w:rsidR="00CA472F" w:rsidRDefault="00CA472F" w:rsidP="00CA472F">
      <w:pPr>
        <w:pStyle w:val="ListParagraph"/>
        <w:numPr>
          <w:ilvl w:val="0"/>
          <w:numId w:val="3"/>
        </w:numPr>
      </w:pPr>
      <w:r>
        <w:t xml:space="preserve">Select the </w:t>
      </w:r>
      <w:r w:rsidRPr="00CA472F">
        <w:rPr>
          <w:b/>
          <w:i/>
        </w:rPr>
        <w:t>“</w:t>
      </w:r>
      <w:proofErr w:type="spellStart"/>
      <w:r w:rsidRPr="00CA472F">
        <w:rPr>
          <w:b/>
          <w:i/>
        </w:rPr>
        <w:t>webapp-nlb</w:t>
      </w:r>
      <w:proofErr w:type="spellEnd"/>
      <w:r w:rsidRPr="00CA472F">
        <w:rPr>
          <w:b/>
          <w:i/>
        </w:rPr>
        <w:t>”</w:t>
      </w:r>
      <w:r>
        <w:t xml:space="preserve"> from the list and click </w:t>
      </w:r>
      <w:r w:rsidRPr="00CA472F">
        <w:rPr>
          <w:b/>
          <w:i/>
        </w:rPr>
        <w:t>“Done”</w:t>
      </w:r>
      <w:r>
        <w:t xml:space="preserve"> at the bottom of the </w:t>
      </w:r>
      <w:r w:rsidRPr="00CA472F">
        <w:rPr>
          <w:b/>
          <w:i/>
        </w:rPr>
        <w:t>“Select a resource”</w:t>
      </w:r>
      <w:r>
        <w:t xml:space="preserve"> blade</w:t>
      </w:r>
    </w:p>
    <w:p w14:paraId="5BF2D2DE" w14:textId="34E4DCA3" w:rsidR="00CA472F" w:rsidRDefault="002F68CB" w:rsidP="00CA472F">
      <w:pPr>
        <w:pStyle w:val="ListParagraph"/>
        <w:numPr>
          <w:ilvl w:val="0"/>
          <w:numId w:val="3"/>
        </w:numPr>
      </w:pPr>
      <w:r>
        <w:lastRenderedPageBreak/>
        <w:t xml:space="preserve">Click the </w:t>
      </w:r>
      <w:r w:rsidR="009B48E4" w:rsidRPr="009B48E4">
        <w:rPr>
          <w:b/>
          <w:i/>
        </w:rPr>
        <w:t xml:space="preserve">“Add Condition” </w:t>
      </w:r>
      <w:r w:rsidR="009B48E4">
        <w:t>button</w:t>
      </w:r>
      <w:r w:rsidR="009B48E4">
        <w:br/>
      </w:r>
      <w:r w:rsidR="009B48E4">
        <w:rPr>
          <w:noProof/>
        </w:rPr>
        <w:drawing>
          <wp:inline distT="0" distB="0" distL="0" distR="0" wp14:anchorId="1D072E69" wp14:editId="160ABC42">
            <wp:extent cx="2009524" cy="10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condition.png"/>
                    <pic:cNvPicPr/>
                  </pic:nvPicPr>
                  <pic:blipFill>
                    <a:blip r:embed="rId11">
                      <a:extLst>
                        <a:ext uri="{28A0092B-C50C-407E-A947-70E740481C1C}">
                          <a14:useLocalDpi xmlns:a14="http://schemas.microsoft.com/office/drawing/2010/main" val="0"/>
                        </a:ext>
                      </a:extLst>
                    </a:blip>
                    <a:stretch>
                      <a:fillRect/>
                    </a:stretch>
                  </pic:blipFill>
                  <pic:spPr>
                    <a:xfrm>
                      <a:off x="0" y="0"/>
                      <a:ext cx="2009524" cy="1095238"/>
                    </a:xfrm>
                    <a:prstGeom prst="rect">
                      <a:avLst/>
                    </a:prstGeom>
                  </pic:spPr>
                </pic:pic>
              </a:graphicData>
            </a:graphic>
          </wp:inline>
        </w:drawing>
      </w:r>
    </w:p>
    <w:p w14:paraId="713A8DEE" w14:textId="1B79C83F" w:rsidR="009B48E4" w:rsidRDefault="009B48E4" w:rsidP="009B48E4">
      <w:pPr>
        <w:pStyle w:val="ListParagraph"/>
        <w:numPr>
          <w:ilvl w:val="0"/>
          <w:numId w:val="3"/>
        </w:numPr>
      </w:pPr>
      <w:r>
        <w:t xml:space="preserve">From the </w:t>
      </w:r>
      <w:r>
        <w:rPr>
          <w:b/>
          <w:i/>
        </w:rPr>
        <w:t xml:space="preserve">“Configure signal logic” </w:t>
      </w:r>
      <w:proofErr w:type="gramStart"/>
      <w:r>
        <w:t xml:space="preserve">select </w:t>
      </w:r>
      <w:r>
        <w:rPr>
          <w:b/>
          <w:i/>
        </w:rPr>
        <w:t>”Health</w:t>
      </w:r>
      <w:proofErr w:type="gramEnd"/>
      <w:r>
        <w:rPr>
          <w:b/>
          <w:i/>
        </w:rPr>
        <w:t xml:space="preserve"> Probe Status”</w:t>
      </w:r>
      <w:r>
        <w:t xml:space="preserve"> </w:t>
      </w:r>
    </w:p>
    <w:p w14:paraId="2A03D282" w14:textId="41775531" w:rsidR="009B48E4" w:rsidRDefault="009B48E4" w:rsidP="009B48E4">
      <w:pPr>
        <w:pStyle w:val="ListParagraph"/>
        <w:numPr>
          <w:ilvl w:val="0"/>
          <w:numId w:val="3"/>
        </w:numPr>
      </w:pPr>
      <w:r>
        <w:t xml:space="preserve">From here you can select the different criteria for your alerts </w:t>
      </w:r>
    </w:p>
    <w:p w14:paraId="1A0C0F45" w14:textId="3EB076C8" w:rsidR="009B48E4" w:rsidRPr="009B48E4" w:rsidRDefault="009B48E4" w:rsidP="009B48E4">
      <w:pPr>
        <w:pStyle w:val="ListParagraph"/>
        <w:numPr>
          <w:ilvl w:val="0"/>
          <w:numId w:val="3"/>
        </w:numPr>
      </w:pPr>
      <w:r>
        <w:t xml:space="preserve">Click </w:t>
      </w:r>
      <w:r w:rsidRPr="009B48E4">
        <w:rPr>
          <w:b/>
          <w:i/>
        </w:rPr>
        <w:t>“Create New”</w:t>
      </w:r>
      <w:r>
        <w:rPr>
          <w:b/>
          <w:i/>
        </w:rPr>
        <w:t xml:space="preserve"> in the Action Groups section</w:t>
      </w:r>
    </w:p>
    <w:p w14:paraId="12C9B42B" w14:textId="554510F7" w:rsidR="009B48E4" w:rsidRDefault="009B48E4" w:rsidP="009B48E4">
      <w:pPr>
        <w:pStyle w:val="ListParagraph"/>
        <w:numPr>
          <w:ilvl w:val="0"/>
          <w:numId w:val="3"/>
        </w:numPr>
      </w:pPr>
      <w:r>
        <w:t xml:space="preserve">Configure the </w:t>
      </w:r>
      <w:r w:rsidRPr="009B48E4">
        <w:rPr>
          <w:b/>
          <w:i/>
        </w:rPr>
        <w:t>“Action Group”</w:t>
      </w:r>
      <w:r>
        <w:t xml:space="preserve"> as you see appropriate</w:t>
      </w:r>
    </w:p>
    <w:p w14:paraId="55A8A3E7" w14:textId="7DC74FE3" w:rsidR="009B48E4" w:rsidRDefault="009B48E4" w:rsidP="009B48E4">
      <w:pPr>
        <w:pStyle w:val="ListParagraph"/>
        <w:numPr>
          <w:ilvl w:val="0"/>
          <w:numId w:val="3"/>
        </w:numPr>
      </w:pPr>
      <w:r>
        <w:t xml:space="preserve">Click </w:t>
      </w:r>
      <w:r w:rsidRPr="009B48E4">
        <w:rPr>
          <w:b/>
          <w:i/>
        </w:rPr>
        <w:t>“Create Alert Rule”</w:t>
      </w:r>
      <w:r>
        <w:t xml:space="preserve"> at the bottom to establish the alert</w:t>
      </w:r>
    </w:p>
    <w:p w14:paraId="6250B45E" w14:textId="2B9C240F" w:rsidR="009B48E4" w:rsidRDefault="009B48E4" w:rsidP="009B48E4"/>
    <w:p w14:paraId="5F685BF4" w14:textId="58C12CA6" w:rsidR="009B48E4" w:rsidRDefault="009B48E4" w:rsidP="009B48E4">
      <w:pPr>
        <w:rPr>
          <w:rFonts w:asciiTheme="majorHAnsi" w:eastAsiaTheme="majorEastAsia" w:hAnsiTheme="majorHAnsi" w:cstheme="majorBidi"/>
          <w:color w:val="2F5496" w:themeColor="accent1" w:themeShade="BF"/>
          <w:sz w:val="26"/>
          <w:szCs w:val="26"/>
        </w:rPr>
      </w:pPr>
      <w:r w:rsidRPr="009B48E4">
        <w:rPr>
          <w:rFonts w:asciiTheme="majorHAnsi" w:eastAsiaTheme="majorEastAsia" w:hAnsiTheme="majorHAnsi" w:cstheme="majorBidi"/>
          <w:color w:val="2F5496" w:themeColor="accent1" w:themeShade="BF"/>
          <w:sz w:val="26"/>
          <w:szCs w:val="26"/>
        </w:rPr>
        <w:t>Stop a Web Server</w:t>
      </w:r>
    </w:p>
    <w:p w14:paraId="05DAC056" w14:textId="24FB6B0D" w:rsidR="009B48E4" w:rsidRPr="009B48E4" w:rsidRDefault="009B48E4" w:rsidP="009B48E4">
      <w:r>
        <w:t xml:space="preserve">To trigger the </w:t>
      </w:r>
      <w:proofErr w:type="gramStart"/>
      <w:r>
        <w:t>alert</w:t>
      </w:r>
      <w:proofErr w:type="gramEnd"/>
      <w:r>
        <w:t xml:space="preserve"> you will need to shut down one of the web servers. Shutting down a server from the Azure portal will not work. You will need to RDP into one of the webservers and shut it down via windows. All this will take some time to start to work as the system needs time to build up some data collection. </w:t>
      </w:r>
    </w:p>
    <w:p w14:paraId="57C0E2B9" w14:textId="28B1CF4E" w:rsidR="00D238AE" w:rsidRDefault="00D238AE" w:rsidP="009B48E4">
      <w:bookmarkStart w:id="0" w:name="_GoBack"/>
      <w:bookmarkEnd w:id="0"/>
    </w:p>
    <w:p w14:paraId="6B6D8592" w14:textId="77777777" w:rsidR="00D238AE" w:rsidRDefault="00D238AE" w:rsidP="008121EE"/>
    <w:p w14:paraId="00800FE3" w14:textId="4BEE362E" w:rsidR="008121EE" w:rsidRDefault="008121EE" w:rsidP="008121EE"/>
    <w:p w14:paraId="0CA15DD4" w14:textId="25994829" w:rsidR="008121EE" w:rsidRDefault="008121EE" w:rsidP="008121EE"/>
    <w:p w14:paraId="047224F0" w14:textId="29FFCF13" w:rsidR="008121EE" w:rsidRDefault="008121EE" w:rsidP="008121EE"/>
    <w:p w14:paraId="55B7D51B" w14:textId="08775869" w:rsidR="008121EE" w:rsidRDefault="008121EE" w:rsidP="008121EE"/>
    <w:p w14:paraId="65876153" w14:textId="7F798538" w:rsidR="008121EE" w:rsidRPr="008121EE" w:rsidRDefault="008121EE" w:rsidP="008121EE">
      <w:pPr>
        <w:pStyle w:val="Heading2"/>
      </w:pPr>
    </w:p>
    <w:sectPr w:rsidR="008121EE" w:rsidRPr="0081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3B2"/>
    <w:multiLevelType w:val="hybridMultilevel"/>
    <w:tmpl w:val="90720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63468"/>
    <w:multiLevelType w:val="hybridMultilevel"/>
    <w:tmpl w:val="BBD21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405B7"/>
    <w:multiLevelType w:val="hybridMultilevel"/>
    <w:tmpl w:val="E228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10BE"/>
    <w:multiLevelType w:val="hybridMultilevel"/>
    <w:tmpl w:val="42FE5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47"/>
    <w:rsid w:val="002F68CB"/>
    <w:rsid w:val="0037621E"/>
    <w:rsid w:val="004A5B2B"/>
    <w:rsid w:val="00782D73"/>
    <w:rsid w:val="008121EE"/>
    <w:rsid w:val="008345EB"/>
    <w:rsid w:val="00844D02"/>
    <w:rsid w:val="008D1F06"/>
    <w:rsid w:val="009B48E4"/>
    <w:rsid w:val="00C60547"/>
    <w:rsid w:val="00CA472F"/>
    <w:rsid w:val="00D238AE"/>
    <w:rsid w:val="00EB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87AA"/>
  <w15:chartTrackingRefBased/>
  <w15:docId w15:val="{07F0D8AB-43D3-4041-9865-D7F9250D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5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5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21EE"/>
    <w:pPr>
      <w:ind w:left="720"/>
      <w:contextualSpacing/>
    </w:pPr>
  </w:style>
  <w:style w:type="character" w:customStyle="1" w:styleId="Heading2Char">
    <w:name w:val="Heading 2 Char"/>
    <w:basedOn w:val="DefaultParagraphFont"/>
    <w:link w:val="Heading2"/>
    <w:uiPriority w:val="9"/>
    <w:rsid w:val="008121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4072</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Lafferty</dc:creator>
  <cp:keywords/>
  <dc:description/>
  <cp:lastModifiedBy>Aaron Lafferty</cp:lastModifiedBy>
  <cp:revision>2</cp:revision>
  <dcterms:created xsi:type="dcterms:W3CDTF">2019-01-11T18:21:00Z</dcterms:created>
  <dcterms:modified xsi:type="dcterms:W3CDTF">2019-01-14T21:11:00Z</dcterms:modified>
</cp:coreProperties>
</file>