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tru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系统设计说明书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版本说明：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1710"/>
        <w:gridCol w:w="2670"/>
        <w:gridCol w:w="1620"/>
        <w:gridCol w:w="3165"/>
      </w:tblGrid>
      <w:tr>
        <w:trPr>
          <w:trHeight w:val="540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版本号</w:t>
            </w:r>
          </w:p>
        </w:tc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提交人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修改时间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修改内容</w:t>
            </w:r>
          </w:p>
        </w:tc>
      </w:tr>
      <w:tr>
        <w:trPr/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V0.1</w:t>
            </w:r>
          </w:p>
        </w:tc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马骏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2020/4/13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设定说明书大体框架</w:t>
            </w:r>
          </w:p>
        </w:tc>
      </w:tr>
      <w:tr>
        <w:trPr>
          <w:trHeight w:val="930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V0.2</w:t>
            </w:r>
          </w:p>
        </w:tc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马骏、蔡泽华、朱紫阳、王力杰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2020/4/14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完善系统设计说明书的内容</w:t>
            </w:r>
          </w:p>
        </w:tc>
      </w:tr>
      <w:tr>
        <w:trPr>
          <w:trHeight w:val="645" w:hRule="atLeast"/>
        </w:trPr>
        <w:tc>
          <w:tcPr>
            <w:tcW w:w="17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V0.3</w:t>
            </w:r>
          </w:p>
        </w:tc>
        <w:tc>
          <w:tcPr>
            <w:tcW w:w="26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蔡泽华、林涛</w:t>
            </w:r>
          </w:p>
        </w:tc>
        <w:tc>
          <w:tcPr>
            <w:tcW w:w="16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2020/4/15</w:t>
            </w:r>
          </w:p>
        </w:tc>
        <w:tc>
          <w:tcPr>
            <w:tcW w:w="22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添补系统构思</w:t>
            </w:r>
          </w:p>
        </w:tc>
      </w:tr>
    </w:tbl>
    <w:p>
      <w:pPr>
        <w:pStyle w:val="heading1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第一章 引言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1.1编写目的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本设计说明书文档包括该项目的背景、目标、建设内容、系统架构、接口、功能模块、部署环境、功能设计等的描述，用于指导该项目的开发与部署，同时本文档也作为系统未来维护或扩展的重要参考技术资料。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1.2撰写背景</w:t>
      </w:r>
    </w:p>
    <w:p>
      <w:pPr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软件名称：橙汁</w:t>
      </w:r>
    </w:p>
    <w:p>
      <w:pPr>
        <w:spacing/>
        <w:ind w:leftChars="200"/>
        <w:jc w:val="left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>开发者：福州大学至诚学院计算机系2017级 "Happy tree friends"。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</w:t>
      </w:r>
      <w:r>
        <w:rPr>
          <w:rFonts w:ascii="微软雅黑" w:hAnsi="微软雅黑" w:eastAsia="微软雅黑"/>
          <w:sz w:val="24"/>
          <w:szCs w:val="24"/>
        </w:rPr>
        <w:t xml:space="preserve">	      </w:t>
      </w:r>
      <w:r>
        <w:rPr>
          <w:rFonts w:ascii="微软雅黑" w:hAnsi="微软雅黑" w:eastAsia="微软雅黑"/>
          <w:sz w:val="24"/>
          <w:szCs w:val="24"/>
        </w:rPr>
        <w:t>旨在为至诚学子提供课表便捷查询，以及指纹签到查询与通知等功能。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1.3预期读者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用户：了解功能模块和系统性能。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测试人员：对软件进行功能性测试。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开发人员：可以根据本文档了解系统框架构成。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维护人员：针对软件系统进行维护。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1.4术语说明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-75"/>
        <w:tblLook w:firstRow="1" w:lastRow="0" w:firstColumn="1" w:lastColumn="0" w:noHBand="0" w:noVBand="1" w:val="04A0"/>
      </w:tblPr>
      <w:tblGrid>
        <w:gridCol w:w="855"/>
        <w:gridCol w:w="1335"/>
        <w:gridCol w:w="6885"/>
      </w:tblGrid>
      <w:tr>
        <w:trPr>
          <w:trHeight w:val="510" w:hRule="atLeast"/>
        </w:trPr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序号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名称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定义</w:t>
            </w:r>
          </w:p>
        </w:tc>
      </w:tr>
      <w:tr>
        <w:trPr/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App</w:t>
            </w:r>
          </w:p>
        </w:tc>
        <w:tc>
          <w:tcPr>
            <w:tcW w:w="3000" w:type="dxa"/>
            <w:tcBorders>
              <w:top w:val="single" w:color="000000" w:sz="8" w:space="0"/>
              <w:left w:val="single" w:color="000000" w:sz="8" w:space="0"/>
              <w:bottom w:val="single" w:color="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（应用程序，Application的缩写）一般指手机软件</w:t>
            </w:r>
          </w:p>
        </w:tc>
      </w:tr>
      <w:tr>
        <w:trPr>
          <w:trHeight w:val="375" w:hRule="atLeast"/>
        </w:trPr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1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Android Studio</w:t>
            </w:r>
          </w:p>
        </w:tc>
        <w:tc>
          <w:tcPr>
            <w:tcW w:w="300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谷歌推出的一个Android集成开发工具</w:t>
            </w:r>
          </w:p>
        </w:tc>
      </w:tr>
      <w:tr>
        <w:trPr/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2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UML</w:t>
            </w:r>
          </w:p>
        </w:tc>
        <w:tc>
          <w:tcPr>
            <w:tcW w:w="300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统一建模语言</w:t>
            </w:r>
          </w:p>
        </w:tc>
      </w:tr>
      <w:tr>
        <w:trPr>
          <w:trHeight w:val="630" w:hRule="atLeast"/>
        </w:trPr>
        <w:tc>
          <w:tcPr>
            <w:tcW w:w="8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3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ER图</w:t>
            </w:r>
          </w:p>
        </w:tc>
        <w:tc>
          <w:tcPr>
            <w:tcW w:w="3000" w:type="dxa"/>
            <w:tcBorders>
              <w:top w:val="single" w:color="000" w:sz="8" w:space="0"/>
              <w:left w:val="single" w:color="000" w:sz="8" w:space="0"/>
              <w:bottom w:val="single" w:color="000" w:sz="8" w:space="0"/>
              <w:right w:val="single" w:color="000" w:sz="8" w:space="0"/>
            </w:tcBorders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提供了表示实体类型、属性和联系的方法，用来描述现实世界的概念模型</w:t>
            </w:r>
          </w:p>
        </w:tc>
      </w:tr>
    </w:tbl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1.5参考资料</w:t>
      </w:r>
    </w:p>
    <w:p>
      <w:pPr>
        <w:numPr>
          <w:ilvl w:val="0"/>
          <w:numId w:val="33"/>
        </w:num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hint="eastAsia"/>
        </w:rPr>
      </w:r>
      <w:hyperlink r:id="rId9">
        <w:r>
          <w:rPr>
            <w:rFonts w:ascii="Times New Roman" w:hAnsi="Times New Roman" w:eastAsia="Times New Roman"/>
            <w:sz w:val="24"/>
            <w:szCs w:val="24"/>
          </w:rPr>
          <w:t>健康保健知识库系统设定说明书</w:t>
        </w:r>
      </w:hyperlink>
    </w:p>
    <w:p>
      <w:pPr>
        <w:snapToGrid w:val="false"/>
        <w:spacing/>
        <w:ind w:leftChars="0"/>
        <w:jc w:val="left"/>
        <w:rPr>
          <w:rFonts w:ascii="Times New Roman" w:hAnsi="Times New Roman" w:eastAsia="Times New Roman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        [2]《软件工程》第八版 作者：罗杰 S.普莱斯曼</w:t>
      </w:r>
    </w:p>
    <w:p>
      <w:pPr>
        <w:snapToGrid w:val="false"/>
        <w:spacing/>
        <w:ind w:leftChars="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        </w:t>
      </w:r>
    </w:p>
    <w:p>
      <w:pPr>
        <w:pStyle w:val="heading1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第二章 总体设计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2.1概述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2.1.1 功能描述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 xml:space="preserve">	</w:t>
      </w:r>
      <w:r>
        <w:rPr>
          <w:rFonts w:ascii="微软雅黑" w:hAnsi="微软雅黑" w:eastAsia="微软雅黑"/>
          <w:sz w:val="24"/>
          <w:szCs w:val="24"/>
        </w:rPr>
        <w:t>课表查询：登录之后，打开</w:t>
      </w:r>
      <w:r>
        <w:rPr>
          <w:rFonts w:ascii="微软雅黑" w:hAnsi="微软雅黑" w:eastAsia="微软雅黑"/>
          <w:sz w:val="24"/>
          <w:szCs w:val="24"/>
        </w:rPr>
        <w:t>A</w:t>
      </w:r>
      <w:r>
        <w:rPr>
          <w:rFonts w:ascii="微软雅黑" w:hAnsi="微软雅黑" w:eastAsia="微软雅黑"/>
          <w:sz w:val="24"/>
          <w:szCs w:val="24"/>
        </w:rPr>
        <w:t>pp首页即能看到课表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 xml:space="preserve">	</w:t>
      </w:r>
      <w:r>
        <w:rPr>
          <w:rFonts w:ascii="微软雅黑" w:hAnsi="微软雅黑" w:eastAsia="微软雅黑"/>
          <w:sz w:val="24"/>
          <w:szCs w:val="24"/>
        </w:rPr>
        <w:t>指纹签到：签到时间会进行通知提醒，签到完成前后都可对签到状态进行查询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2.1.2 运行环境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Times New Roman" w:hAnsi="Times New Roman" w:eastAsia="Times New Roman"/>
          <w:sz w:val="24"/>
          <w:szCs w:val="24"/>
        </w:rPr>
        <w:t xml:space="preserve">         运行要求：Android5.0及以上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2.1.3 开发环境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Android Studio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2.2 系统总体结构和软件技术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2.2.</w:t>
      </w:r>
      <w:r>
        <w:rPr>
          <w:rFonts w:ascii="微软雅黑" w:hAnsi="微软雅黑" w:eastAsia="微软雅黑"/>
          <w:sz w:val="24"/>
          <w:szCs w:val="24"/>
        </w:rPr>
        <w:t>1</w:t>
      </w:r>
      <w:r>
        <w:rPr>
          <w:rFonts w:ascii="微软雅黑" w:hAnsi="微软雅黑" w:eastAsia="微软雅黑"/>
          <w:sz w:val="24"/>
          <w:szCs w:val="24"/>
        </w:rPr>
        <w:t xml:space="preserve"> 系统构思</w:t>
      </w:r>
    </w:p>
    <w:p>
      <w:pPr>
        <w:snapToGrid w:val="false"/>
        <w:spacing/>
        <w:ind w:leftChars="200"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798057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2.2.2 软件框架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2.2.</w:t>
      </w:r>
      <w:r>
        <w:rPr>
          <w:rFonts w:ascii="微软雅黑" w:hAnsi="微软雅黑" w:eastAsia="微软雅黑"/>
          <w:sz w:val="24"/>
          <w:szCs w:val="24"/>
        </w:rPr>
        <w:t>2.1</w:t>
      </w:r>
      <w:r>
        <w:rPr>
          <w:rFonts w:ascii="微软雅黑" w:hAnsi="微软雅黑" w:eastAsia="微软雅黑"/>
          <w:sz w:val="24"/>
          <w:szCs w:val="24"/>
        </w:rPr>
        <w:t xml:space="preserve"> 类图：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</w:t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2443246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                                              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1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第三章 UML设计图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3.1 </w:t>
      </w:r>
      <w:r>
        <w:rPr>
          <w:rFonts w:ascii="微软雅黑" w:hAnsi="微软雅黑" w:eastAsia="微软雅黑"/>
          <w:sz w:val="24"/>
          <w:szCs w:val="24"/>
        </w:rPr>
        <w:t>系统用例图</w:t>
      </w: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4765109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3.2 活动图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4788768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3.3 </w:t>
      </w:r>
      <w:r>
        <w:rPr>
          <w:rFonts w:ascii="微软雅黑" w:hAnsi="微软雅黑" w:eastAsia="微软雅黑"/>
          <w:sz w:val="24"/>
          <w:szCs w:val="24"/>
        </w:rPr>
        <w:t>ER图</w:t>
      </w: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4665944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第四章 系统功能设计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4.1基本功能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4695"/>
        <w:gridCol w:w="4740"/>
      </w:tblGrid>
      <w:tr>
        <w:trPr/>
        <w:tc>
          <w:tcPr>
            <w:tcW w:w="4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                功能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       特征界面 </w:t>
            </w:r>
          </w:p>
        </w:tc>
      </w:tr>
      <w:tr>
        <w:trPr>
          <w:trHeight w:val="540" w:hRule="atLeast"/>
        </w:trPr>
        <w:tc>
          <w:tcPr>
            <w:tcW w:w="4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             登录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drawing>
                <wp:inline distT="0" distB="0" distL="0" distR="0">
                  <wp:extent cx="2505075" cy="5029200"/>
                  <wp:effectExtent l="0" t="0" r="0" b="0"/>
                  <wp:docPr id="6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50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登录后进入课程表界面</w:t>
            </w:r>
          </w:p>
        </w:tc>
      </w:tr>
      <w:tr>
        <w:trPr>
          <w:trHeight w:val="540" w:hRule="atLeast"/>
        </w:trPr>
        <w:tc>
          <w:tcPr>
            <w:tcW w:w="4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                 退出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按返回即可退出</w:t>
            </w:r>
          </w:p>
        </w:tc>
      </w:tr>
    </w:tbl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数据表设计：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2055"/>
        <w:gridCol w:w="1890"/>
        <w:gridCol w:w="1815"/>
        <w:gridCol w:w="1380"/>
        <w:gridCol w:w="1110"/>
      </w:tblGrid>
      <w:tr>
        <w:trPr>
          <w:trHeight w:val="540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Name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Code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Data Type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Length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Primary</w:t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single" w:color="000000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eduPassword</w:t>
            </w:r>
          </w:p>
        </w:tc>
        <w:tc>
          <w:tcPr>
            <w:tcW w:w="1890" w:type="dxa"/>
            <w:tcBorders>
              <w:top w:val="single" w:color="000000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eduPassword</w:t>
            </w:r>
          </w:p>
        </w:tc>
        <w:tc>
          <w:tcPr>
            <w:tcW w:w="1815" w:type="dxa"/>
            <w:tcBorders>
              <w:top w:val="single" w:color="000000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varchar(20)</w:t>
            </w:r>
          </w:p>
        </w:tc>
        <w:tc>
          <w:tcPr>
            <w:tcW w:w="1380" w:type="dxa"/>
            <w:tcBorders>
              <w:top w:val="single" w:color="000000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40" w:hRule="atLeast"/>
        </w:trPr>
        <w:tc>
          <w:tcPr>
            <w:tcW w:w="2055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leavePassword</w:t>
            </w:r>
          </w:p>
        </w:tc>
        <w:tc>
          <w:tcPr>
            <w:tcW w:w="189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leavePassword</w:t>
            </w:r>
          </w:p>
        </w:tc>
        <w:tc>
          <w:tcPr>
            <w:tcW w:w="1815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varchar(20)</w:t>
            </w:r>
          </w:p>
        </w:tc>
        <w:tc>
          <w:tcPr>
            <w:tcW w:w="138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2055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stuID</w:t>
            </w:r>
          </w:p>
        </w:tc>
        <w:tc>
          <w:tcPr>
            <w:tcW w:w="1890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stuID</w:t>
            </w:r>
          </w:p>
        </w:tc>
        <w:tc>
          <w:tcPr>
            <w:tcW w:w="1815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int(9)</w:t>
            </w:r>
          </w:p>
        </w:tc>
        <w:tc>
          <w:tcPr>
            <w:tcW w:w="1380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9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X</w:t>
            </w:r>
          </w:p>
        </w:tc>
      </w:tr>
    </w:tbl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stuID：学生的学号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eduPassword：教</w:t>
      </w:r>
      <w:r>
        <w:rPr>
          <w:rFonts w:ascii="微软雅黑" w:hAnsi="微软雅黑" w:eastAsia="微软雅黑"/>
          <w:sz w:val="24"/>
          <w:szCs w:val="24"/>
        </w:rPr>
        <w:t>务</w:t>
      </w:r>
      <w:r>
        <w:rPr>
          <w:rFonts w:ascii="微软雅黑" w:hAnsi="微软雅黑" w:eastAsia="微软雅黑"/>
          <w:sz w:val="24"/>
          <w:szCs w:val="24"/>
        </w:rPr>
        <w:t>网密码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leavePassword：请假系统的密码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4740"/>
        <w:gridCol w:w="4740"/>
      </w:tblGrid>
      <w:tr>
        <w:trPr>
          <w:trHeight w:val="540" w:hRule="atLeast"/>
        </w:trPr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功能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特征界面</w:t>
            </w:r>
          </w:p>
        </w:tc>
      </w:tr>
      <w:tr>
        <w:trPr/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侧边功能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栏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drawing>
                <wp:inline distT="0" distB="0" distL="0" distR="0">
                  <wp:extent cx="2581275" cy="5133975"/>
                  <wp:effectExtent l="0" t="0" r="0" b="0"/>
                  <wp:docPr id="7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513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直接点击功能，即可进入相应的界面</w:t>
            </w:r>
          </w:p>
        </w:tc>
      </w:tr>
      <w:tr>
        <w:trPr/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  退出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回到课程表界面</w:t>
            </w:r>
          </w:p>
        </w:tc>
      </w:tr>
    </w:tbl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4.2功能展示</w:t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4740"/>
        <w:gridCol w:w="4740"/>
      </w:tblGrid>
      <w:tr>
        <w:trPr>
          <w:trHeight w:val="540" w:hRule="atLeast"/>
        </w:trPr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功能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特征界面</w:t>
            </w:r>
          </w:p>
        </w:tc>
      </w:tr>
      <w:tr>
        <w:trPr>
          <w:trHeight w:val="540" w:hRule="atLeast"/>
        </w:trPr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课程主界面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drawing>
                <wp:inline distT="0" distB="0" distL="0" distR="0">
                  <wp:extent cx="2533650" cy="5038725"/>
                  <wp:effectExtent l="0" t="0" r="0" b="0"/>
                  <wp:docPr id="8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503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退出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退出到桌面</w:t>
            </w:r>
          </w:p>
        </w:tc>
      </w:tr>
    </w:tbl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数据表设计：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-75"/>
        <w:tblLook w:firstRow="1" w:lastRow="0" w:firstColumn="1" w:lastColumn="0" w:noHBand="0" w:noVBand="1" w:val="04A0"/>
      </w:tblPr>
      <w:tblGrid>
        <w:gridCol w:w="2070"/>
        <w:gridCol w:w="1920"/>
        <w:gridCol w:w="1800"/>
        <w:gridCol w:w="1365"/>
        <w:gridCol w:w="1605"/>
      </w:tblGrid>
      <w:tr>
        <w:trPr>
          <w:trHeight w:val="42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Name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Code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Data Type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Length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Primary</w:t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single" w:color="000000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couID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couID</w:t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single" w:color="000000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800" w:type="dxa"/>
            <w:tcBorders>
              <w:top w:val="single" w:color="000000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X</w:t>
            </w:r>
          </w:p>
        </w:tc>
      </w:tr>
      <w:tr>
        <w:trPr>
          <w:trHeight w:val="420" w:hRule="atLeast"/>
        </w:trPr>
        <w:tc>
          <w:tcPr>
            <w:tcW w:w="207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couName</w:t>
            </w:r>
          </w:p>
        </w:tc>
        <w:tc>
          <w:tcPr>
            <w:tcW w:w="192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couName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varchar(20)</w:t>
            </w:r>
          </w:p>
        </w:tc>
        <w:tc>
          <w:tcPr>
            <w:tcW w:w="1365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207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couRoom</w:t>
            </w:r>
          </w:p>
        </w:tc>
        <w:tc>
          <w:tcPr>
            <w:tcW w:w="192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couRoom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varchar(20)</w:t>
            </w:r>
          </w:p>
        </w:tc>
        <w:tc>
          <w:tcPr>
            <w:tcW w:w="1365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20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207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couStartNodes</w:t>
            </w:r>
          </w:p>
        </w:tc>
        <w:tc>
          <w:tcPr>
            <w:tcW w:w="192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couStartNodes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540" w:hRule="atLeast"/>
        </w:trPr>
        <w:tc>
          <w:tcPr>
            <w:tcW w:w="207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couEndNodes</w:t>
            </w:r>
          </w:p>
        </w:tc>
        <w:tc>
          <w:tcPr>
            <w:tcW w:w="192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couEndNodes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207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couStartWeek</w:t>
            </w:r>
          </w:p>
        </w:tc>
        <w:tc>
          <w:tcPr>
            <w:tcW w:w="192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couStartWeek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/>
        <w:tc>
          <w:tcPr>
            <w:tcW w:w="207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couEndWeek</w:t>
            </w:r>
          </w:p>
        </w:tc>
        <w:tc>
          <w:tcPr>
            <w:tcW w:w="192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couEndWeek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207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couTeacher</w:t>
            </w:r>
          </w:p>
        </w:tc>
        <w:tc>
          <w:tcPr>
            <w:tcW w:w="192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couTeacher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varchar(10)</w:t>
            </w:r>
          </w:p>
        </w:tc>
        <w:tc>
          <w:tcPr>
            <w:tcW w:w="1365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10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207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couWeek</w:t>
            </w:r>
          </w:p>
        </w:tc>
        <w:tc>
          <w:tcPr>
            <w:tcW w:w="192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couWeek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nil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  <w:tr>
        <w:trPr>
          <w:trHeight w:val="420" w:hRule="atLeast"/>
        </w:trPr>
        <w:tc>
          <w:tcPr>
            <w:tcW w:w="2070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couWeekType</w:t>
            </w:r>
          </w:p>
        </w:tc>
        <w:tc>
          <w:tcPr>
            <w:tcW w:w="1920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couWeekType</w:t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pacing w:val="0"/>
                <w:sz w:val="24"/>
                <w:szCs w:val="24"/>
              </w:rPr>
              <w:t>int</w:t>
            </w:r>
          </w:p>
        </w:tc>
        <w:tc>
          <w:tcPr>
            <w:tcW w:w="1365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  <w:tc>
          <w:tcPr>
            <w:tcW w:w="1800" w:type="dxa"/>
            <w:tcBorders>
              <w:top w:val="nil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snapToGrid w:val="false"/>
              <w:spacing/>
              <w:ind/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</w:r>
          </w:p>
        </w:tc>
      </w:tr>
    </w:tbl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couID：每门课程专门的ID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couName：课程名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couRoom：本课程所使用的教室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couTeacher：授课老师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couWeek：这门课是在星期几上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couWeekType：单双周的判断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couStartWeek：这门课程开始于第几周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couEndWeek：这门课结束于第几周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couStartNodes：这门课是从当天的第几节课开始</w:t>
      </w:r>
    </w:p>
    <w:p>
      <w:pPr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couEndNodes：这门课是从当天的第几节课结束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4740"/>
        <w:gridCol w:w="4740"/>
      </w:tblGrid>
      <w:tr>
        <w:trPr/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功能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特征界面</w:t>
            </w:r>
          </w:p>
        </w:tc>
      </w:tr>
      <w:tr>
        <w:trPr>
          <w:trHeight w:val="525" w:hRule="atLeast"/>
        </w:trPr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班级未签界面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drawing>
                <wp:inline distT="0" distB="0" distL="0" distR="0">
                  <wp:extent cx="2571750" cy="5133975"/>
                  <wp:effectExtent l="0" t="0" r="0" b="0"/>
                  <wp:docPr id="9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0" cy="513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40" w:hRule="atLeast"/>
        </w:trPr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退出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点击班级侧边栏可切换到其他界面</w:t>
            </w:r>
          </w:p>
        </w:tc>
      </w:tr>
    </w:tbl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tbl>
      <w:tblPr>
        <w:tblStyle w:val="a7"/>
        <w:tblW w:w="0" w:type="auto"/>
        <w:tblInd w:w="0"/>
        <w:tblLook w:firstRow="1" w:lastRow="0" w:firstColumn="1" w:lastColumn="0" w:noHBand="0" w:noVBand="1" w:val="04A0"/>
      </w:tblPr>
      <w:tblGrid>
        <w:gridCol w:w="4740"/>
        <w:gridCol w:w="4740"/>
      </w:tblGrid>
      <w:tr>
        <w:trPr>
          <w:trHeight w:val="540" w:hRule="atLeast"/>
        </w:trPr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功能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特征界面</w:t>
            </w:r>
          </w:p>
        </w:tc>
      </w:tr>
      <w:tr>
        <w:trPr>
          <w:trHeight w:val="540" w:hRule="atLeast"/>
        </w:trPr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修改认证信息界面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drawing>
                <wp:inline distT="0" distB="0" distL="0" distR="0">
                  <wp:extent cx="2562225" cy="5076825"/>
                  <wp:effectExtent l="0" t="0" r="0" b="0"/>
                  <wp:docPr id="10" name="" descr="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507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7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退出</w:t>
            </w:r>
          </w:p>
        </w:tc>
        <w:tc>
          <w:tcPr>
            <w:tcW w:w="450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napToGrid w:val="false"/>
              <w:spacing/>
              <w:ind/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4"/>
                <w:szCs w:val="24"/>
              </w:rPr>
              <w:t>更新认证信息后进入主界面</w:t>
            </w:r>
          </w:p>
        </w:tc>
      </w:tr>
    </w:tbl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4.1接口设计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1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第五章 </w:t>
      </w:r>
      <w:r>
        <w:rPr>
          <w:rFonts w:ascii="微软雅黑" w:hAnsi="微软雅黑" w:eastAsia="微软雅黑"/>
        </w:rPr>
        <w:t>系统出错处理设计</w:t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5.1 </w:t>
      </w:r>
      <w:r>
        <w:rPr>
          <w:rFonts w:ascii="微软雅黑" w:hAnsi="微软雅黑" w:eastAsia="微软雅黑"/>
        </w:rPr>
        <w:t>系统</w:t>
      </w:r>
      <w:r>
        <w:rPr>
          <w:rFonts w:ascii="微软雅黑" w:hAnsi="微软雅黑" w:eastAsia="微软雅黑"/>
        </w:rPr>
        <w:t>出错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   该项目使用Android Jetpack组件进行开发，使用LiveData存储数据，LiveData在底层数据库更改时通知视图，对视图的内容进行更新，可以保证Activity销毁或者重建时用户数据不丢失，但在系统出错或者手机死机，重启的情况下，数据会丢失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Style w:val="heading2"/>
        <w:snapToGrid w:val="true"/>
        <w:spacing/>
        <w:ind/>
        <w:jc w:val="lef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5.2处理方法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使用SharedPreferences和SQLite数据库实现数据的持久化，可以保证系统出错时或者是手机死机、重启时，数据不会丢失。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该软件会定时刷新用户课表数据，保证课表信息处于最新状态，用户也可以通过手动刷新的方式，手动刷新课表信息。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[%1]"/>
      <w:lvlJc w:val="left"/>
      <w:pPr>
        <w:ind w:left="420" w:hanging="420"/>
      </w:pPr>
      <w:rPr>
        <w:rFonts w:hint="default" w:ascii="Cambria" w:hAnsi="Cambria" w:eastAsia="Cambria"/>
      </w:rPr>
    </w:lvl>
    <w:lvl w:ilvl="1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2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3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4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5" w:tentative="false">
      <w:start w:val="1"/>
      <w:numFmt w:val="lowerRoman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6" w:tentative="false">
      <w:start w:val="1"/>
      <w:numFmt w:val="decimal"/>
      <w:lvlText w:val="%1."/>
      <w:lvlJc w:val="left"/>
      <w:pPr>
        <w:ind w:left="420" w:hanging="420"/>
      </w:pPr>
      <w:rPr>
        <w:rFonts w:hint="default" w:ascii="Cambria" w:hAnsi="Cambria" w:eastAsia="Cambria"/>
      </w:rPr>
    </w:lvl>
    <w:lvl w:ilvl="7" w:tentative="false">
      <w:start w:val="1"/>
      <w:numFmt w:val="lowerLetter"/>
      <w:lvlText w:val="%1."/>
      <w:lvlJc w:val="left"/>
      <w:pPr>
        <w:ind w:left="420" w:hanging="420"/>
      </w:pPr>
      <w:rPr>
        <w:rFonts w:hint="default" w:ascii="Cambria" w:hAnsi="Cambria" w:eastAsia="Cambr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s://www.doc88.com/p-5055640471780.html" Type="http://schemas.openxmlformats.org/officeDocument/2006/relationships/hyperlink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Relationship Target="media/document_image_rId15.png" Type="http://schemas.openxmlformats.org/officeDocument/2006/relationships/image" Id="rId15"/><Relationship Target="media/document_image_rId16.png" Type="http://schemas.openxmlformats.org/officeDocument/2006/relationships/image" Id="rId16"/><Relationship Target="media/document_image_rId17.png" Type="http://schemas.openxmlformats.org/officeDocument/2006/relationships/image" Id="rId17"/><Relationship Target="media/document_image_rId18.png" Type="http://schemas.openxmlformats.org/officeDocument/2006/relationships/image" Id="rId18"/><Relationship Target="media/document_image_rId19.png" Type="http://schemas.openxmlformats.org/officeDocument/2006/relationships/image" Id="rId19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