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79B6F" w14:textId="35FF035A" w:rsidR="00EF71FD" w:rsidRDefault="005A0855" w:rsidP="005A0855">
      <w:pPr>
        <w:pStyle w:val="Title"/>
      </w:pPr>
      <w:r>
        <w:t>CompTIA Cloud+ Study Guide</w:t>
      </w:r>
    </w:p>
    <w:p w14:paraId="410CD34A" w14:textId="6EAA4EDF" w:rsidR="005A0855" w:rsidRDefault="005A0855" w:rsidP="005A0855">
      <w:pPr>
        <w:pStyle w:val="Heading1"/>
      </w:pPr>
      <w:r>
        <w:t>Chapter 1 – Understanding Cloud Concepts</w:t>
      </w:r>
    </w:p>
    <w:p w14:paraId="4DDCC51E" w14:textId="77777777" w:rsidR="005A0855" w:rsidRDefault="005A0855" w:rsidP="005A0855">
      <w:pPr>
        <w:pStyle w:val="Heading2"/>
      </w:pPr>
      <w:r>
        <w:t>Topic 1A: Recognize Cloud Concepts</w:t>
      </w:r>
    </w:p>
    <w:p w14:paraId="777B99FC" w14:textId="77777777" w:rsidR="00E94DA3" w:rsidRPr="00E94DA3" w:rsidRDefault="00E94DA3" w:rsidP="00E94DA3">
      <w:pPr>
        <w:rPr>
          <w:b/>
          <w:bCs/>
        </w:rPr>
      </w:pPr>
      <w:r w:rsidRPr="00E94DA3">
        <w:rPr>
          <w:b/>
          <w:bCs/>
        </w:rPr>
        <w:t>EXAM OBJECTIVES COVERED</w:t>
      </w:r>
    </w:p>
    <w:p w14:paraId="5BCF4F75" w14:textId="77777777" w:rsidR="00E94DA3" w:rsidRPr="00E94DA3" w:rsidRDefault="00E94DA3" w:rsidP="00E94DA3">
      <w:pPr>
        <w:rPr>
          <w:i/>
          <w:iCs/>
        </w:rPr>
      </w:pPr>
      <w:r w:rsidRPr="00E94DA3">
        <w:rPr>
          <w:i/>
          <w:iCs/>
        </w:rPr>
        <w:t>1.1 Compare and contrast the different types of cloud models</w:t>
      </w:r>
    </w:p>
    <w:p w14:paraId="79502E39" w14:textId="77777777" w:rsidR="00E94DA3" w:rsidRPr="00E94DA3" w:rsidRDefault="00E94DA3" w:rsidP="00E94DA3"/>
    <w:p w14:paraId="2F01B9A9" w14:textId="052DECA9" w:rsidR="005A0855" w:rsidRDefault="005A0855" w:rsidP="005A0855">
      <w:r>
        <w:br/>
      </w:r>
      <w:r w:rsidRPr="005A0855">
        <w:rPr>
          <w:highlight w:val="cyan"/>
        </w:rPr>
        <w:t>The five characteristics defined by the National Institute of Standards and Technology (NIST) are:</w:t>
      </w:r>
    </w:p>
    <w:p w14:paraId="40F09DF2" w14:textId="77777777" w:rsidR="005A0855" w:rsidRPr="005A0855" w:rsidRDefault="005A0855" w:rsidP="005A0855">
      <w:pPr>
        <w:numPr>
          <w:ilvl w:val="0"/>
          <w:numId w:val="1"/>
        </w:numPr>
      </w:pPr>
      <w:r w:rsidRPr="005A0855">
        <w:rPr>
          <w:b/>
          <w:bCs/>
          <w:highlight w:val="cyan"/>
        </w:rPr>
        <w:t>On-demand self-service</w:t>
      </w:r>
      <w:r w:rsidRPr="005A0855">
        <w:rPr>
          <w:b/>
          <w:bCs/>
        </w:rPr>
        <w:t>:</w:t>
      </w:r>
      <w:r w:rsidRPr="005A0855">
        <w:t> Consumers can provision resources as needed and automatically.</w:t>
      </w:r>
    </w:p>
    <w:p w14:paraId="69E82F5E" w14:textId="77777777" w:rsidR="005A0855" w:rsidRPr="005A0855" w:rsidRDefault="005A0855" w:rsidP="005A0855">
      <w:pPr>
        <w:numPr>
          <w:ilvl w:val="0"/>
          <w:numId w:val="2"/>
        </w:numPr>
      </w:pPr>
      <w:r w:rsidRPr="005A0855">
        <w:rPr>
          <w:b/>
          <w:bCs/>
          <w:highlight w:val="cyan"/>
        </w:rPr>
        <w:t>Broad network access</w:t>
      </w:r>
      <w:r w:rsidRPr="005A0855">
        <w:rPr>
          <w:b/>
          <w:bCs/>
        </w:rPr>
        <w:t>:</w:t>
      </w:r>
      <w:r w:rsidRPr="005A0855">
        <w:t> Services are available across the network from commonly available clients.</w:t>
      </w:r>
    </w:p>
    <w:p w14:paraId="0B6E1CEB" w14:textId="77777777" w:rsidR="005A0855" w:rsidRPr="005A0855" w:rsidRDefault="005A0855" w:rsidP="005A0855">
      <w:pPr>
        <w:numPr>
          <w:ilvl w:val="0"/>
          <w:numId w:val="3"/>
        </w:numPr>
      </w:pPr>
      <w:r w:rsidRPr="005A0855">
        <w:rPr>
          <w:b/>
          <w:bCs/>
          <w:highlight w:val="cyan"/>
        </w:rPr>
        <w:t>Resource pooling</w:t>
      </w:r>
      <w:r w:rsidRPr="005A0855">
        <w:rPr>
          <w:b/>
          <w:bCs/>
        </w:rPr>
        <w:t>:</w:t>
      </w:r>
      <w:r w:rsidRPr="005A0855">
        <w:t> The </w:t>
      </w:r>
      <w:r w:rsidRPr="005A0855">
        <w:rPr>
          <w:b/>
          <w:bCs/>
        </w:rPr>
        <w:t>cloud service provider (CSP)</w:t>
      </w:r>
      <w:r w:rsidRPr="005A0855">
        <w:t> pools resources in a multi-tenant model and adjusts resource allocation on an on-demand basis, and the specific distribution of hardware resources is abstracted from the consumer.</w:t>
      </w:r>
    </w:p>
    <w:p w14:paraId="1A5808D6" w14:textId="77777777" w:rsidR="005A0855" w:rsidRPr="005A0855" w:rsidRDefault="005A0855" w:rsidP="005A0855">
      <w:pPr>
        <w:numPr>
          <w:ilvl w:val="0"/>
          <w:numId w:val="4"/>
        </w:numPr>
      </w:pPr>
      <w:r w:rsidRPr="005A0855">
        <w:rPr>
          <w:b/>
          <w:bCs/>
          <w:highlight w:val="cyan"/>
        </w:rPr>
        <w:t>Rapid elasticity</w:t>
      </w:r>
      <w:r w:rsidRPr="005A0855">
        <w:rPr>
          <w:b/>
          <w:bCs/>
        </w:rPr>
        <w:t>: </w:t>
      </w:r>
      <w:r w:rsidRPr="005A0855">
        <w:t>Resources are provisioned and released to adjust for changes in demand and consumption. This process may be automatic or manual.</w:t>
      </w:r>
    </w:p>
    <w:p w14:paraId="3E57CCB0" w14:textId="77777777" w:rsidR="005A0855" w:rsidRDefault="005A0855" w:rsidP="005A0855">
      <w:pPr>
        <w:numPr>
          <w:ilvl w:val="0"/>
          <w:numId w:val="5"/>
        </w:numPr>
      </w:pPr>
      <w:r w:rsidRPr="005A0855">
        <w:rPr>
          <w:b/>
          <w:bCs/>
          <w:highlight w:val="cyan"/>
        </w:rPr>
        <w:t>Measured service</w:t>
      </w:r>
      <w:r w:rsidRPr="005A0855">
        <w:rPr>
          <w:b/>
          <w:bCs/>
        </w:rPr>
        <w:t>:</w:t>
      </w:r>
      <w:r w:rsidRPr="005A0855">
        <w:t> Metering of resources is monitored, controlled, and billable.</w:t>
      </w:r>
    </w:p>
    <w:p w14:paraId="4117DEF2" w14:textId="77777777" w:rsidR="005A0855" w:rsidRDefault="005A0855" w:rsidP="005A0855">
      <w:pPr>
        <w:rPr>
          <w:b/>
          <w:bCs/>
        </w:rPr>
      </w:pPr>
    </w:p>
    <w:p w14:paraId="1DC36CF8" w14:textId="1881A807" w:rsidR="005A0855" w:rsidRDefault="005A0855" w:rsidP="005A0855">
      <w:pPr>
        <w:rPr>
          <w:b/>
          <w:bCs/>
        </w:rPr>
      </w:pPr>
      <w:r>
        <w:rPr>
          <w:b/>
          <w:bCs/>
        </w:rPr>
        <w:t>Cloud Service Models:</w:t>
      </w:r>
    </w:p>
    <w:p w14:paraId="67ACCF15" w14:textId="77777777" w:rsidR="005A0855" w:rsidRPr="005A0855" w:rsidRDefault="005A0855" w:rsidP="005A0855">
      <w:r w:rsidRPr="005A0855">
        <w:t>Cloud service models are initially divided into three types of solutions. These may be differentiated by what responsibilities are being offloaded. Many more cloud service models have since been defined, but these three best exemplify the primary aspects of cloud computing:</w:t>
      </w:r>
    </w:p>
    <w:p w14:paraId="6B915010" w14:textId="77777777" w:rsidR="005A0855" w:rsidRPr="005A0855" w:rsidRDefault="005A0855" w:rsidP="005A0855">
      <w:pPr>
        <w:numPr>
          <w:ilvl w:val="0"/>
          <w:numId w:val="6"/>
        </w:numPr>
      </w:pPr>
      <w:r w:rsidRPr="005A0855">
        <w:rPr>
          <w:b/>
          <w:bCs/>
          <w:highlight w:val="cyan"/>
        </w:rPr>
        <w:t>Software as a Service (SaaS</w:t>
      </w:r>
      <w:proofErr w:type="gramStart"/>
      <w:r w:rsidRPr="005A0855">
        <w:rPr>
          <w:b/>
          <w:bCs/>
        </w:rPr>
        <w:t>)</w:t>
      </w:r>
      <w:r w:rsidRPr="005A0855">
        <w:t> :</w:t>
      </w:r>
      <w:proofErr w:type="gramEnd"/>
      <w:r w:rsidRPr="005A0855">
        <w:t xml:space="preserve"> The consumer is being provided with the direct use of the software. Responsibility for the hardware where that software runs, the </w:t>
      </w:r>
      <w:r w:rsidRPr="005A0855">
        <w:lastRenderedPageBreak/>
        <w:t>operating system upon which it runs, and the installation and patching of the software itself are all offloaded to the CSP.</w:t>
      </w:r>
    </w:p>
    <w:p w14:paraId="40B9642F" w14:textId="77777777" w:rsidR="005A0855" w:rsidRPr="005A0855" w:rsidRDefault="005A0855" w:rsidP="005A0855">
      <w:pPr>
        <w:numPr>
          <w:ilvl w:val="0"/>
          <w:numId w:val="7"/>
        </w:numPr>
      </w:pPr>
      <w:r w:rsidRPr="005A0855">
        <w:rPr>
          <w:b/>
          <w:bCs/>
          <w:highlight w:val="cyan"/>
        </w:rPr>
        <w:t>Platform as a Service (PaaS</w:t>
      </w:r>
      <w:proofErr w:type="gramStart"/>
      <w:r w:rsidRPr="005A0855">
        <w:rPr>
          <w:b/>
          <w:bCs/>
          <w:highlight w:val="cyan"/>
        </w:rPr>
        <w:t>)</w:t>
      </w:r>
      <w:r w:rsidRPr="005A0855">
        <w:t> :</w:t>
      </w:r>
      <w:proofErr w:type="gramEnd"/>
      <w:r w:rsidRPr="005A0855">
        <w:t> The service structure is provided by the CSP. It is up to the consumer to populate that structure, manage it on a day-to-day basis, and assume responsibility for the content. Support for the hardware, as well as the service platform that hosts the content, is offloaded to the CSP.</w:t>
      </w:r>
    </w:p>
    <w:p w14:paraId="234527FB" w14:textId="77777777" w:rsidR="005A0855" w:rsidRPr="005A0855" w:rsidRDefault="005A0855" w:rsidP="005A0855">
      <w:pPr>
        <w:numPr>
          <w:ilvl w:val="0"/>
          <w:numId w:val="8"/>
        </w:numPr>
      </w:pPr>
      <w:r w:rsidRPr="005A0855">
        <w:rPr>
          <w:b/>
          <w:bCs/>
          <w:highlight w:val="cyan"/>
        </w:rPr>
        <w:t>Infrastructure as a Service (IaaS</w:t>
      </w:r>
      <w:proofErr w:type="gramStart"/>
      <w:r w:rsidRPr="005A0855">
        <w:rPr>
          <w:b/>
          <w:bCs/>
          <w:highlight w:val="cyan"/>
        </w:rPr>
        <w:t>)</w:t>
      </w:r>
      <w:r w:rsidRPr="005A0855">
        <w:t> :</w:t>
      </w:r>
      <w:proofErr w:type="gramEnd"/>
      <w:r w:rsidRPr="005A0855">
        <w:t> The hardware infrastructure is provided to the consumer. The consumer assumes responsibility for all layers above that hardware. The CSP manages hardware failures, firmware updates, device drivers, and hardware compatibility. The consumer installs and manages the operating system on top of the hardware as well as any services and applications that run above that operating system.</w:t>
      </w:r>
    </w:p>
    <w:p w14:paraId="2F1B97E9" w14:textId="77777777" w:rsidR="005A0855" w:rsidRPr="005A0855" w:rsidRDefault="005A0855" w:rsidP="005A0855">
      <w:pPr>
        <w:numPr>
          <w:ilvl w:val="0"/>
          <w:numId w:val="9"/>
        </w:numPr>
      </w:pPr>
      <w:r w:rsidRPr="005A0855">
        <w:rPr>
          <w:b/>
          <w:bCs/>
          <w:highlight w:val="cyan"/>
        </w:rPr>
        <w:t>Anything as a Service (</w:t>
      </w:r>
      <w:proofErr w:type="spellStart"/>
      <w:r w:rsidRPr="005A0855">
        <w:rPr>
          <w:b/>
          <w:bCs/>
          <w:highlight w:val="cyan"/>
        </w:rPr>
        <w:t>XaaS</w:t>
      </w:r>
      <w:proofErr w:type="spellEnd"/>
      <w:proofErr w:type="gramStart"/>
      <w:r w:rsidRPr="005A0855">
        <w:rPr>
          <w:b/>
          <w:bCs/>
          <w:highlight w:val="cyan"/>
        </w:rPr>
        <w:t>)</w:t>
      </w:r>
      <w:r w:rsidRPr="005A0855">
        <w:rPr>
          <w:b/>
          <w:bCs/>
        </w:rPr>
        <w:t> </w:t>
      </w:r>
      <w:r w:rsidRPr="005A0855">
        <w:t>:</w:t>
      </w:r>
      <w:proofErr w:type="gramEnd"/>
      <w:r w:rsidRPr="005A0855">
        <w:t> “Anything as a service" is a catch-all phrase for technology solutions that are moved to the cloud. There are many IT-oriented examples, including database as a service (DBaaS), desktop as a service (DaaS), and containers as a service (CaaS).</w:t>
      </w:r>
    </w:p>
    <w:p w14:paraId="64A2CA13" w14:textId="77777777" w:rsidR="005A0855" w:rsidRPr="005A0855" w:rsidRDefault="005A0855" w:rsidP="005A0855">
      <w:pPr>
        <w:rPr>
          <w:b/>
          <w:bCs/>
        </w:rPr>
      </w:pPr>
    </w:p>
    <w:p w14:paraId="56B370ED" w14:textId="0F31657F" w:rsidR="005A0855" w:rsidRDefault="00F93E6C" w:rsidP="005A0855">
      <w:pPr>
        <w:rPr>
          <w:b/>
          <w:bCs/>
        </w:rPr>
      </w:pPr>
      <w:r>
        <w:rPr>
          <w:b/>
          <w:bCs/>
        </w:rPr>
        <w:t xml:space="preserve">Software as a </w:t>
      </w:r>
      <w:proofErr w:type="spellStart"/>
      <w:r>
        <w:rPr>
          <w:b/>
          <w:bCs/>
        </w:rPr>
        <w:t>Servce</w:t>
      </w:r>
      <w:proofErr w:type="spellEnd"/>
      <w:r>
        <w:rPr>
          <w:b/>
          <w:bCs/>
        </w:rPr>
        <w:t xml:space="preserve"> (SaaS):</w:t>
      </w:r>
    </w:p>
    <w:p w14:paraId="6E5BB6F6" w14:textId="31536CA6" w:rsidR="00F93E6C" w:rsidRDefault="00F93E6C" w:rsidP="00F93E6C">
      <w:pPr>
        <w:pStyle w:val="ListParagraph"/>
        <w:numPr>
          <w:ilvl w:val="0"/>
          <w:numId w:val="11"/>
        </w:numPr>
      </w:pPr>
      <w:r>
        <w:t>OS agnostic</w:t>
      </w:r>
    </w:p>
    <w:p w14:paraId="7309C45E" w14:textId="52E987E0" w:rsidR="00F93E6C" w:rsidRDefault="00F93E6C" w:rsidP="0081416B">
      <w:pPr>
        <w:pStyle w:val="ListParagraph"/>
        <w:numPr>
          <w:ilvl w:val="0"/>
          <w:numId w:val="11"/>
        </w:numPr>
      </w:pPr>
      <w:r>
        <w:t>Licensed for use by Consumer / Subscription Model</w:t>
      </w:r>
    </w:p>
    <w:p w14:paraId="299A2277" w14:textId="6CB361D2" w:rsidR="00F93E6C" w:rsidRDefault="00F93E6C" w:rsidP="00F93E6C">
      <w:pPr>
        <w:pStyle w:val="ListParagraph"/>
        <w:numPr>
          <w:ilvl w:val="0"/>
          <w:numId w:val="11"/>
        </w:numPr>
      </w:pPr>
      <w:r>
        <w:t>CSP retains responsibility for installing, configuring, maintaining, patching software (and all infrastructure it runs on)</w:t>
      </w:r>
    </w:p>
    <w:p w14:paraId="0F31D103" w14:textId="7D65800F" w:rsidR="00F93E6C" w:rsidRDefault="00F93E6C" w:rsidP="00F93E6C">
      <w:pPr>
        <w:pStyle w:val="ListParagraph"/>
        <w:numPr>
          <w:ilvl w:val="0"/>
          <w:numId w:val="11"/>
        </w:numPr>
      </w:pPr>
      <w:r>
        <w:t xml:space="preserve">Examples: Netflix, Office365, G-Suite, </w:t>
      </w:r>
      <w:proofErr w:type="spellStart"/>
      <w:r>
        <w:t>DropBox</w:t>
      </w:r>
      <w:proofErr w:type="spellEnd"/>
      <w:r>
        <w:t>, Webex, Google apps</w:t>
      </w:r>
    </w:p>
    <w:p w14:paraId="0D62F8C1" w14:textId="693FE62F" w:rsidR="00F93E6C" w:rsidRDefault="00F93E6C" w:rsidP="00F93E6C">
      <w:pPr>
        <w:pStyle w:val="ListParagraph"/>
        <w:numPr>
          <w:ilvl w:val="0"/>
          <w:numId w:val="11"/>
        </w:numPr>
      </w:pPr>
      <w:r>
        <w:t>Target Audience: End Users</w:t>
      </w:r>
    </w:p>
    <w:p w14:paraId="1B3E5D9E" w14:textId="3024384F" w:rsidR="00F93E6C" w:rsidRDefault="00F93E6C" w:rsidP="00F93E6C">
      <w:pPr>
        <w:rPr>
          <w:b/>
          <w:bCs/>
        </w:rPr>
      </w:pPr>
      <w:r>
        <w:rPr>
          <w:b/>
          <w:bCs/>
        </w:rPr>
        <w:t>Platform as a Service (PaaS):</w:t>
      </w:r>
    </w:p>
    <w:p w14:paraId="6FB95F86" w14:textId="520EC50F" w:rsidR="00F93E6C" w:rsidRDefault="00F93E6C" w:rsidP="00F93E6C">
      <w:pPr>
        <w:pStyle w:val="ListParagraph"/>
        <w:numPr>
          <w:ilvl w:val="0"/>
          <w:numId w:val="11"/>
        </w:numPr>
      </w:pPr>
      <w:r>
        <w:t>Provides hardware, OS, and necessary tools (platform).</w:t>
      </w:r>
    </w:p>
    <w:p w14:paraId="7CD5303E" w14:textId="77DBB39C" w:rsidR="00F93E6C" w:rsidRDefault="00F93E6C" w:rsidP="00F93E6C">
      <w:pPr>
        <w:pStyle w:val="ListParagraph"/>
        <w:numPr>
          <w:ilvl w:val="0"/>
          <w:numId w:val="11"/>
        </w:numPr>
      </w:pPr>
      <w:proofErr w:type="gramStart"/>
      <w:r>
        <w:t>Consumer utilizes</w:t>
      </w:r>
      <w:proofErr w:type="gramEnd"/>
      <w:r>
        <w:t xml:space="preserve"> tools to manage their data on their own. </w:t>
      </w:r>
    </w:p>
    <w:p w14:paraId="3901117C" w14:textId="420FB59B" w:rsidR="00F93E6C" w:rsidRDefault="00F93E6C" w:rsidP="00F93E6C">
      <w:pPr>
        <w:pStyle w:val="ListParagraph"/>
        <w:numPr>
          <w:ilvl w:val="0"/>
          <w:numId w:val="11"/>
        </w:numPr>
      </w:pPr>
      <w:r>
        <w:t xml:space="preserve">CSP </w:t>
      </w:r>
      <w:proofErr w:type="gramStart"/>
      <w:r>
        <w:t>responsible</w:t>
      </w:r>
      <w:proofErr w:type="gramEnd"/>
      <w:r>
        <w:t xml:space="preserve"> for hardware and operating systems as well as platform maintenance.</w:t>
      </w:r>
    </w:p>
    <w:p w14:paraId="53EB06AD" w14:textId="5736C820" w:rsidR="00F93E6C" w:rsidRDefault="00F93E6C" w:rsidP="00F93E6C">
      <w:pPr>
        <w:pStyle w:val="ListParagraph"/>
        <w:numPr>
          <w:ilvl w:val="0"/>
          <w:numId w:val="11"/>
        </w:numPr>
      </w:pPr>
      <w:r>
        <w:t xml:space="preserve">Typically aimed at developers as it provides a development platform (Python, MySQL, </w:t>
      </w:r>
      <w:proofErr w:type="spellStart"/>
      <w:r>
        <w:t>etc</w:t>
      </w:r>
      <w:proofErr w:type="spellEnd"/>
      <w:r>
        <w:t xml:space="preserve"> for example)</w:t>
      </w:r>
    </w:p>
    <w:p w14:paraId="34824AF4" w14:textId="2D69B605" w:rsidR="00F93E6C" w:rsidRDefault="00F93E6C" w:rsidP="00F93E6C">
      <w:pPr>
        <w:pStyle w:val="ListParagraph"/>
        <w:numPr>
          <w:ilvl w:val="0"/>
          <w:numId w:val="11"/>
        </w:numPr>
      </w:pPr>
      <w:r>
        <w:t>Consumer doesn’t worry about OS updates or hardware.</w:t>
      </w:r>
    </w:p>
    <w:p w14:paraId="6DA10270" w14:textId="514F45B5" w:rsidR="00F93E6C" w:rsidRDefault="00F93E6C" w:rsidP="00F93E6C">
      <w:pPr>
        <w:pStyle w:val="ListParagraph"/>
        <w:numPr>
          <w:ilvl w:val="0"/>
          <w:numId w:val="11"/>
        </w:numPr>
      </w:pPr>
      <w:r>
        <w:t xml:space="preserve">PaaS typically </w:t>
      </w:r>
      <w:proofErr w:type="gramStart"/>
      <w:r>
        <w:t>support</w:t>
      </w:r>
      <w:proofErr w:type="gramEnd"/>
      <w:r>
        <w:t xml:space="preserve"> multiple development environments and programming languages.</w:t>
      </w:r>
    </w:p>
    <w:p w14:paraId="414B89B1" w14:textId="29581E94" w:rsidR="00F93E6C" w:rsidRDefault="00F93E6C" w:rsidP="00F93E6C">
      <w:pPr>
        <w:pStyle w:val="ListParagraph"/>
        <w:numPr>
          <w:ilvl w:val="0"/>
          <w:numId w:val="11"/>
        </w:numPr>
      </w:pPr>
      <w:r>
        <w:lastRenderedPageBreak/>
        <w:t xml:space="preserve">Examples: Google App Engine, Heroku, AWS </w:t>
      </w:r>
      <w:proofErr w:type="spellStart"/>
      <w:r>
        <w:t>ElasticBeanstalk</w:t>
      </w:r>
      <w:proofErr w:type="spellEnd"/>
      <w:r>
        <w:t>, Salesforce</w:t>
      </w:r>
    </w:p>
    <w:p w14:paraId="6162FF61" w14:textId="1E4545BF" w:rsidR="00F93E6C" w:rsidRDefault="00F93E6C" w:rsidP="00F93E6C">
      <w:pPr>
        <w:pStyle w:val="ListParagraph"/>
        <w:numPr>
          <w:ilvl w:val="0"/>
          <w:numId w:val="11"/>
        </w:numPr>
      </w:pPr>
      <w:r>
        <w:t>Target Audience: Developers</w:t>
      </w:r>
    </w:p>
    <w:p w14:paraId="155E10E3" w14:textId="481D7F1E" w:rsidR="00F93E6C" w:rsidRDefault="00F93E6C" w:rsidP="00F93E6C">
      <w:pPr>
        <w:rPr>
          <w:b/>
          <w:bCs/>
        </w:rPr>
      </w:pPr>
      <w:r>
        <w:rPr>
          <w:b/>
          <w:bCs/>
        </w:rPr>
        <w:t>Infrastructure as a Service (IaaS):</w:t>
      </w:r>
    </w:p>
    <w:p w14:paraId="2D8B2FA4" w14:textId="1EA85D6D" w:rsidR="00F93E6C" w:rsidRDefault="00F93E6C" w:rsidP="00F93E6C">
      <w:pPr>
        <w:pStyle w:val="ListParagraph"/>
        <w:numPr>
          <w:ilvl w:val="0"/>
          <w:numId w:val="11"/>
        </w:numPr>
      </w:pPr>
      <w:r>
        <w:t xml:space="preserve">CSP is responsible for hardware (power, network, computers </w:t>
      </w:r>
      <w:proofErr w:type="spellStart"/>
      <w:r>
        <w:t>etc</w:t>
      </w:r>
      <w:proofErr w:type="spellEnd"/>
      <w:r>
        <w:t>)</w:t>
      </w:r>
    </w:p>
    <w:p w14:paraId="0567591B" w14:textId="455110BD" w:rsidR="00F93E6C" w:rsidRDefault="00F93E6C" w:rsidP="00F93E6C">
      <w:pPr>
        <w:pStyle w:val="ListParagraph"/>
        <w:numPr>
          <w:ilvl w:val="0"/>
          <w:numId w:val="11"/>
        </w:numPr>
      </w:pPr>
      <w:r>
        <w:t>Consumer responsible for virtual machines hosted on CSP infrastructure.</w:t>
      </w:r>
    </w:p>
    <w:p w14:paraId="4929E228" w14:textId="29A97ABD" w:rsidR="00F93E6C" w:rsidRDefault="00F93E6C" w:rsidP="00F93E6C">
      <w:pPr>
        <w:pStyle w:val="ListParagraph"/>
        <w:numPr>
          <w:ilvl w:val="0"/>
          <w:numId w:val="11"/>
        </w:numPr>
      </w:pPr>
      <w:proofErr w:type="gramStart"/>
      <w:r>
        <w:t>Consumer installs</w:t>
      </w:r>
      <w:proofErr w:type="gramEnd"/>
      <w:r>
        <w:t xml:space="preserve"> operating systems themselves.</w:t>
      </w:r>
    </w:p>
    <w:p w14:paraId="6C7E572F" w14:textId="49587904" w:rsidR="00F93E6C" w:rsidRDefault="00F93E6C" w:rsidP="00F93E6C">
      <w:pPr>
        <w:pStyle w:val="ListParagraph"/>
        <w:numPr>
          <w:ilvl w:val="0"/>
          <w:numId w:val="11"/>
        </w:numPr>
      </w:pPr>
      <w:r>
        <w:t xml:space="preserve">Very flexible for consumer and </w:t>
      </w:r>
      <w:proofErr w:type="spellStart"/>
      <w:r>
        <w:t>scaleable</w:t>
      </w:r>
      <w:proofErr w:type="spellEnd"/>
    </w:p>
    <w:p w14:paraId="1E7F63E9" w14:textId="67D202C7" w:rsidR="00F93E6C" w:rsidRDefault="00F93E6C" w:rsidP="00F93E6C">
      <w:pPr>
        <w:pStyle w:val="ListParagraph"/>
        <w:numPr>
          <w:ilvl w:val="0"/>
          <w:numId w:val="11"/>
        </w:numPr>
      </w:pPr>
      <w:r>
        <w:t>Examples: Amazon EC2, Microsoft Azure, Rackspace, Digital Ocean</w:t>
      </w:r>
    </w:p>
    <w:p w14:paraId="00D30E64" w14:textId="54CA0817" w:rsidR="00F93E6C" w:rsidRDefault="00F93E6C" w:rsidP="00F93E6C">
      <w:pPr>
        <w:pStyle w:val="ListParagraph"/>
        <w:numPr>
          <w:ilvl w:val="0"/>
          <w:numId w:val="11"/>
        </w:numPr>
      </w:pPr>
      <w:r>
        <w:t>Target Audience: IT Administrators</w:t>
      </w:r>
    </w:p>
    <w:p w14:paraId="50FBB881" w14:textId="7D7E90A5" w:rsidR="00F93E6C" w:rsidRDefault="00F93E6C" w:rsidP="00F93E6C">
      <w:pPr>
        <w:rPr>
          <w:b/>
          <w:bCs/>
        </w:rPr>
      </w:pPr>
      <w:r>
        <w:rPr>
          <w:b/>
          <w:bCs/>
        </w:rPr>
        <w:t>Anything as a Service (</w:t>
      </w:r>
      <w:proofErr w:type="spellStart"/>
      <w:r>
        <w:rPr>
          <w:b/>
          <w:bCs/>
        </w:rPr>
        <w:t>Xaas</w:t>
      </w:r>
      <w:proofErr w:type="spellEnd"/>
      <w:r>
        <w:rPr>
          <w:b/>
          <w:bCs/>
        </w:rPr>
        <w:t>):</w:t>
      </w:r>
    </w:p>
    <w:p w14:paraId="7B8A8E51" w14:textId="3B43870A" w:rsidR="00F93E6C" w:rsidRDefault="00F93E6C" w:rsidP="00F93E6C">
      <w:pPr>
        <w:pStyle w:val="ListParagraph"/>
        <w:numPr>
          <w:ilvl w:val="0"/>
          <w:numId w:val="11"/>
        </w:numPr>
      </w:pPr>
      <w:r>
        <w:t xml:space="preserve">Describes practice of shifting anything to an ‘as a </w:t>
      </w:r>
      <w:proofErr w:type="spellStart"/>
      <w:r>
        <w:t>serviec</w:t>
      </w:r>
      <w:proofErr w:type="spellEnd"/>
      <w:r>
        <w:t>’ offering, including email, operating systems, security, etc. Provides reduced Cap</w:t>
      </w:r>
      <w:r w:rsidR="0006483F">
        <w:t xml:space="preserve">ital </w:t>
      </w:r>
      <w:r>
        <w:t>Ex</w:t>
      </w:r>
      <w:r w:rsidR="0006483F">
        <w:t>penditures</w:t>
      </w:r>
      <w:r>
        <w:t xml:space="preserve"> in exchange for Op</w:t>
      </w:r>
      <w:r w:rsidR="0006483F">
        <w:t xml:space="preserve">erational </w:t>
      </w:r>
      <w:r>
        <w:t>Ex</w:t>
      </w:r>
      <w:r w:rsidR="0006483F">
        <w:t xml:space="preserve">penditures. </w:t>
      </w:r>
    </w:p>
    <w:p w14:paraId="2251815C" w14:textId="3F67E14D" w:rsidR="0006483F" w:rsidRDefault="0006483F" w:rsidP="0006483F">
      <w:pPr>
        <w:rPr>
          <w:b/>
          <w:bCs/>
        </w:rPr>
      </w:pPr>
      <w:r>
        <w:rPr>
          <w:b/>
          <w:bCs/>
        </w:rPr>
        <w:t>Cloud Components and Clients</w:t>
      </w:r>
    </w:p>
    <w:p w14:paraId="2B8C9CD4" w14:textId="6A77098E" w:rsidR="0006483F" w:rsidRDefault="0006483F" w:rsidP="0006483F">
      <w:pPr>
        <w:pStyle w:val="ListParagraph"/>
        <w:numPr>
          <w:ilvl w:val="0"/>
          <w:numId w:val="13"/>
        </w:numPr>
      </w:pPr>
      <w:r>
        <w:t>Client platform – from which cloud services accessed</w:t>
      </w:r>
    </w:p>
    <w:p w14:paraId="3955E052" w14:textId="259034A2" w:rsidR="0006483F" w:rsidRDefault="0006483F" w:rsidP="0006483F">
      <w:pPr>
        <w:pStyle w:val="ListParagraph"/>
        <w:numPr>
          <w:ilvl w:val="0"/>
          <w:numId w:val="13"/>
        </w:numPr>
      </w:pPr>
      <w:r>
        <w:t>Datacenter – from where cloud services are hosted</w:t>
      </w:r>
    </w:p>
    <w:p w14:paraId="36D93BD3" w14:textId="3B11C3DD" w:rsidR="0006483F" w:rsidRDefault="0006483F" w:rsidP="0006483F">
      <w:pPr>
        <w:pStyle w:val="ListParagraph"/>
        <w:numPr>
          <w:ilvl w:val="0"/>
          <w:numId w:val="13"/>
        </w:numPr>
      </w:pPr>
      <w:r>
        <w:t xml:space="preserve">Network connection In between </w:t>
      </w:r>
    </w:p>
    <w:p w14:paraId="496C6590" w14:textId="6F312317" w:rsidR="0006483F" w:rsidRDefault="0006483F" w:rsidP="0006483F">
      <w:r>
        <w:rPr>
          <w:b/>
          <w:bCs/>
        </w:rPr>
        <w:t>Cloud Deployment Models</w:t>
      </w:r>
    </w:p>
    <w:p w14:paraId="11119488" w14:textId="218C7FCD" w:rsidR="0006483F" w:rsidRDefault="0006483F" w:rsidP="0006483F">
      <w:pPr>
        <w:pStyle w:val="ListParagraph"/>
        <w:numPr>
          <w:ilvl w:val="0"/>
          <w:numId w:val="14"/>
        </w:numPr>
      </w:pPr>
      <w:r w:rsidRPr="0006483F">
        <w:rPr>
          <w:b/>
          <w:bCs/>
          <w:highlight w:val="cyan"/>
        </w:rPr>
        <w:t>Public cloud</w:t>
      </w:r>
      <w:r>
        <w:t xml:space="preserve"> – CSP owns cloud deployment and allocates its resources to external, unaffiliated consumers. Customers share the public cloud’s resources without knowing where their data is in relation to other organizations.</w:t>
      </w:r>
    </w:p>
    <w:p w14:paraId="3E47CDD0" w14:textId="5137B4E1" w:rsidR="0006483F" w:rsidRDefault="0006483F" w:rsidP="0006483F">
      <w:pPr>
        <w:pStyle w:val="ListParagraph"/>
        <w:numPr>
          <w:ilvl w:val="0"/>
          <w:numId w:val="14"/>
        </w:numPr>
      </w:pPr>
      <w:r w:rsidRPr="0006483F">
        <w:rPr>
          <w:b/>
          <w:bCs/>
          <w:highlight w:val="cyan"/>
        </w:rPr>
        <w:t>Private Cloud</w:t>
      </w:r>
      <w:r>
        <w:t xml:space="preserve"> – Services are only provided to a single organization</w:t>
      </w:r>
    </w:p>
    <w:p w14:paraId="15D21954" w14:textId="54D7E415" w:rsidR="0006483F" w:rsidRDefault="0006483F" w:rsidP="0006483F">
      <w:pPr>
        <w:pStyle w:val="ListParagraph"/>
        <w:numPr>
          <w:ilvl w:val="0"/>
          <w:numId w:val="14"/>
        </w:numPr>
      </w:pPr>
      <w:r w:rsidRPr="0006483F">
        <w:rPr>
          <w:b/>
          <w:bCs/>
          <w:highlight w:val="cyan"/>
        </w:rPr>
        <w:t>Community Cloud</w:t>
      </w:r>
      <w:r>
        <w:t xml:space="preserve"> – services are offered to several organizations that may have similar needs but are otherwise autonomous.</w:t>
      </w:r>
    </w:p>
    <w:p w14:paraId="6D9E48C1" w14:textId="1FD2B8E8" w:rsidR="0006483F" w:rsidRDefault="0006483F" w:rsidP="0006483F">
      <w:pPr>
        <w:pStyle w:val="ListParagraph"/>
        <w:numPr>
          <w:ilvl w:val="0"/>
          <w:numId w:val="14"/>
        </w:numPr>
      </w:pPr>
      <w:r w:rsidRPr="0006483F">
        <w:rPr>
          <w:b/>
          <w:bCs/>
          <w:highlight w:val="cyan"/>
        </w:rPr>
        <w:t>Hybrid Cloud</w:t>
      </w:r>
      <w:r>
        <w:t xml:space="preserve"> – combo of two or more </w:t>
      </w:r>
      <w:proofErr w:type="spellStart"/>
      <w:proofErr w:type="gramStart"/>
      <w:r>
        <w:t>public,private</w:t>
      </w:r>
      <w:proofErr w:type="gramEnd"/>
      <w:r>
        <w:t>,community</w:t>
      </w:r>
      <w:proofErr w:type="spellEnd"/>
      <w:r>
        <w:t xml:space="preserve"> deployments.</w:t>
      </w:r>
    </w:p>
    <w:p w14:paraId="5EA44867" w14:textId="49D07B92" w:rsidR="0006483F" w:rsidRDefault="0006483F" w:rsidP="0006483F">
      <w:r>
        <w:rPr>
          <w:b/>
          <w:bCs/>
        </w:rPr>
        <w:t>Cloud within a Cloud (VPC)</w:t>
      </w:r>
    </w:p>
    <w:p w14:paraId="40E5258F" w14:textId="2EC4B8A3" w:rsidR="0006483F" w:rsidRDefault="0006483F" w:rsidP="0006483F">
      <w:r>
        <w:t xml:space="preserve">A </w:t>
      </w:r>
      <w:r w:rsidRPr="00305C49">
        <w:rPr>
          <w:highlight w:val="cyan"/>
        </w:rPr>
        <w:t>virtual private cloud (VPC)</w:t>
      </w:r>
      <w:r>
        <w:t xml:space="preserve"> is the concept of a cloud within a cloud, meaning an isolated segment (logical) inside a public cloud that is separated from any resources shared with other companies.</w:t>
      </w:r>
    </w:p>
    <w:p w14:paraId="3AB8618C" w14:textId="1874CEB6" w:rsidR="0006483F" w:rsidRDefault="0006483F" w:rsidP="0006483F">
      <w:r w:rsidRPr="0006483F">
        <w:rPr>
          <w:b/>
          <w:bCs/>
          <w:highlight w:val="cyan"/>
        </w:rPr>
        <w:t>Multitenancy</w:t>
      </w:r>
      <w:r>
        <w:rPr>
          <w:b/>
          <w:bCs/>
        </w:rPr>
        <w:t xml:space="preserve"> – </w:t>
      </w:r>
      <w:r>
        <w:t xml:space="preserve">concept behind public clouds that involves multiple consumers, known as </w:t>
      </w:r>
      <w:proofErr w:type="gramStart"/>
      <w:r>
        <w:t>tenants</w:t>
      </w:r>
      <w:proofErr w:type="gramEnd"/>
      <w:r>
        <w:t xml:space="preserve"> share computing resources owned and managed by the CSP. This is the opposite of a VPC deployment. Multitenancy provides cost benefits behind shared resource utilization.</w:t>
      </w:r>
    </w:p>
    <w:p w14:paraId="09314E7B" w14:textId="1027D316" w:rsidR="0006483F" w:rsidRDefault="0006483F" w:rsidP="0006483F">
      <w:r w:rsidRPr="00305C49">
        <w:rPr>
          <w:b/>
          <w:bCs/>
          <w:highlight w:val="cyan"/>
        </w:rPr>
        <w:lastRenderedPageBreak/>
        <w:t>Multi-Cloud</w:t>
      </w:r>
      <w:r>
        <w:t xml:space="preserve"> – cloud services spread among two or more public CSPs (AWS, Azure, GCP) as well as private cloud. Prevents reliance of a single vendor, provides service flexibility, and improved geographic control of data. Helps disaster mitigation.</w:t>
      </w:r>
    </w:p>
    <w:p w14:paraId="46DF3D9A" w14:textId="03DF1E59" w:rsidR="0006483F" w:rsidRDefault="0006483F" w:rsidP="0006483F">
      <w:pPr>
        <w:rPr>
          <w:b/>
          <w:bCs/>
        </w:rPr>
      </w:pPr>
      <w:r>
        <w:rPr>
          <w:b/>
          <w:bCs/>
        </w:rPr>
        <w:t>Recognize Cloud Services</w:t>
      </w:r>
    </w:p>
    <w:p w14:paraId="35514A5C" w14:textId="39AB1556" w:rsidR="00305C49" w:rsidRDefault="00305C49" w:rsidP="00305C49">
      <w:pPr>
        <w:pStyle w:val="ListParagraph"/>
        <w:numPr>
          <w:ilvl w:val="0"/>
          <w:numId w:val="11"/>
        </w:numPr>
      </w:pPr>
      <w:r>
        <w:t>Google Workspace</w:t>
      </w:r>
    </w:p>
    <w:p w14:paraId="075A5126" w14:textId="628552CF" w:rsidR="00305C49" w:rsidRDefault="00305C49" w:rsidP="00305C49">
      <w:pPr>
        <w:pStyle w:val="ListParagraph"/>
        <w:numPr>
          <w:ilvl w:val="0"/>
          <w:numId w:val="11"/>
        </w:numPr>
      </w:pPr>
      <w:r>
        <w:t>Office365</w:t>
      </w:r>
    </w:p>
    <w:p w14:paraId="731BF8A1" w14:textId="73F43064" w:rsidR="00305C49" w:rsidRDefault="00305C49" w:rsidP="00305C49">
      <w:pPr>
        <w:pStyle w:val="ListParagraph"/>
        <w:numPr>
          <w:ilvl w:val="0"/>
          <w:numId w:val="11"/>
        </w:numPr>
      </w:pPr>
      <w:r>
        <w:t>Digital Ocean</w:t>
      </w:r>
    </w:p>
    <w:p w14:paraId="3DFA2DDC" w14:textId="77A812F3" w:rsidR="00305C49" w:rsidRDefault="00305C49" w:rsidP="00305C49">
      <w:pPr>
        <w:pStyle w:val="ListParagraph"/>
        <w:numPr>
          <w:ilvl w:val="0"/>
          <w:numId w:val="11"/>
        </w:numPr>
      </w:pPr>
      <w:r>
        <w:t>Rackspace</w:t>
      </w:r>
    </w:p>
    <w:p w14:paraId="47095020" w14:textId="2B190C0E" w:rsidR="00305C49" w:rsidRDefault="00305C49" w:rsidP="00305C49">
      <w:pPr>
        <w:pStyle w:val="ListParagraph"/>
        <w:numPr>
          <w:ilvl w:val="0"/>
          <w:numId w:val="11"/>
        </w:numPr>
      </w:pPr>
      <w:r>
        <w:t xml:space="preserve">Red Hat Cloud Suite – OpenStack (for building </w:t>
      </w:r>
      <w:proofErr w:type="spellStart"/>
      <w:r>
        <w:t>opublic</w:t>
      </w:r>
      <w:proofErr w:type="spellEnd"/>
      <w:r>
        <w:t>/private clouds) Virtualization (for virtual servers) Satellite (for cloud service management, OpenShift (for Kubernetes container management)</w:t>
      </w:r>
    </w:p>
    <w:p w14:paraId="6E19A266" w14:textId="0E2F5499" w:rsidR="00305C49" w:rsidRDefault="00305C49" w:rsidP="00305C49">
      <w:pPr>
        <w:rPr>
          <w:b/>
          <w:bCs/>
        </w:rPr>
      </w:pPr>
      <w:r>
        <w:rPr>
          <w:b/>
          <w:bCs/>
        </w:rPr>
        <w:t>Recognize Advanced Cloud Services</w:t>
      </w:r>
    </w:p>
    <w:p w14:paraId="7FA9526A" w14:textId="2369CC61" w:rsidR="00305C49" w:rsidRDefault="00305C49" w:rsidP="00305C49">
      <w:pPr>
        <w:pStyle w:val="ListParagraph"/>
        <w:numPr>
          <w:ilvl w:val="0"/>
          <w:numId w:val="11"/>
        </w:numPr>
      </w:pPr>
      <w:r w:rsidRPr="00305C49">
        <w:rPr>
          <w:b/>
          <w:bCs/>
        </w:rPr>
        <w:t>Internet of things (IoT</w:t>
      </w:r>
      <w:r>
        <w:t xml:space="preserve">) </w:t>
      </w:r>
      <w:r w:rsidR="00DD26F7">
        <w:t>–</w:t>
      </w:r>
      <w:r>
        <w:t xml:space="preserve"> </w:t>
      </w:r>
      <w:r w:rsidR="00DD26F7">
        <w:t>combo of network connectivity and smart devices that facilitate collection and analysis of data. (software, sensors, robotics).</w:t>
      </w:r>
    </w:p>
    <w:p w14:paraId="206C5A82" w14:textId="4A62FEA7" w:rsidR="00DD26F7" w:rsidRDefault="00DD26F7" w:rsidP="00DD26F7">
      <w:pPr>
        <w:pStyle w:val="ListParagraph"/>
        <w:numPr>
          <w:ilvl w:val="1"/>
          <w:numId w:val="11"/>
        </w:numPr>
      </w:pPr>
      <w:r>
        <w:t>Smart Homes, Medical monitoring, agriculture management, energy management, manufacturing/industrial production.</w:t>
      </w:r>
    </w:p>
    <w:p w14:paraId="17760E7C" w14:textId="3243C44A" w:rsidR="00DD26F7" w:rsidRDefault="00DD26F7" w:rsidP="00DD26F7">
      <w:pPr>
        <w:pStyle w:val="ListParagraph"/>
        <w:numPr>
          <w:ilvl w:val="0"/>
          <w:numId w:val="11"/>
        </w:numPr>
      </w:pPr>
      <w:r>
        <w:rPr>
          <w:b/>
          <w:bCs/>
        </w:rPr>
        <w:t>Serverless Computing -</w:t>
      </w:r>
      <w:r>
        <w:t>aka Function as a Service (AWS Lambda)</w:t>
      </w:r>
    </w:p>
    <w:p w14:paraId="38EB3B55" w14:textId="37C5D0F0" w:rsidR="00DD26F7" w:rsidRDefault="00DD26F7" w:rsidP="00DD26F7">
      <w:pPr>
        <w:pStyle w:val="ListParagraph"/>
        <w:numPr>
          <w:ilvl w:val="0"/>
          <w:numId w:val="11"/>
        </w:numPr>
      </w:pPr>
      <w:r>
        <w:rPr>
          <w:b/>
          <w:bCs/>
        </w:rPr>
        <w:t>Machine Learning / Artificial Intelligence</w:t>
      </w:r>
      <w:r w:rsidRPr="00DD26F7">
        <w:t xml:space="preserve"> </w:t>
      </w:r>
      <w:r>
        <w:rPr>
          <w:b/>
          <w:bCs/>
        </w:rPr>
        <w:t xml:space="preserve">– </w:t>
      </w:r>
      <w:r>
        <w:t>solving complex problems using data.</w:t>
      </w:r>
    </w:p>
    <w:p w14:paraId="0B938FFD" w14:textId="77777777" w:rsidR="00DD26F7" w:rsidRDefault="00DD26F7" w:rsidP="00DD26F7">
      <w:pPr>
        <w:rPr>
          <w:b/>
          <w:bCs/>
        </w:rPr>
      </w:pPr>
    </w:p>
    <w:p w14:paraId="3F120254" w14:textId="34F08E65" w:rsidR="00DD26F7" w:rsidRPr="00DD26F7" w:rsidRDefault="00DD26F7" w:rsidP="00DD26F7">
      <w:pPr>
        <w:rPr>
          <w:b/>
          <w:bCs/>
        </w:rPr>
      </w:pPr>
      <w:r>
        <w:rPr>
          <w:b/>
          <w:bCs/>
        </w:rPr>
        <w:t>Three Largest Cloud Providers</w:t>
      </w:r>
    </w:p>
    <w:p w14:paraId="54B145CC" w14:textId="0E5F8F47" w:rsidR="0006483F" w:rsidRDefault="00DD26F7" w:rsidP="00DD26F7">
      <w:pPr>
        <w:pStyle w:val="ListParagraph"/>
        <w:numPr>
          <w:ilvl w:val="0"/>
          <w:numId w:val="15"/>
        </w:numPr>
      </w:pPr>
      <w:r>
        <w:t>Amazon Web Services</w:t>
      </w:r>
    </w:p>
    <w:p w14:paraId="77B69FEF" w14:textId="59CC0B9B" w:rsidR="00DD26F7" w:rsidRDefault="00DD26F7" w:rsidP="00DD26F7">
      <w:pPr>
        <w:pStyle w:val="ListParagraph"/>
        <w:numPr>
          <w:ilvl w:val="1"/>
          <w:numId w:val="15"/>
        </w:numPr>
      </w:pPr>
      <w:r w:rsidRPr="00DD26F7">
        <w:t>offers around 200 cloud-based services supported by a global infrastructure of datacenters that consists of 77+ availability zones and 24+ regions.</w:t>
      </w:r>
    </w:p>
    <w:p w14:paraId="32CDE4A1" w14:textId="281925C2" w:rsidR="00DD26F7" w:rsidRDefault="00DD26F7" w:rsidP="00DD26F7">
      <w:pPr>
        <w:pStyle w:val="ListParagraph"/>
        <w:numPr>
          <w:ilvl w:val="1"/>
          <w:numId w:val="15"/>
        </w:numPr>
      </w:pPr>
      <w:r>
        <w:t xml:space="preserve">S3, EC2, Lambda, Glacier, SNS, </w:t>
      </w:r>
      <w:proofErr w:type="spellStart"/>
      <w:r>
        <w:t>Cloudfront</w:t>
      </w:r>
      <w:proofErr w:type="spellEnd"/>
    </w:p>
    <w:p w14:paraId="3B33B00B" w14:textId="52F1BEF4" w:rsidR="00DD26F7" w:rsidRDefault="00DD26F7" w:rsidP="00DD26F7">
      <w:pPr>
        <w:pStyle w:val="ListParagraph"/>
        <w:numPr>
          <w:ilvl w:val="1"/>
          <w:numId w:val="15"/>
        </w:numPr>
      </w:pPr>
      <w:r>
        <w:t>Built on Linux</w:t>
      </w:r>
    </w:p>
    <w:p w14:paraId="6E332076" w14:textId="5ABCB899" w:rsidR="00DD26F7" w:rsidRDefault="00DD26F7" w:rsidP="00DD26F7">
      <w:pPr>
        <w:pStyle w:val="ListParagraph"/>
        <w:numPr>
          <w:ilvl w:val="0"/>
          <w:numId w:val="15"/>
        </w:numPr>
      </w:pPr>
      <w:r>
        <w:t>Microsoft Azure</w:t>
      </w:r>
    </w:p>
    <w:p w14:paraId="566B40A0" w14:textId="219ED437" w:rsidR="00DD26F7" w:rsidRDefault="00DD26F7" w:rsidP="00DD26F7">
      <w:pPr>
        <w:pStyle w:val="ListParagraph"/>
        <w:numPr>
          <w:ilvl w:val="1"/>
          <w:numId w:val="15"/>
        </w:numPr>
      </w:pPr>
      <w:r w:rsidRPr="00DD26F7">
        <w:t>Microsoft Azure also presents approximately 200 cloud products</w:t>
      </w:r>
    </w:p>
    <w:p w14:paraId="3CAA53D3" w14:textId="71416C90" w:rsidR="00DD26F7" w:rsidRDefault="00DD26F7" w:rsidP="00DD26F7">
      <w:pPr>
        <w:pStyle w:val="ListParagraph"/>
        <w:numPr>
          <w:ilvl w:val="1"/>
          <w:numId w:val="15"/>
        </w:numPr>
      </w:pPr>
      <w:r>
        <w:t xml:space="preserve">Azure Virtual Machines (IaaS), Azure Disk Storage (StaaS), Azure Visual Studio (IDE), Azure Functions (serverless compute), Azure Backup (backup and restore services) Azure </w:t>
      </w:r>
      <w:proofErr w:type="gramStart"/>
      <w:r>
        <w:t>SQL(</w:t>
      </w:r>
      <w:proofErr w:type="gramEnd"/>
      <w:r>
        <w:t>SQL database) Azure Cosmos (NoSQL) Azure Active Directory.</w:t>
      </w:r>
    </w:p>
    <w:p w14:paraId="222632D6" w14:textId="0A1BF192" w:rsidR="00DD26F7" w:rsidRDefault="00DD26F7" w:rsidP="00DD26F7">
      <w:pPr>
        <w:pStyle w:val="ListParagraph"/>
        <w:numPr>
          <w:ilvl w:val="0"/>
          <w:numId w:val="15"/>
        </w:numPr>
      </w:pPr>
      <w:r>
        <w:t>Google Cloud Platform</w:t>
      </w:r>
    </w:p>
    <w:p w14:paraId="3BE737BD" w14:textId="406BCC6C" w:rsidR="00FB2E9C" w:rsidRDefault="00FB2E9C" w:rsidP="00FB2E9C">
      <w:pPr>
        <w:pStyle w:val="ListParagraph"/>
        <w:numPr>
          <w:ilvl w:val="1"/>
          <w:numId w:val="15"/>
        </w:numPr>
      </w:pPr>
      <w:r w:rsidRPr="00FB2E9C">
        <w:t>The infrastructure includes 73+ zones and 24+ regions and continues to grow. </w:t>
      </w:r>
    </w:p>
    <w:p w14:paraId="07BB74C7" w14:textId="799CEC02" w:rsidR="00FB2E9C" w:rsidRDefault="00FB2E9C" w:rsidP="00FB2E9C">
      <w:pPr>
        <w:pStyle w:val="ListParagraph"/>
        <w:numPr>
          <w:ilvl w:val="1"/>
          <w:numId w:val="15"/>
        </w:numPr>
      </w:pPr>
      <w:r>
        <w:lastRenderedPageBreak/>
        <w:t xml:space="preserve">Cloud Storage (Staas) Compute Engine (IaaS), App Engine (PaaS) Cloud SQL (SQL), </w:t>
      </w:r>
      <w:proofErr w:type="spellStart"/>
      <w:r>
        <w:t>Firestore</w:t>
      </w:r>
      <w:proofErr w:type="spellEnd"/>
      <w:r>
        <w:t xml:space="preserve"> (NoSQL), Big Query (big data)</w:t>
      </w:r>
    </w:p>
    <w:p w14:paraId="2D185741" w14:textId="77777777" w:rsidR="00FB2E9C" w:rsidRDefault="00FB2E9C" w:rsidP="00FB2E9C">
      <w:pPr>
        <w:rPr>
          <w:b/>
          <w:bCs/>
        </w:rPr>
      </w:pPr>
    </w:p>
    <w:p w14:paraId="4FFE23F8" w14:textId="40AC26B6" w:rsidR="00FB2E9C" w:rsidRDefault="00FB2E9C" w:rsidP="00FB2E9C">
      <w:r w:rsidRPr="00A6745A">
        <w:rPr>
          <w:b/>
          <w:bCs/>
          <w:highlight w:val="cyan"/>
        </w:rPr>
        <w:t>Managed Service Providers (MSP)</w:t>
      </w:r>
      <w:r>
        <w:rPr>
          <w:b/>
          <w:bCs/>
        </w:rPr>
        <w:t xml:space="preserve"> – </w:t>
      </w:r>
      <w:r>
        <w:t>can help with design, migration, deployment, and management. CSP’s offer MSP services too (AWS Managed Services).</w:t>
      </w:r>
    </w:p>
    <w:p w14:paraId="238BA4BA" w14:textId="154A55C1" w:rsidR="00FB2E9C" w:rsidRDefault="00FB2E9C" w:rsidP="00FB2E9C">
      <w:r w:rsidRPr="00A6745A">
        <w:rPr>
          <w:b/>
          <w:bCs/>
          <w:highlight w:val="cyan"/>
        </w:rPr>
        <w:t>Shared Responsibility Model</w:t>
      </w:r>
      <w:r>
        <w:rPr>
          <w:b/>
          <w:bCs/>
        </w:rPr>
        <w:t xml:space="preserve"> </w:t>
      </w:r>
      <w:r>
        <w:t>– CSP’s and consumers manage different aspects of cloud security.</w:t>
      </w:r>
    </w:p>
    <w:p w14:paraId="290E3D22" w14:textId="6EA31DD9" w:rsidR="00FB2E9C" w:rsidRDefault="00FB2E9C" w:rsidP="00FB2E9C">
      <w:pPr>
        <w:pStyle w:val="ListParagraph"/>
        <w:numPr>
          <w:ilvl w:val="0"/>
          <w:numId w:val="11"/>
        </w:numPr>
      </w:pPr>
      <w:r>
        <w:t xml:space="preserve">CSP </w:t>
      </w:r>
      <w:proofErr w:type="gramStart"/>
      <w:r w:rsidR="005A5ED4">
        <w:t>responsible</w:t>
      </w:r>
      <w:proofErr w:type="gramEnd"/>
      <w:r w:rsidR="005A5ED4">
        <w:t xml:space="preserve"> for security </w:t>
      </w:r>
      <w:proofErr w:type="gramStart"/>
      <w:r w:rsidR="005A5ED4">
        <w:rPr>
          <w:b/>
          <w:bCs/>
        </w:rPr>
        <w:t xml:space="preserve">OF </w:t>
      </w:r>
      <w:r w:rsidR="005A5ED4">
        <w:t xml:space="preserve"> the</w:t>
      </w:r>
      <w:proofErr w:type="gramEnd"/>
      <w:r w:rsidR="005A5ED4">
        <w:t xml:space="preserve"> cloud.</w:t>
      </w:r>
    </w:p>
    <w:p w14:paraId="29AAE2C6" w14:textId="3909B1EB" w:rsidR="005A5ED4" w:rsidRDefault="005A5ED4" w:rsidP="00FB2E9C">
      <w:pPr>
        <w:pStyle w:val="ListParagraph"/>
        <w:numPr>
          <w:ilvl w:val="0"/>
          <w:numId w:val="11"/>
        </w:numPr>
      </w:pPr>
      <w:r>
        <w:t xml:space="preserve">Consumer responsibility of security </w:t>
      </w:r>
      <w:r>
        <w:rPr>
          <w:b/>
          <w:bCs/>
        </w:rPr>
        <w:t xml:space="preserve">IN </w:t>
      </w:r>
      <w:r>
        <w:t>the cloud</w:t>
      </w:r>
    </w:p>
    <w:p w14:paraId="449892BA" w14:textId="77777777" w:rsidR="005A5ED4" w:rsidRDefault="005A5ED4" w:rsidP="005A5ED4">
      <w:pPr>
        <w:pStyle w:val="ListParagraph"/>
      </w:pPr>
    </w:p>
    <w:p w14:paraId="1B436759" w14:textId="7D76CBD3" w:rsidR="005A5ED4" w:rsidRDefault="005A5ED4" w:rsidP="005A5ED4">
      <w:r>
        <w:rPr>
          <w:noProof/>
        </w:rPr>
        <w:drawing>
          <wp:inline distT="0" distB="0" distL="0" distR="0" wp14:anchorId="49DAF236" wp14:editId="4E364789">
            <wp:extent cx="5943600" cy="5389880"/>
            <wp:effectExtent l="0" t="0" r="0" b="1270"/>
            <wp:docPr id="759564317"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64317" name="Picture 2" descr="A screen 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389880"/>
                    </a:xfrm>
                    <a:prstGeom prst="rect">
                      <a:avLst/>
                    </a:prstGeom>
                    <a:noFill/>
                    <a:ln>
                      <a:noFill/>
                    </a:ln>
                  </pic:spPr>
                </pic:pic>
              </a:graphicData>
            </a:graphic>
          </wp:inline>
        </w:drawing>
      </w:r>
    </w:p>
    <w:p w14:paraId="5BB72C6E" w14:textId="77777777" w:rsidR="00A6745A" w:rsidRDefault="00A6745A" w:rsidP="00A6745A">
      <w:pPr>
        <w:pStyle w:val="Heading2"/>
      </w:pPr>
      <w:r>
        <w:lastRenderedPageBreak/>
        <w:t>Topic 1B: Recognize Cloud Terms</w:t>
      </w:r>
    </w:p>
    <w:p w14:paraId="493AF011" w14:textId="77777777" w:rsidR="00E94DA3" w:rsidRPr="00E94DA3" w:rsidRDefault="00E94DA3" w:rsidP="00E94DA3">
      <w:pPr>
        <w:rPr>
          <w:b/>
          <w:bCs/>
        </w:rPr>
      </w:pPr>
      <w:r w:rsidRPr="00E94DA3">
        <w:rPr>
          <w:b/>
          <w:bCs/>
        </w:rPr>
        <w:t>EXAM OBJECTIVES COVERED</w:t>
      </w:r>
    </w:p>
    <w:p w14:paraId="67E1F9F2" w14:textId="5E195EDE" w:rsidR="00E94DA3" w:rsidRPr="00E94DA3" w:rsidRDefault="00E94DA3" w:rsidP="00E94DA3">
      <w:pPr>
        <w:rPr>
          <w:i/>
          <w:iCs/>
        </w:rPr>
      </w:pPr>
      <w:r w:rsidRPr="00E94DA3">
        <w:rPr>
          <w:i/>
          <w:iCs/>
        </w:rPr>
        <w:t>1.1 Compare and contrast the different types of cloud models</w:t>
      </w:r>
    </w:p>
    <w:p w14:paraId="2367AF27" w14:textId="4245BE78" w:rsidR="00A6745A" w:rsidRDefault="00A6745A" w:rsidP="005A5ED4">
      <w:r w:rsidRPr="00A6745A">
        <w:rPr>
          <w:b/>
          <w:bCs/>
          <w:highlight w:val="cyan"/>
        </w:rPr>
        <w:t>Subscription Service</w:t>
      </w:r>
      <w:r>
        <w:rPr>
          <w:b/>
          <w:bCs/>
        </w:rPr>
        <w:t xml:space="preserve"> </w:t>
      </w:r>
      <w:proofErr w:type="gramStart"/>
      <w:r>
        <w:rPr>
          <w:b/>
          <w:bCs/>
        </w:rPr>
        <w:t xml:space="preserve">- </w:t>
      </w:r>
      <w:r>
        <w:t xml:space="preserve"> payment</w:t>
      </w:r>
      <w:proofErr w:type="gramEnd"/>
      <w:r>
        <w:t xml:space="preserve"> model that uses recurring, periodic billing cycles often based on the length of the subscription (long term is cheaper). Model usually includes </w:t>
      </w:r>
      <w:r>
        <w:rPr>
          <w:b/>
          <w:bCs/>
        </w:rPr>
        <w:t xml:space="preserve">no </w:t>
      </w:r>
      <w:proofErr w:type="gramStart"/>
      <w:r>
        <w:rPr>
          <w:b/>
          <w:bCs/>
        </w:rPr>
        <w:t>long term</w:t>
      </w:r>
      <w:proofErr w:type="gramEnd"/>
      <w:r>
        <w:rPr>
          <w:b/>
          <w:bCs/>
        </w:rPr>
        <w:t xml:space="preserve"> contracts</w:t>
      </w:r>
      <w:r>
        <w:t>. Access is provided as soon as the subscription is established. Can terminate at any time.</w:t>
      </w:r>
    </w:p>
    <w:p w14:paraId="24FDD724" w14:textId="09FD07C0" w:rsidR="00A6745A" w:rsidRDefault="00A6745A" w:rsidP="005A5ED4">
      <w:pPr>
        <w:rPr>
          <w:b/>
          <w:bCs/>
        </w:rPr>
      </w:pPr>
      <w:r w:rsidRPr="00A6745A">
        <w:rPr>
          <w:b/>
          <w:bCs/>
          <w:highlight w:val="cyan"/>
        </w:rPr>
        <w:t>Identity Management</w:t>
      </w:r>
      <w:r>
        <w:rPr>
          <w:b/>
          <w:bCs/>
        </w:rPr>
        <w:t xml:space="preserve"> – </w:t>
      </w:r>
      <w:r>
        <w:t xml:space="preserve">process by which identities are established and access to resources is controlled. Typically, users are identified and assigned a user account. User account is assigned rights/restrictions which are enforced by Access </w:t>
      </w:r>
      <w:proofErr w:type="spellStart"/>
      <w:r>
        <w:t>Controll</w:t>
      </w:r>
      <w:proofErr w:type="spellEnd"/>
      <w:r>
        <w:t xml:space="preserve"> systems such as permissions. Users may be organized into groups. Aka </w:t>
      </w:r>
      <w:r>
        <w:rPr>
          <w:b/>
          <w:bCs/>
        </w:rPr>
        <w:t>IAM – Identity and Access Management</w:t>
      </w:r>
    </w:p>
    <w:p w14:paraId="0C1052A3" w14:textId="4DA5EA68" w:rsidR="0061476C" w:rsidRDefault="0061476C" w:rsidP="005A5ED4">
      <w:r>
        <w:rPr>
          <w:b/>
          <w:bCs/>
        </w:rPr>
        <w:t xml:space="preserve">Provisioning </w:t>
      </w:r>
      <w:r>
        <w:t xml:space="preserve">– one of several steps in cloud service deployment process. Refers to the allocation of cloud resources in the overall enterprise infrastructure. Governed by </w:t>
      </w:r>
      <w:r>
        <w:rPr>
          <w:i/>
          <w:iCs/>
        </w:rPr>
        <w:t>Objectives, policies, and procedures.</w:t>
      </w:r>
      <w:r>
        <w:t xml:space="preserve"> Can be accomplished by web-based or command line interfaces. Usually self-service. Provisioning happens before server, service, user, or network configuration. Access controls are part of </w:t>
      </w:r>
      <w:proofErr w:type="gramStart"/>
      <w:r>
        <w:t>provisioning</w:t>
      </w:r>
      <w:proofErr w:type="gramEnd"/>
      <w:r>
        <w:t xml:space="preserve"> process.</w:t>
      </w:r>
    </w:p>
    <w:p w14:paraId="3A275958" w14:textId="63FD454B" w:rsidR="0061476C" w:rsidRDefault="0061476C" w:rsidP="005A5ED4">
      <w:r>
        <w:rPr>
          <w:b/>
          <w:bCs/>
        </w:rPr>
        <w:t>Applications</w:t>
      </w:r>
      <w:r>
        <w:t xml:space="preserve"> – Installation of applications happens in the cloud rather than local servers. Accessed over network. </w:t>
      </w:r>
      <w:proofErr w:type="gramStart"/>
      <w:r>
        <w:t>Advantage</w:t>
      </w:r>
      <w:proofErr w:type="gramEnd"/>
      <w:r>
        <w:t xml:space="preserve"> of cloud is consistent experience.</w:t>
      </w:r>
    </w:p>
    <w:p w14:paraId="7F6B4122" w14:textId="51D85131" w:rsidR="0061476C" w:rsidRDefault="0061476C" w:rsidP="005A5ED4">
      <w:pPr>
        <w:rPr>
          <w:b/>
          <w:bCs/>
        </w:rPr>
      </w:pPr>
      <w:r>
        <w:rPr>
          <w:b/>
          <w:bCs/>
        </w:rPr>
        <w:t>Virtual Machines –</w:t>
      </w:r>
      <w:r>
        <w:t xml:space="preserve"> virtualization allocates hardware resources among one or more virtual machines. VM’s have an OS and one or more apps on them. VM Participates on network as a regular node, providing </w:t>
      </w:r>
      <w:proofErr w:type="spellStart"/>
      <w:r>
        <w:t>db</w:t>
      </w:r>
      <w:proofErr w:type="spellEnd"/>
      <w:r>
        <w:t xml:space="preserve">, auth, storage, etc. VM’s have greater access to hardware resources and can be provided with redundancy for HA. </w:t>
      </w:r>
      <w:r>
        <w:rPr>
          <w:b/>
          <w:bCs/>
        </w:rPr>
        <w:t>Key component of IaaS like EC2</w:t>
      </w:r>
    </w:p>
    <w:p w14:paraId="5890924A" w14:textId="4FA8970A" w:rsidR="0061476C" w:rsidRDefault="0061476C" w:rsidP="005A5ED4">
      <w:r>
        <w:rPr>
          <w:b/>
          <w:bCs/>
        </w:rPr>
        <w:t xml:space="preserve">Containers </w:t>
      </w:r>
      <w:r>
        <w:t xml:space="preserve">– form of virtualization but different than VM. Containers virtualize the OS layer rather than the hardware layer.  A container holds a single </w:t>
      </w:r>
      <w:proofErr w:type="gramStart"/>
      <w:r>
        <w:t>application</w:t>
      </w:r>
      <w:proofErr w:type="gramEnd"/>
      <w:r>
        <w:t xml:space="preserve"> and everything needed to run. Excels with microservices due to narrow focus. Containers share a single OS and provide a function.</w:t>
      </w:r>
    </w:p>
    <w:p w14:paraId="3D02F084" w14:textId="58550FDA" w:rsidR="0061476C" w:rsidRDefault="0061476C" w:rsidP="005A5ED4">
      <w:r>
        <w:rPr>
          <w:b/>
          <w:bCs/>
        </w:rPr>
        <w:t xml:space="preserve">Templates </w:t>
      </w:r>
      <w:r>
        <w:t>– VM’s may be deployed using VM Templates. Template is like a recipe for a VM.</w:t>
      </w:r>
    </w:p>
    <w:p w14:paraId="143422D1" w14:textId="50FD61CB" w:rsidR="0061476C" w:rsidRDefault="0061476C" w:rsidP="005A5ED4">
      <w:r>
        <w:rPr>
          <w:b/>
          <w:bCs/>
        </w:rPr>
        <w:t xml:space="preserve">Post-Deployment Validation – </w:t>
      </w:r>
      <w:r>
        <w:t>ensures deployed apps or services meet required service levels. Regression or functionality testing. Can be automated.</w:t>
      </w:r>
    </w:p>
    <w:p w14:paraId="6EACEEE2" w14:textId="409063CB" w:rsidR="0061476C" w:rsidRDefault="0061476C" w:rsidP="005A5ED4">
      <w:r>
        <w:rPr>
          <w:b/>
          <w:bCs/>
        </w:rPr>
        <w:t>Auto Scaling</w:t>
      </w:r>
      <w:r>
        <w:t xml:space="preserve"> – provides appropriate resources based on demand utilizing templates. Can scale up (better hardware or more resources) or scaled out (more nodes)</w:t>
      </w:r>
    </w:p>
    <w:p w14:paraId="0A88DAF5" w14:textId="421FDDE9" w:rsidR="0061476C" w:rsidRDefault="00742201" w:rsidP="005A5ED4">
      <w:r>
        <w:rPr>
          <w:b/>
          <w:bCs/>
        </w:rPr>
        <w:lastRenderedPageBreak/>
        <w:t>Converged/</w:t>
      </w:r>
      <w:r w:rsidR="0061476C">
        <w:rPr>
          <w:b/>
          <w:bCs/>
        </w:rPr>
        <w:t xml:space="preserve">Hyperconverged </w:t>
      </w:r>
      <w:r w:rsidR="0061476C">
        <w:t xml:space="preserve">– </w:t>
      </w:r>
      <w:r>
        <w:t xml:space="preserve">converged consists of individual compute, storage, or network solutions. Hyperconverged </w:t>
      </w:r>
      <w:proofErr w:type="gramStart"/>
      <w:r w:rsidR="0061476C">
        <w:t>combine</w:t>
      </w:r>
      <w:proofErr w:type="gramEnd"/>
      <w:r w:rsidR="0061476C">
        <w:t xml:space="preserve"> compute, storage, and network resources into single component to reduce complexity and increase </w:t>
      </w:r>
      <w:proofErr w:type="spellStart"/>
      <w:r w:rsidR="0061476C">
        <w:t>scaleability</w:t>
      </w:r>
      <w:proofErr w:type="spellEnd"/>
      <w:r w:rsidR="0061476C">
        <w:t>.</w:t>
      </w:r>
    </w:p>
    <w:p w14:paraId="669F8124" w14:textId="139D498C" w:rsidR="00742201" w:rsidRDefault="00742201" w:rsidP="00742201">
      <w:pPr>
        <w:pStyle w:val="Heading2"/>
      </w:pPr>
      <w:r>
        <w:t>Topic 1C: Understand the Troubleshooting Methodology</w:t>
      </w:r>
    </w:p>
    <w:p w14:paraId="46330FE5" w14:textId="77777777" w:rsidR="00E94DA3" w:rsidRPr="00E94DA3" w:rsidRDefault="00E94DA3" w:rsidP="00E94DA3">
      <w:pPr>
        <w:rPr>
          <w:b/>
          <w:bCs/>
        </w:rPr>
      </w:pPr>
      <w:r w:rsidRPr="00E94DA3">
        <w:rPr>
          <w:b/>
          <w:bCs/>
        </w:rPr>
        <w:t>EXAM OBJECTIVES COVERED</w:t>
      </w:r>
    </w:p>
    <w:p w14:paraId="2FF595F1" w14:textId="77777777" w:rsidR="00E94DA3" w:rsidRPr="00E94DA3" w:rsidRDefault="00E94DA3" w:rsidP="00E94DA3">
      <w:pPr>
        <w:rPr>
          <w:i/>
          <w:iCs/>
        </w:rPr>
      </w:pPr>
      <w:r w:rsidRPr="00E94DA3">
        <w:rPr>
          <w:i/>
          <w:iCs/>
        </w:rPr>
        <w:t>5.1 Given a scenario, use the troubleshooting methodology to resolve cloud issues</w:t>
      </w:r>
    </w:p>
    <w:p w14:paraId="74B24336" w14:textId="77777777" w:rsidR="00742201" w:rsidRPr="00742201" w:rsidRDefault="00742201" w:rsidP="00742201"/>
    <w:p w14:paraId="446D8D74" w14:textId="77777777" w:rsidR="00742201" w:rsidRDefault="00742201" w:rsidP="00742201">
      <w:pPr>
        <w:numPr>
          <w:ilvl w:val="0"/>
          <w:numId w:val="26"/>
        </w:numPr>
      </w:pPr>
      <w:r w:rsidRPr="00742201">
        <w:t>Identify the problem.</w:t>
      </w:r>
    </w:p>
    <w:p w14:paraId="48A24302" w14:textId="05199C4E" w:rsidR="00742201" w:rsidRPr="00742201" w:rsidRDefault="00742201" w:rsidP="00742201">
      <w:pPr>
        <w:numPr>
          <w:ilvl w:val="1"/>
          <w:numId w:val="26"/>
        </w:numPr>
      </w:pPr>
      <w:r>
        <w:t>T</w:t>
      </w:r>
      <w:r w:rsidRPr="00742201">
        <w:t>his problem may be discovered for you by the end-users you support, exposed by log files, identified by monitoring software, or indicated by alerts on dashboard interfaces</w:t>
      </w:r>
    </w:p>
    <w:p w14:paraId="39D86791" w14:textId="77777777" w:rsidR="00742201" w:rsidRDefault="00742201" w:rsidP="00742201">
      <w:pPr>
        <w:numPr>
          <w:ilvl w:val="0"/>
          <w:numId w:val="26"/>
        </w:numPr>
      </w:pPr>
      <w:r w:rsidRPr="00742201">
        <w:t>Determine the scope of the problem.</w:t>
      </w:r>
    </w:p>
    <w:p w14:paraId="5D4F63C3" w14:textId="163FD0BF" w:rsidR="00742201" w:rsidRPr="00742201" w:rsidRDefault="00742201" w:rsidP="00742201">
      <w:pPr>
        <w:numPr>
          <w:ilvl w:val="1"/>
          <w:numId w:val="26"/>
        </w:numPr>
      </w:pPr>
      <w:r w:rsidRPr="00742201">
        <w:t>One of the most important steps is to determine whether the problem exists for only one user, or whether it exists for multiple users. In addition, determining whether cloud service interruptions exist at multiple locations or just a single location will help determine the scope of the problem.</w:t>
      </w:r>
    </w:p>
    <w:p w14:paraId="3E0A0A01" w14:textId="77777777" w:rsidR="00742201" w:rsidRDefault="00742201" w:rsidP="00742201">
      <w:pPr>
        <w:numPr>
          <w:ilvl w:val="0"/>
          <w:numId w:val="26"/>
        </w:numPr>
      </w:pPr>
      <w:r w:rsidRPr="00742201">
        <w:t xml:space="preserve">Establish a theory of probable </w:t>
      </w:r>
      <w:proofErr w:type="gramStart"/>
      <w:r w:rsidRPr="00742201">
        <w:t>cause, or</w:t>
      </w:r>
      <w:proofErr w:type="gramEnd"/>
      <w:r w:rsidRPr="00742201">
        <w:t xml:space="preserve"> question the obvious.</w:t>
      </w:r>
    </w:p>
    <w:p w14:paraId="5FDC632F" w14:textId="3811C6C1" w:rsidR="009D5182" w:rsidRPr="00742201" w:rsidRDefault="009D5182" w:rsidP="009D5182">
      <w:pPr>
        <w:numPr>
          <w:ilvl w:val="1"/>
          <w:numId w:val="26"/>
        </w:numPr>
      </w:pPr>
      <w:r>
        <w:t>Identify common elements that might span multiple cloud environments. Keep this step as simple as possible.</w:t>
      </w:r>
    </w:p>
    <w:p w14:paraId="222EAA86" w14:textId="77777777" w:rsidR="00742201" w:rsidRDefault="00742201" w:rsidP="00742201">
      <w:pPr>
        <w:numPr>
          <w:ilvl w:val="0"/>
          <w:numId w:val="26"/>
        </w:numPr>
      </w:pPr>
      <w:r w:rsidRPr="00742201">
        <w:t>Test the theory to determine the cause.</w:t>
      </w:r>
    </w:p>
    <w:p w14:paraId="081B1338" w14:textId="6CFEEE9C" w:rsidR="009D5182" w:rsidRPr="00742201" w:rsidRDefault="009D5182" w:rsidP="009D5182">
      <w:pPr>
        <w:numPr>
          <w:ilvl w:val="1"/>
          <w:numId w:val="26"/>
        </w:numPr>
      </w:pPr>
      <w:r>
        <w:t xml:space="preserve">Test the theory by </w:t>
      </w:r>
      <w:r w:rsidRPr="009D5182">
        <w:t xml:space="preserve">verifying that the likely cause is indeed the culprit. This phase may involve research or additional testing. Very simple problems may </w:t>
      </w:r>
      <w:proofErr w:type="gramStart"/>
      <w:r w:rsidRPr="009D5182">
        <w:t>actually be</w:t>
      </w:r>
      <w:proofErr w:type="gramEnd"/>
      <w:r w:rsidRPr="009D5182">
        <w:t xml:space="preserve"> solved during this step. </w:t>
      </w:r>
    </w:p>
    <w:p w14:paraId="73508834" w14:textId="77777777" w:rsidR="00742201" w:rsidRDefault="00742201" w:rsidP="00742201">
      <w:pPr>
        <w:numPr>
          <w:ilvl w:val="0"/>
          <w:numId w:val="26"/>
        </w:numPr>
      </w:pPr>
      <w:r w:rsidRPr="00742201">
        <w:t>Establish a plan of action.</w:t>
      </w:r>
    </w:p>
    <w:p w14:paraId="3542B210" w14:textId="2B044002" w:rsidR="009D5182" w:rsidRPr="00742201" w:rsidRDefault="009D5182" w:rsidP="009D5182">
      <w:pPr>
        <w:numPr>
          <w:ilvl w:val="1"/>
          <w:numId w:val="26"/>
        </w:numPr>
      </w:pPr>
      <w:r>
        <w:t xml:space="preserve">Recognize that service interruption and data loss should be avoided. If brought down or data lost, </w:t>
      </w:r>
      <w:proofErr w:type="gramStart"/>
      <w:r>
        <w:t>customer</w:t>
      </w:r>
      <w:proofErr w:type="gramEnd"/>
      <w:r>
        <w:t xml:space="preserve"> must be notified. Should include the steps taken – these steps should be defined ahead of time rather than during implementation of the solution.</w:t>
      </w:r>
    </w:p>
    <w:p w14:paraId="73863590" w14:textId="77777777" w:rsidR="00742201" w:rsidRDefault="00742201" w:rsidP="00742201">
      <w:pPr>
        <w:numPr>
          <w:ilvl w:val="0"/>
          <w:numId w:val="26"/>
        </w:numPr>
      </w:pPr>
      <w:r w:rsidRPr="00742201">
        <w:t xml:space="preserve">Implement the </w:t>
      </w:r>
      <w:proofErr w:type="gramStart"/>
      <w:r w:rsidRPr="00742201">
        <w:t>solution, or</w:t>
      </w:r>
      <w:proofErr w:type="gramEnd"/>
      <w:r w:rsidRPr="00742201">
        <w:t xml:space="preserve"> escalate.</w:t>
      </w:r>
    </w:p>
    <w:p w14:paraId="07D98BC1" w14:textId="35A5A4DA" w:rsidR="009D5182" w:rsidRPr="00742201" w:rsidRDefault="009D5182" w:rsidP="009D5182">
      <w:pPr>
        <w:numPr>
          <w:ilvl w:val="1"/>
          <w:numId w:val="26"/>
        </w:numPr>
      </w:pPr>
      <w:r>
        <w:lastRenderedPageBreak/>
        <w:t>Follow the plan without deviating. Escalate to cloud vendor/MSP if need be. Make only one change at a time and test result.</w:t>
      </w:r>
    </w:p>
    <w:p w14:paraId="7EC1CD1F" w14:textId="77777777" w:rsidR="00742201" w:rsidRDefault="00742201" w:rsidP="00742201">
      <w:pPr>
        <w:numPr>
          <w:ilvl w:val="0"/>
          <w:numId w:val="26"/>
        </w:numPr>
      </w:pPr>
      <w:r w:rsidRPr="00742201">
        <w:t>Verify full system functionality.</w:t>
      </w:r>
    </w:p>
    <w:p w14:paraId="7D91CCD0" w14:textId="471B752A" w:rsidR="009D5182" w:rsidRPr="00742201" w:rsidRDefault="009D5182" w:rsidP="009D5182">
      <w:pPr>
        <w:numPr>
          <w:ilvl w:val="1"/>
          <w:numId w:val="26"/>
        </w:numPr>
      </w:pPr>
      <w:r>
        <w:t>Test for functionality</w:t>
      </w:r>
    </w:p>
    <w:p w14:paraId="6BE7092F" w14:textId="77777777" w:rsidR="00742201" w:rsidRDefault="00742201" w:rsidP="00742201">
      <w:pPr>
        <w:numPr>
          <w:ilvl w:val="0"/>
          <w:numId w:val="26"/>
        </w:numPr>
      </w:pPr>
      <w:r w:rsidRPr="00742201">
        <w:t>Implement preventive measures.</w:t>
      </w:r>
    </w:p>
    <w:p w14:paraId="2D8CBD97" w14:textId="6B698A28" w:rsidR="009D5182" w:rsidRPr="00742201" w:rsidRDefault="009D5182" w:rsidP="009D5182">
      <w:pPr>
        <w:numPr>
          <w:ilvl w:val="1"/>
          <w:numId w:val="26"/>
        </w:numPr>
      </w:pPr>
      <w:r>
        <w:t xml:space="preserve">If possible, preemptively reconfigure services/network devices to avoid a repeat of the problem. If possible, implement other technology or additional practices to prevent </w:t>
      </w:r>
      <w:proofErr w:type="gramStart"/>
      <w:r>
        <w:t>problem</w:t>
      </w:r>
      <w:proofErr w:type="gramEnd"/>
      <w:r>
        <w:t xml:space="preserve"> from happening again.</w:t>
      </w:r>
    </w:p>
    <w:p w14:paraId="195831B5" w14:textId="77777777" w:rsidR="00742201" w:rsidRDefault="00742201" w:rsidP="00742201">
      <w:pPr>
        <w:numPr>
          <w:ilvl w:val="0"/>
          <w:numId w:val="26"/>
        </w:numPr>
      </w:pPr>
      <w:r w:rsidRPr="00742201">
        <w:t>Perform a root cause analysis.</w:t>
      </w:r>
    </w:p>
    <w:p w14:paraId="747DB7C6" w14:textId="2171A9B5" w:rsidR="009D5182" w:rsidRPr="00742201" w:rsidRDefault="009D5182" w:rsidP="009D5182">
      <w:pPr>
        <w:numPr>
          <w:ilvl w:val="1"/>
          <w:numId w:val="26"/>
        </w:numPr>
      </w:pPr>
      <w:r>
        <w:t xml:space="preserve">Evaluate why </w:t>
      </w:r>
      <w:proofErr w:type="gramStart"/>
      <w:r>
        <w:t>problem</w:t>
      </w:r>
      <w:proofErr w:type="gramEnd"/>
      <w:r>
        <w:t xml:space="preserve"> has occurred. Identify root cause if </w:t>
      </w:r>
      <w:proofErr w:type="gramStart"/>
      <w:r>
        <w:t>possible</w:t>
      </w:r>
      <w:proofErr w:type="gramEnd"/>
      <w:r>
        <w:t xml:space="preserve"> to avoid problem in future</w:t>
      </w:r>
    </w:p>
    <w:p w14:paraId="6777BA4D" w14:textId="77777777" w:rsidR="00742201" w:rsidRDefault="00742201" w:rsidP="00742201">
      <w:pPr>
        <w:numPr>
          <w:ilvl w:val="0"/>
          <w:numId w:val="26"/>
        </w:numPr>
      </w:pPr>
      <w:r w:rsidRPr="00742201">
        <w:t>Document findings, actions, and outcomes throughout the process.</w:t>
      </w:r>
    </w:p>
    <w:p w14:paraId="274365B1" w14:textId="1C50427E" w:rsidR="009D5182" w:rsidRDefault="009D5182" w:rsidP="009D5182">
      <w:pPr>
        <w:numPr>
          <w:ilvl w:val="1"/>
          <w:numId w:val="26"/>
        </w:numPr>
      </w:pPr>
      <w:r w:rsidRPr="009D5182">
        <w:t>Documentation should be maintained throughout the service’s lifecycle, including during the troubleshooting process. Documenting the symptoms of the problem, the results of research into potential solutions, and the results of each step of the plan of action (whether the step was successful or not) will permit you to better understand your environment and therefore help prevent possible future problems. Note that documentation is not a separate step but rather a good practice to be used during each phase of the troubleshooting process.</w:t>
      </w:r>
    </w:p>
    <w:p w14:paraId="3825A971" w14:textId="23723FA4" w:rsidR="009D5182" w:rsidRPr="00742201" w:rsidRDefault="009D5182" w:rsidP="009D5182">
      <w:pPr>
        <w:rPr>
          <w:b/>
          <w:bCs/>
        </w:rPr>
      </w:pPr>
      <w:r>
        <w:rPr>
          <w:b/>
          <w:bCs/>
        </w:rPr>
        <w:t>Understand Environment including Corporate Policies, procedures, and their impact</w:t>
      </w:r>
    </w:p>
    <w:p w14:paraId="19C702EA" w14:textId="67B61F39" w:rsidR="00742201" w:rsidRDefault="009D5182" w:rsidP="00742201">
      <w:r>
        <w:t xml:space="preserve">Standard operating procedures govern how a particular task is accomplished – follow procedures during troubleshooting. Cloud policies govern cloud resources and manage case escalation. Have </w:t>
      </w:r>
      <w:proofErr w:type="gramStart"/>
      <w:r>
        <w:t>complete</w:t>
      </w:r>
      <w:proofErr w:type="gramEnd"/>
      <w:r>
        <w:t xml:space="preserve"> view of cloud environment before escalating.</w:t>
      </w:r>
    </w:p>
    <w:p w14:paraId="03693933" w14:textId="76C3FDCA" w:rsidR="00E94DA3" w:rsidRDefault="009D5182" w:rsidP="00E94DA3">
      <w:r>
        <w:t xml:space="preserve">SLA’s might enforce penalties on your org for outage. CSP’s have </w:t>
      </w:r>
      <w:proofErr w:type="gramStart"/>
      <w:r>
        <w:t>SLA’s</w:t>
      </w:r>
      <w:proofErr w:type="gramEnd"/>
      <w:r>
        <w:t xml:space="preserve"> too.</w:t>
      </w:r>
    </w:p>
    <w:p w14:paraId="5CF9F57F" w14:textId="77777777" w:rsidR="00E94DA3" w:rsidRDefault="00E94DA3" w:rsidP="00E94DA3"/>
    <w:p w14:paraId="76219834" w14:textId="77777777" w:rsidR="00E94DA3" w:rsidRDefault="00E94DA3" w:rsidP="00E94DA3"/>
    <w:p w14:paraId="5C2EEEEE" w14:textId="787C8B53" w:rsidR="00E94DA3" w:rsidRDefault="00E94DA3" w:rsidP="00E94DA3">
      <w:pPr>
        <w:pStyle w:val="Heading1"/>
      </w:pPr>
      <w:r>
        <w:lastRenderedPageBreak/>
        <w:t>Chapter 2 – Planning and Designing a Cloud Environment</w:t>
      </w:r>
    </w:p>
    <w:p w14:paraId="300204D5" w14:textId="3B08602C" w:rsidR="00E94DA3" w:rsidRDefault="00E94DA3" w:rsidP="00E94DA3">
      <w:pPr>
        <w:pStyle w:val="Heading2"/>
      </w:pPr>
      <w:r>
        <w:t>Topic 2A: Meet Cloud Business Requirements</w:t>
      </w:r>
    </w:p>
    <w:p w14:paraId="4C6B4576" w14:textId="77777777" w:rsidR="00E94DA3" w:rsidRPr="00E94DA3" w:rsidRDefault="00E94DA3" w:rsidP="00E94DA3">
      <w:pPr>
        <w:rPr>
          <w:b/>
          <w:bCs/>
        </w:rPr>
      </w:pPr>
      <w:r w:rsidRPr="00E94DA3">
        <w:rPr>
          <w:b/>
          <w:bCs/>
        </w:rPr>
        <w:t>EXAM OBJECTIVES COVERED</w:t>
      </w:r>
    </w:p>
    <w:p w14:paraId="4A54A8EB" w14:textId="77777777" w:rsidR="00E94DA3" w:rsidRPr="00E94DA3" w:rsidRDefault="00E94DA3" w:rsidP="00E94DA3">
      <w:pPr>
        <w:rPr>
          <w:i/>
          <w:iCs/>
        </w:rPr>
      </w:pPr>
      <w:r w:rsidRPr="00E94DA3">
        <w:rPr>
          <w:i/>
          <w:iCs/>
        </w:rPr>
        <w:t>1.4 Given a scenario, analyze the solution design in support of the business requirements</w:t>
      </w:r>
    </w:p>
    <w:p w14:paraId="7D75B1D0" w14:textId="5737D92C" w:rsidR="00E94DA3" w:rsidRDefault="00147AF0" w:rsidP="00147AF0">
      <w:pPr>
        <w:pStyle w:val="Heading3"/>
      </w:pPr>
      <w:r>
        <w:t>User vs Business Needs</w:t>
      </w:r>
    </w:p>
    <w:p w14:paraId="6272553B" w14:textId="0C0BC727" w:rsidR="00147AF0" w:rsidRDefault="00147AF0" w:rsidP="00147AF0">
      <w:pPr>
        <w:rPr>
          <w:b/>
          <w:bCs/>
        </w:rPr>
      </w:pPr>
      <w:r>
        <w:rPr>
          <w:b/>
          <w:bCs/>
        </w:rPr>
        <w:t>Hardware</w:t>
      </w:r>
    </w:p>
    <w:p w14:paraId="6E4529DE" w14:textId="77777777" w:rsidR="00147AF0" w:rsidRPr="00147AF0" w:rsidRDefault="00147AF0" w:rsidP="00147AF0">
      <w:pPr>
        <w:rPr>
          <w:u w:val="single"/>
        </w:rPr>
      </w:pPr>
      <w:r w:rsidRPr="00147AF0">
        <w:rPr>
          <w:u w:val="single"/>
        </w:rPr>
        <w:t>Users</w:t>
      </w:r>
    </w:p>
    <w:p w14:paraId="6E642E6B" w14:textId="77777777" w:rsidR="00147AF0" w:rsidRPr="00147AF0" w:rsidRDefault="00147AF0" w:rsidP="00147AF0">
      <w:pPr>
        <w:numPr>
          <w:ilvl w:val="0"/>
          <w:numId w:val="27"/>
        </w:numPr>
      </w:pPr>
      <w:r w:rsidRPr="00147AF0">
        <w:t>Access from any device</w:t>
      </w:r>
    </w:p>
    <w:p w14:paraId="1455B9FB" w14:textId="77777777" w:rsidR="00147AF0" w:rsidRPr="00147AF0" w:rsidRDefault="00147AF0" w:rsidP="00147AF0">
      <w:pPr>
        <w:rPr>
          <w:u w:val="single"/>
        </w:rPr>
      </w:pPr>
      <w:r w:rsidRPr="00147AF0">
        <w:rPr>
          <w:u w:val="single"/>
        </w:rPr>
        <w:t>Business</w:t>
      </w:r>
    </w:p>
    <w:p w14:paraId="37CC9672" w14:textId="77777777" w:rsidR="00147AF0" w:rsidRPr="00147AF0" w:rsidRDefault="00147AF0" w:rsidP="00147AF0">
      <w:pPr>
        <w:numPr>
          <w:ilvl w:val="0"/>
          <w:numId w:val="28"/>
        </w:numPr>
      </w:pPr>
      <w:r w:rsidRPr="00147AF0">
        <w:t>Reliable and fast Internet connectivity</w:t>
      </w:r>
    </w:p>
    <w:p w14:paraId="3EB45919" w14:textId="77777777" w:rsidR="00147AF0" w:rsidRPr="00147AF0" w:rsidRDefault="00147AF0" w:rsidP="00147AF0">
      <w:pPr>
        <w:numPr>
          <w:ilvl w:val="0"/>
          <w:numId w:val="29"/>
        </w:numPr>
      </w:pPr>
      <w:r w:rsidRPr="00147AF0">
        <w:t>Constructing and supporting a datacenter for private and hybrid cloud deployments</w:t>
      </w:r>
    </w:p>
    <w:p w14:paraId="27CAEB13" w14:textId="77777777" w:rsidR="00147AF0" w:rsidRPr="00147AF0" w:rsidRDefault="00147AF0" w:rsidP="00147AF0">
      <w:pPr>
        <w:numPr>
          <w:ilvl w:val="0"/>
          <w:numId w:val="30"/>
        </w:numPr>
      </w:pPr>
      <w:r w:rsidRPr="00147AF0">
        <w:t>Specialized hardware that cloud services cannot provide, such as industrial or manufacturing equipment</w:t>
      </w:r>
    </w:p>
    <w:p w14:paraId="2EA90D52" w14:textId="77777777" w:rsidR="00147AF0" w:rsidRPr="00147AF0" w:rsidRDefault="00147AF0" w:rsidP="00147AF0">
      <w:pPr>
        <w:numPr>
          <w:ilvl w:val="0"/>
          <w:numId w:val="31"/>
        </w:numPr>
      </w:pPr>
      <w:r w:rsidRPr="00147AF0">
        <w:t>Hardware scalability by the CSP</w:t>
      </w:r>
    </w:p>
    <w:p w14:paraId="2670DF54" w14:textId="77777777" w:rsidR="00147AF0" w:rsidRPr="00147AF0" w:rsidRDefault="00147AF0" w:rsidP="00147AF0">
      <w:pPr>
        <w:numPr>
          <w:ilvl w:val="0"/>
          <w:numId w:val="32"/>
        </w:numPr>
      </w:pPr>
      <w:r w:rsidRPr="00147AF0">
        <w:t>Reliability of the CSP's hardware</w:t>
      </w:r>
    </w:p>
    <w:p w14:paraId="19FB1732" w14:textId="77777777" w:rsidR="00147AF0" w:rsidRPr="00147AF0" w:rsidRDefault="00147AF0" w:rsidP="00147AF0">
      <w:pPr>
        <w:rPr>
          <w:b/>
          <w:bCs/>
        </w:rPr>
      </w:pPr>
      <w:r w:rsidRPr="00147AF0">
        <w:rPr>
          <w:b/>
          <w:bCs/>
        </w:rPr>
        <w:t>Software</w:t>
      </w:r>
    </w:p>
    <w:p w14:paraId="50B5A00C" w14:textId="77777777" w:rsidR="00147AF0" w:rsidRPr="00147AF0" w:rsidRDefault="00147AF0" w:rsidP="00147AF0">
      <w:pPr>
        <w:rPr>
          <w:u w:val="single"/>
        </w:rPr>
      </w:pPr>
      <w:r w:rsidRPr="00147AF0">
        <w:rPr>
          <w:u w:val="single"/>
        </w:rPr>
        <w:t>Users</w:t>
      </w:r>
    </w:p>
    <w:p w14:paraId="62C9BFC1" w14:textId="77777777" w:rsidR="00147AF0" w:rsidRPr="00147AF0" w:rsidRDefault="00147AF0" w:rsidP="00147AF0">
      <w:pPr>
        <w:numPr>
          <w:ilvl w:val="0"/>
          <w:numId w:val="33"/>
        </w:numPr>
      </w:pPr>
      <w:r w:rsidRPr="00147AF0">
        <w:t>Familiar user interface for applications</w:t>
      </w:r>
    </w:p>
    <w:p w14:paraId="70CE2F52" w14:textId="77777777" w:rsidR="00147AF0" w:rsidRPr="00147AF0" w:rsidRDefault="00147AF0" w:rsidP="00147AF0">
      <w:pPr>
        <w:numPr>
          <w:ilvl w:val="0"/>
          <w:numId w:val="34"/>
        </w:numPr>
      </w:pPr>
      <w:r w:rsidRPr="00147AF0">
        <w:t>Consistent software versions</w:t>
      </w:r>
    </w:p>
    <w:p w14:paraId="30FA3F52" w14:textId="77777777" w:rsidR="00147AF0" w:rsidRPr="00147AF0" w:rsidRDefault="00147AF0" w:rsidP="00147AF0">
      <w:pPr>
        <w:numPr>
          <w:ilvl w:val="0"/>
          <w:numId w:val="35"/>
        </w:numPr>
      </w:pPr>
      <w:r w:rsidRPr="00147AF0">
        <w:t>Requirements that may vary by business roles (accounting, sales, developers, and IT)</w:t>
      </w:r>
    </w:p>
    <w:p w14:paraId="0B5C013D" w14:textId="77777777" w:rsidR="00147AF0" w:rsidRPr="00147AF0" w:rsidRDefault="00147AF0" w:rsidP="00147AF0">
      <w:pPr>
        <w:numPr>
          <w:ilvl w:val="0"/>
          <w:numId w:val="36"/>
        </w:numPr>
      </w:pPr>
      <w:r w:rsidRPr="00147AF0">
        <w:t>Specialized software that is not cloud native (such as accounting or human resources software)</w:t>
      </w:r>
    </w:p>
    <w:p w14:paraId="63A82978" w14:textId="77777777" w:rsidR="00147AF0" w:rsidRPr="00147AF0" w:rsidRDefault="00147AF0" w:rsidP="00147AF0">
      <w:pPr>
        <w:numPr>
          <w:ilvl w:val="0"/>
          <w:numId w:val="37"/>
        </w:numPr>
      </w:pPr>
      <w:r w:rsidRPr="00147AF0">
        <w:t>Easy cloud billing, reporting, and accounting user interface</w:t>
      </w:r>
    </w:p>
    <w:p w14:paraId="454BD628" w14:textId="77777777" w:rsidR="00147AF0" w:rsidRPr="00147AF0" w:rsidRDefault="00147AF0" w:rsidP="00147AF0">
      <w:pPr>
        <w:numPr>
          <w:ilvl w:val="0"/>
          <w:numId w:val="38"/>
        </w:numPr>
      </w:pPr>
      <w:r w:rsidRPr="00147AF0">
        <w:t>Management of unique data formats</w:t>
      </w:r>
    </w:p>
    <w:p w14:paraId="09639626" w14:textId="77777777" w:rsidR="00147AF0" w:rsidRPr="00147AF0" w:rsidRDefault="00147AF0" w:rsidP="00147AF0">
      <w:pPr>
        <w:numPr>
          <w:ilvl w:val="0"/>
          <w:numId w:val="39"/>
        </w:numPr>
      </w:pPr>
      <w:r w:rsidRPr="00147AF0">
        <w:t>Easy IT cloud administration tools</w:t>
      </w:r>
    </w:p>
    <w:p w14:paraId="4C83EC92" w14:textId="77777777" w:rsidR="00147AF0" w:rsidRPr="00147AF0" w:rsidRDefault="00147AF0" w:rsidP="00147AF0">
      <w:pPr>
        <w:numPr>
          <w:ilvl w:val="0"/>
          <w:numId w:val="40"/>
        </w:numPr>
      </w:pPr>
      <w:r w:rsidRPr="00147AF0">
        <w:lastRenderedPageBreak/>
        <w:t>Training for IT cloud administrators</w:t>
      </w:r>
    </w:p>
    <w:p w14:paraId="7C1782CA" w14:textId="77777777" w:rsidR="00147AF0" w:rsidRPr="00147AF0" w:rsidRDefault="00147AF0" w:rsidP="00147AF0">
      <w:pPr>
        <w:rPr>
          <w:u w:val="single"/>
        </w:rPr>
      </w:pPr>
      <w:r w:rsidRPr="00147AF0">
        <w:rPr>
          <w:u w:val="single"/>
        </w:rPr>
        <w:t>Business</w:t>
      </w:r>
    </w:p>
    <w:p w14:paraId="2D0172D9" w14:textId="77777777" w:rsidR="00147AF0" w:rsidRPr="00147AF0" w:rsidRDefault="00147AF0" w:rsidP="00147AF0">
      <w:pPr>
        <w:numPr>
          <w:ilvl w:val="0"/>
          <w:numId w:val="41"/>
        </w:numPr>
      </w:pPr>
      <w:r w:rsidRPr="00147AF0">
        <w:t>Specialized line of business or custom in-house developed software</w:t>
      </w:r>
    </w:p>
    <w:p w14:paraId="2B9FC53A" w14:textId="77777777" w:rsidR="00147AF0" w:rsidRPr="00147AF0" w:rsidRDefault="00147AF0" w:rsidP="00147AF0">
      <w:pPr>
        <w:numPr>
          <w:ilvl w:val="0"/>
          <w:numId w:val="42"/>
        </w:numPr>
      </w:pPr>
      <w:r w:rsidRPr="00147AF0">
        <w:t>Software that is cloud only or is not portable to the cloud</w:t>
      </w:r>
    </w:p>
    <w:p w14:paraId="2B5E061B" w14:textId="77777777" w:rsidR="00147AF0" w:rsidRPr="00147AF0" w:rsidRDefault="00147AF0" w:rsidP="00147AF0">
      <w:pPr>
        <w:numPr>
          <w:ilvl w:val="0"/>
          <w:numId w:val="43"/>
        </w:numPr>
      </w:pPr>
      <w:r w:rsidRPr="00147AF0">
        <w:t>Software scalability</w:t>
      </w:r>
    </w:p>
    <w:p w14:paraId="511D10F3" w14:textId="77777777" w:rsidR="00147AF0" w:rsidRPr="00147AF0" w:rsidRDefault="00147AF0" w:rsidP="00147AF0">
      <w:pPr>
        <w:numPr>
          <w:ilvl w:val="0"/>
          <w:numId w:val="44"/>
        </w:numPr>
      </w:pPr>
      <w:r w:rsidRPr="00147AF0">
        <w:t>CSP's offer of SaaS, PaaS, and IaaS solutions</w:t>
      </w:r>
    </w:p>
    <w:p w14:paraId="54E8DE30" w14:textId="77777777" w:rsidR="00147AF0" w:rsidRPr="00147AF0" w:rsidRDefault="00147AF0" w:rsidP="00147AF0">
      <w:pPr>
        <w:rPr>
          <w:b/>
          <w:bCs/>
        </w:rPr>
      </w:pPr>
      <w:r w:rsidRPr="00147AF0">
        <w:rPr>
          <w:b/>
          <w:bCs/>
        </w:rPr>
        <w:t>Integration</w:t>
      </w:r>
    </w:p>
    <w:p w14:paraId="04A0C151" w14:textId="77777777" w:rsidR="00147AF0" w:rsidRPr="00147AF0" w:rsidRDefault="00147AF0" w:rsidP="00147AF0">
      <w:r w:rsidRPr="00147AF0">
        <w:t>Users</w:t>
      </w:r>
    </w:p>
    <w:p w14:paraId="2624E6CA" w14:textId="77777777" w:rsidR="00147AF0" w:rsidRPr="00147AF0" w:rsidRDefault="00147AF0" w:rsidP="00147AF0">
      <w:pPr>
        <w:numPr>
          <w:ilvl w:val="0"/>
          <w:numId w:val="45"/>
        </w:numPr>
      </w:pPr>
      <w:r w:rsidRPr="00147AF0">
        <w:t>Integration with existing data sources (SQL and NoSQL databases, big data, and business partners)</w:t>
      </w:r>
    </w:p>
    <w:p w14:paraId="70B6AD38" w14:textId="77777777" w:rsidR="00147AF0" w:rsidRPr="00147AF0" w:rsidRDefault="00147AF0" w:rsidP="00147AF0">
      <w:pPr>
        <w:numPr>
          <w:ilvl w:val="0"/>
          <w:numId w:val="46"/>
        </w:numPr>
      </w:pPr>
      <w:r w:rsidRPr="00147AF0">
        <w:t>Integration of new cloud-native software with legacy on-premises software</w:t>
      </w:r>
    </w:p>
    <w:p w14:paraId="2B203561" w14:textId="77777777" w:rsidR="00147AF0" w:rsidRPr="00147AF0" w:rsidRDefault="00147AF0" w:rsidP="00147AF0">
      <w:pPr>
        <w:numPr>
          <w:ilvl w:val="0"/>
          <w:numId w:val="47"/>
        </w:numPr>
      </w:pPr>
      <w:r w:rsidRPr="00147AF0">
        <w:t>Integration with business partner systems</w:t>
      </w:r>
    </w:p>
    <w:p w14:paraId="0DACA3C8" w14:textId="77777777" w:rsidR="00147AF0" w:rsidRPr="00147AF0" w:rsidRDefault="00147AF0" w:rsidP="00147AF0">
      <w:pPr>
        <w:numPr>
          <w:ilvl w:val="0"/>
          <w:numId w:val="48"/>
        </w:numPr>
      </w:pPr>
      <w:r w:rsidRPr="00147AF0">
        <w:t>Support by the CSP during integration and cloud migration</w:t>
      </w:r>
    </w:p>
    <w:p w14:paraId="3313E575" w14:textId="77777777" w:rsidR="00147AF0" w:rsidRPr="00147AF0" w:rsidRDefault="00147AF0" w:rsidP="00147AF0">
      <w:r w:rsidRPr="00147AF0">
        <w:t>Business</w:t>
      </w:r>
    </w:p>
    <w:p w14:paraId="1D567D04" w14:textId="77777777" w:rsidR="00147AF0" w:rsidRPr="00147AF0" w:rsidRDefault="00147AF0" w:rsidP="00147AF0">
      <w:pPr>
        <w:numPr>
          <w:ilvl w:val="0"/>
          <w:numId w:val="49"/>
        </w:numPr>
      </w:pPr>
      <w:r w:rsidRPr="00147AF0">
        <w:t>Integration with existing data sources (SQL and NoSQL databases, big data, and business partners)</w:t>
      </w:r>
    </w:p>
    <w:p w14:paraId="1A06CF2F" w14:textId="77777777" w:rsidR="00147AF0" w:rsidRPr="00147AF0" w:rsidRDefault="00147AF0" w:rsidP="00147AF0">
      <w:pPr>
        <w:numPr>
          <w:ilvl w:val="0"/>
          <w:numId w:val="50"/>
        </w:numPr>
      </w:pPr>
      <w:r w:rsidRPr="00147AF0">
        <w:t>Integration of new cloud-native software with legacy on-premises software</w:t>
      </w:r>
    </w:p>
    <w:p w14:paraId="1246F18E" w14:textId="77777777" w:rsidR="00147AF0" w:rsidRPr="00147AF0" w:rsidRDefault="00147AF0" w:rsidP="00147AF0">
      <w:pPr>
        <w:numPr>
          <w:ilvl w:val="0"/>
          <w:numId w:val="51"/>
        </w:numPr>
      </w:pPr>
      <w:r w:rsidRPr="00147AF0">
        <w:t>Integration with business partner systems</w:t>
      </w:r>
    </w:p>
    <w:p w14:paraId="46AD7FE5" w14:textId="77777777" w:rsidR="00147AF0" w:rsidRPr="00147AF0" w:rsidRDefault="00147AF0" w:rsidP="00147AF0">
      <w:pPr>
        <w:numPr>
          <w:ilvl w:val="0"/>
          <w:numId w:val="52"/>
        </w:numPr>
      </w:pPr>
      <w:r w:rsidRPr="00147AF0">
        <w:t>Support by the cloud service provider during integration and cloud migration</w:t>
      </w:r>
    </w:p>
    <w:p w14:paraId="09104D96" w14:textId="77777777" w:rsidR="00147AF0" w:rsidRPr="00147AF0" w:rsidRDefault="00147AF0" w:rsidP="00147AF0">
      <w:pPr>
        <w:rPr>
          <w:b/>
          <w:bCs/>
        </w:rPr>
      </w:pPr>
      <w:r w:rsidRPr="00147AF0">
        <w:rPr>
          <w:b/>
          <w:bCs/>
        </w:rPr>
        <w:t>Budget</w:t>
      </w:r>
    </w:p>
    <w:p w14:paraId="517D1B5A" w14:textId="77777777" w:rsidR="00147AF0" w:rsidRPr="00147AF0" w:rsidRDefault="00147AF0" w:rsidP="00147AF0">
      <w:r w:rsidRPr="00147AF0">
        <w:t>Users</w:t>
      </w:r>
    </w:p>
    <w:p w14:paraId="478F3DD0" w14:textId="77777777" w:rsidR="00147AF0" w:rsidRPr="00147AF0" w:rsidRDefault="00147AF0" w:rsidP="00147AF0">
      <w:pPr>
        <w:numPr>
          <w:ilvl w:val="0"/>
          <w:numId w:val="53"/>
        </w:numPr>
      </w:pPr>
      <w:r w:rsidRPr="00147AF0">
        <w:t>Whether the cloud service provider offers managed services for user applications</w:t>
      </w:r>
    </w:p>
    <w:p w14:paraId="5D43208A" w14:textId="77777777" w:rsidR="00147AF0" w:rsidRPr="00147AF0" w:rsidRDefault="00147AF0" w:rsidP="00147AF0">
      <w:r w:rsidRPr="00147AF0">
        <w:t>Business</w:t>
      </w:r>
    </w:p>
    <w:p w14:paraId="73442F03" w14:textId="77777777" w:rsidR="00147AF0" w:rsidRPr="00147AF0" w:rsidRDefault="00147AF0" w:rsidP="00147AF0">
      <w:pPr>
        <w:numPr>
          <w:ilvl w:val="0"/>
          <w:numId w:val="54"/>
        </w:numPr>
      </w:pPr>
      <w:r w:rsidRPr="00147AF0">
        <w:t>Cost of subscriptions</w:t>
      </w:r>
    </w:p>
    <w:p w14:paraId="19CC80FA" w14:textId="77777777" w:rsidR="00147AF0" w:rsidRPr="00147AF0" w:rsidRDefault="00147AF0" w:rsidP="00147AF0">
      <w:pPr>
        <w:numPr>
          <w:ilvl w:val="0"/>
          <w:numId w:val="55"/>
        </w:numPr>
      </w:pPr>
      <w:r w:rsidRPr="00147AF0">
        <w:t>Cost of scaling resources</w:t>
      </w:r>
    </w:p>
    <w:p w14:paraId="557CA619" w14:textId="77777777" w:rsidR="00147AF0" w:rsidRPr="00147AF0" w:rsidRDefault="00147AF0" w:rsidP="00147AF0">
      <w:pPr>
        <w:numPr>
          <w:ilvl w:val="0"/>
          <w:numId w:val="56"/>
        </w:numPr>
      </w:pPr>
      <w:r w:rsidRPr="00147AF0">
        <w:t>Cost of moving data out of a provider’s cloud</w:t>
      </w:r>
    </w:p>
    <w:p w14:paraId="29FCFE86" w14:textId="77777777" w:rsidR="00147AF0" w:rsidRPr="00147AF0" w:rsidRDefault="00147AF0" w:rsidP="00147AF0">
      <w:pPr>
        <w:numPr>
          <w:ilvl w:val="0"/>
          <w:numId w:val="57"/>
        </w:numPr>
      </w:pPr>
      <w:r w:rsidRPr="00147AF0">
        <w:t>A shift from capital expenditures to operations expenditures</w:t>
      </w:r>
    </w:p>
    <w:p w14:paraId="69BD34AB" w14:textId="77777777" w:rsidR="00147AF0" w:rsidRPr="00147AF0" w:rsidRDefault="00147AF0" w:rsidP="00147AF0">
      <w:pPr>
        <w:rPr>
          <w:b/>
          <w:bCs/>
        </w:rPr>
      </w:pPr>
      <w:r w:rsidRPr="00147AF0">
        <w:rPr>
          <w:b/>
          <w:bCs/>
        </w:rPr>
        <w:lastRenderedPageBreak/>
        <w:t>Compliance</w:t>
      </w:r>
    </w:p>
    <w:p w14:paraId="1A9A63BB" w14:textId="77777777" w:rsidR="00147AF0" w:rsidRPr="00147AF0" w:rsidRDefault="00147AF0" w:rsidP="00147AF0">
      <w:r w:rsidRPr="00147AF0">
        <w:t>Users</w:t>
      </w:r>
    </w:p>
    <w:p w14:paraId="2FF0CE15" w14:textId="77777777" w:rsidR="00147AF0" w:rsidRPr="00147AF0" w:rsidRDefault="00147AF0" w:rsidP="00147AF0">
      <w:pPr>
        <w:numPr>
          <w:ilvl w:val="0"/>
          <w:numId w:val="58"/>
        </w:numPr>
      </w:pPr>
      <w:r w:rsidRPr="00147AF0">
        <w:t>Industry requirements (such as </w:t>
      </w:r>
      <w:proofErr w:type="gramStart"/>
      <w:r w:rsidRPr="00147AF0">
        <w:t>HIPAA,PCI</w:t>
      </w:r>
      <w:proofErr w:type="gramEnd"/>
      <w:r w:rsidRPr="00147AF0">
        <w:t xml:space="preserve"> </w:t>
      </w:r>
      <w:proofErr w:type="spellStart"/>
      <w:r w:rsidRPr="00147AF0">
        <w:t>DSS,and</w:t>
      </w:r>
      <w:proofErr w:type="spellEnd"/>
      <w:r w:rsidRPr="00147AF0">
        <w:t> PII )</w:t>
      </w:r>
    </w:p>
    <w:p w14:paraId="441ECA9A" w14:textId="77777777" w:rsidR="00147AF0" w:rsidRPr="00147AF0" w:rsidRDefault="00147AF0" w:rsidP="00147AF0">
      <w:pPr>
        <w:numPr>
          <w:ilvl w:val="0"/>
          <w:numId w:val="59"/>
        </w:numPr>
      </w:pPr>
      <w:r w:rsidRPr="00147AF0">
        <w:t>CSP certificates of compliance</w:t>
      </w:r>
    </w:p>
    <w:p w14:paraId="6C4F6104" w14:textId="77777777" w:rsidR="00147AF0" w:rsidRPr="00147AF0" w:rsidRDefault="00147AF0" w:rsidP="00147AF0">
      <w:pPr>
        <w:numPr>
          <w:ilvl w:val="0"/>
          <w:numId w:val="60"/>
        </w:numPr>
      </w:pPr>
      <w:r w:rsidRPr="00147AF0">
        <w:t>Research compliance with other businesses in the same industry</w:t>
      </w:r>
    </w:p>
    <w:p w14:paraId="3C49C5F2" w14:textId="77777777" w:rsidR="00147AF0" w:rsidRPr="00147AF0" w:rsidRDefault="00147AF0" w:rsidP="00147AF0">
      <w:r w:rsidRPr="00147AF0">
        <w:t>Business</w:t>
      </w:r>
    </w:p>
    <w:p w14:paraId="753BB98A" w14:textId="77777777" w:rsidR="00147AF0" w:rsidRPr="00147AF0" w:rsidRDefault="00147AF0" w:rsidP="00147AF0">
      <w:pPr>
        <w:numPr>
          <w:ilvl w:val="0"/>
          <w:numId w:val="61"/>
        </w:numPr>
      </w:pPr>
      <w:r w:rsidRPr="00147AF0">
        <w:t>Industry requirements (such as HIPAA, PCI, and PII)</w:t>
      </w:r>
    </w:p>
    <w:p w14:paraId="0F49E12A" w14:textId="77777777" w:rsidR="00147AF0" w:rsidRPr="00147AF0" w:rsidRDefault="00147AF0" w:rsidP="00147AF0">
      <w:pPr>
        <w:numPr>
          <w:ilvl w:val="0"/>
          <w:numId w:val="62"/>
        </w:numPr>
      </w:pPr>
      <w:r w:rsidRPr="00147AF0">
        <w:t>CSP certificates of compliance</w:t>
      </w:r>
    </w:p>
    <w:p w14:paraId="204FCFD1" w14:textId="77777777" w:rsidR="00147AF0" w:rsidRPr="00147AF0" w:rsidRDefault="00147AF0" w:rsidP="00147AF0">
      <w:pPr>
        <w:numPr>
          <w:ilvl w:val="0"/>
          <w:numId w:val="63"/>
        </w:numPr>
      </w:pPr>
      <w:r w:rsidRPr="00147AF0">
        <w:t>Research compliance with other businesses in the same industry</w:t>
      </w:r>
    </w:p>
    <w:p w14:paraId="30E44A50" w14:textId="77777777" w:rsidR="00147AF0" w:rsidRPr="00147AF0" w:rsidRDefault="00147AF0" w:rsidP="00147AF0">
      <w:pPr>
        <w:rPr>
          <w:b/>
          <w:bCs/>
        </w:rPr>
      </w:pPr>
      <w:r w:rsidRPr="00147AF0">
        <w:rPr>
          <w:b/>
          <w:bCs/>
        </w:rPr>
        <w:t>Service-Level Agreements (SLAs)</w:t>
      </w:r>
    </w:p>
    <w:p w14:paraId="41039A2E" w14:textId="77777777" w:rsidR="00147AF0" w:rsidRPr="00147AF0" w:rsidRDefault="00147AF0" w:rsidP="00147AF0">
      <w:r w:rsidRPr="00147AF0">
        <w:t>Users</w:t>
      </w:r>
    </w:p>
    <w:p w14:paraId="423EBC9D" w14:textId="77777777" w:rsidR="00147AF0" w:rsidRPr="00147AF0" w:rsidRDefault="00147AF0" w:rsidP="00147AF0">
      <w:pPr>
        <w:numPr>
          <w:ilvl w:val="0"/>
          <w:numId w:val="64"/>
        </w:numPr>
      </w:pPr>
      <w:r w:rsidRPr="00147AF0">
        <w:t>Timely responses to issues by technical support (a concern of both end-users and administrators)</w:t>
      </w:r>
    </w:p>
    <w:p w14:paraId="7BD6AE12" w14:textId="77777777" w:rsidR="00147AF0" w:rsidRPr="00147AF0" w:rsidRDefault="00147AF0" w:rsidP="00147AF0">
      <w:r w:rsidRPr="00147AF0">
        <w:t>Business</w:t>
      </w:r>
    </w:p>
    <w:p w14:paraId="75E0DCFA" w14:textId="77777777" w:rsidR="00147AF0" w:rsidRPr="00147AF0" w:rsidRDefault="00147AF0" w:rsidP="00147AF0">
      <w:pPr>
        <w:numPr>
          <w:ilvl w:val="0"/>
          <w:numId w:val="65"/>
        </w:numPr>
      </w:pPr>
      <w:r w:rsidRPr="00147AF0">
        <w:t>Consider the business’s own SLAs to partners and customers.</w:t>
      </w:r>
    </w:p>
    <w:p w14:paraId="4E8A4726" w14:textId="77777777" w:rsidR="00147AF0" w:rsidRPr="00147AF0" w:rsidRDefault="00147AF0" w:rsidP="00147AF0">
      <w:pPr>
        <w:numPr>
          <w:ilvl w:val="0"/>
          <w:numId w:val="66"/>
        </w:numPr>
      </w:pPr>
      <w:r w:rsidRPr="00147AF0">
        <w:t xml:space="preserve">Consider </w:t>
      </w:r>
      <w:proofErr w:type="gramStart"/>
      <w:r w:rsidRPr="00147AF0">
        <w:t>the CSP's</w:t>
      </w:r>
      <w:proofErr w:type="gramEnd"/>
      <w:r w:rsidRPr="00147AF0">
        <w:t xml:space="preserve"> SLAs to the business.</w:t>
      </w:r>
    </w:p>
    <w:p w14:paraId="29D85F0A" w14:textId="77777777" w:rsidR="00147AF0" w:rsidRPr="00147AF0" w:rsidRDefault="00147AF0" w:rsidP="00147AF0">
      <w:pPr>
        <w:numPr>
          <w:ilvl w:val="0"/>
          <w:numId w:val="67"/>
        </w:numPr>
      </w:pPr>
      <w:r w:rsidRPr="00147AF0">
        <w:t>Research documented uptime, outages, breaches, response times, and reliability.</w:t>
      </w:r>
    </w:p>
    <w:p w14:paraId="6CC2BB20" w14:textId="77777777" w:rsidR="00147AF0" w:rsidRPr="00147AF0" w:rsidRDefault="00147AF0" w:rsidP="00147AF0">
      <w:pPr>
        <w:rPr>
          <w:b/>
          <w:bCs/>
        </w:rPr>
      </w:pPr>
      <w:r w:rsidRPr="00147AF0">
        <w:rPr>
          <w:b/>
          <w:bCs/>
        </w:rPr>
        <w:t>Security</w:t>
      </w:r>
    </w:p>
    <w:p w14:paraId="0591B92F" w14:textId="77777777" w:rsidR="00147AF0" w:rsidRPr="00147AF0" w:rsidRDefault="00147AF0" w:rsidP="00147AF0">
      <w:r w:rsidRPr="00147AF0">
        <w:t>Users</w:t>
      </w:r>
    </w:p>
    <w:p w14:paraId="4279EB9C" w14:textId="77777777" w:rsidR="00147AF0" w:rsidRPr="00147AF0" w:rsidRDefault="00147AF0" w:rsidP="00147AF0">
      <w:pPr>
        <w:numPr>
          <w:ilvl w:val="0"/>
          <w:numId w:val="68"/>
        </w:numPr>
      </w:pPr>
      <w:r w:rsidRPr="00147AF0">
        <w:t>Straightforward security interfaces for users</w:t>
      </w:r>
    </w:p>
    <w:p w14:paraId="5A50879A" w14:textId="77777777" w:rsidR="00147AF0" w:rsidRPr="00147AF0" w:rsidRDefault="00147AF0" w:rsidP="00147AF0">
      <w:pPr>
        <w:numPr>
          <w:ilvl w:val="0"/>
          <w:numId w:val="69"/>
        </w:numPr>
      </w:pPr>
      <w:r w:rsidRPr="00147AF0">
        <w:t>Security easy for cloud administrators to implement</w:t>
      </w:r>
    </w:p>
    <w:p w14:paraId="5E6F072B" w14:textId="77777777" w:rsidR="00147AF0" w:rsidRPr="00147AF0" w:rsidRDefault="00147AF0" w:rsidP="00147AF0">
      <w:r w:rsidRPr="00147AF0">
        <w:t>Business</w:t>
      </w:r>
    </w:p>
    <w:p w14:paraId="6472EFDC" w14:textId="77777777" w:rsidR="00147AF0" w:rsidRPr="00147AF0" w:rsidRDefault="00147AF0" w:rsidP="00147AF0">
      <w:pPr>
        <w:numPr>
          <w:ilvl w:val="0"/>
          <w:numId w:val="70"/>
        </w:numPr>
      </w:pPr>
      <w:r w:rsidRPr="00147AF0">
        <w:t>Virtual private cloud (VPC) options</w:t>
      </w:r>
    </w:p>
    <w:p w14:paraId="2868B2B3" w14:textId="77777777" w:rsidR="00147AF0" w:rsidRPr="00147AF0" w:rsidRDefault="00147AF0" w:rsidP="00147AF0">
      <w:pPr>
        <w:numPr>
          <w:ilvl w:val="0"/>
          <w:numId w:val="71"/>
        </w:numPr>
      </w:pPr>
      <w:r w:rsidRPr="00147AF0">
        <w:t>Whether data is stored at multiple datacenters for regional security</w:t>
      </w:r>
    </w:p>
    <w:p w14:paraId="539C4675" w14:textId="77777777" w:rsidR="00147AF0" w:rsidRPr="00147AF0" w:rsidRDefault="00147AF0" w:rsidP="00147AF0">
      <w:pPr>
        <w:numPr>
          <w:ilvl w:val="0"/>
          <w:numId w:val="72"/>
        </w:numPr>
      </w:pPr>
      <w:r w:rsidRPr="00147AF0">
        <w:t>Encryption for data at rest and in transit</w:t>
      </w:r>
    </w:p>
    <w:p w14:paraId="2D47D0A5" w14:textId="77777777" w:rsidR="00147AF0" w:rsidRPr="00147AF0" w:rsidRDefault="00147AF0" w:rsidP="00147AF0">
      <w:pPr>
        <w:numPr>
          <w:ilvl w:val="0"/>
          <w:numId w:val="73"/>
        </w:numPr>
      </w:pPr>
      <w:r w:rsidRPr="00147AF0">
        <w:t>How the CSP protects data backups</w:t>
      </w:r>
    </w:p>
    <w:p w14:paraId="371C1120" w14:textId="77777777" w:rsidR="00147AF0" w:rsidRPr="00147AF0" w:rsidRDefault="00147AF0" w:rsidP="00147AF0">
      <w:pPr>
        <w:numPr>
          <w:ilvl w:val="0"/>
          <w:numId w:val="74"/>
        </w:numPr>
      </w:pPr>
      <w:r w:rsidRPr="00147AF0">
        <w:lastRenderedPageBreak/>
        <w:t>How access to data is secured</w:t>
      </w:r>
    </w:p>
    <w:p w14:paraId="4AC9C188" w14:textId="77777777" w:rsidR="00147AF0" w:rsidRPr="00147AF0" w:rsidRDefault="00147AF0" w:rsidP="00147AF0">
      <w:pPr>
        <w:rPr>
          <w:b/>
          <w:bCs/>
        </w:rPr>
      </w:pPr>
      <w:r w:rsidRPr="00147AF0">
        <w:rPr>
          <w:b/>
          <w:bCs/>
        </w:rPr>
        <w:t>Network</w:t>
      </w:r>
    </w:p>
    <w:p w14:paraId="39124E21" w14:textId="77777777" w:rsidR="00147AF0" w:rsidRPr="00147AF0" w:rsidRDefault="00147AF0" w:rsidP="00147AF0">
      <w:r w:rsidRPr="00147AF0">
        <w:t>Users</w:t>
      </w:r>
    </w:p>
    <w:p w14:paraId="0E4C2C05" w14:textId="77777777" w:rsidR="00147AF0" w:rsidRPr="00147AF0" w:rsidRDefault="00147AF0" w:rsidP="00147AF0">
      <w:pPr>
        <w:numPr>
          <w:ilvl w:val="0"/>
          <w:numId w:val="75"/>
        </w:numPr>
      </w:pPr>
      <w:r w:rsidRPr="00147AF0">
        <w:t>Performance and availability</w:t>
      </w:r>
    </w:p>
    <w:p w14:paraId="1B41821A" w14:textId="77777777" w:rsidR="00147AF0" w:rsidRPr="00147AF0" w:rsidRDefault="00147AF0" w:rsidP="00147AF0">
      <w:r w:rsidRPr="00147AF0">
        <w:t>Business</w:t>
      </w:r>
    </w:p>
    <w:p w14:paraId="3B28E175" w14:textId="77777777" w:rsidR="00147AF0" w:rsidRPr="00147AF0" w:rsidRDefault="00147AF0" w:rsidP="00147AF0">
      <w:pPr>
        <w:numPr>
          <w:ilvl w:val="0"/>
          <w:numId w:val="76"/>
        </w:numPr>
      </w:pPr>
      <w:r w:rsidRPr="00147AF0">
        <w:t>Encrypted connectivity/Virtual private network</w:t>
      </w:r>
    </w:p>
    <w:p w14:paraId="2A5E2052" w14:textId="77777777" w:rsidR="00147AF0" w:rsidRPr="00147AF0" w:rsidRDefault="00147AF0" w:rsidP="00147AF0">
      <w:pPr>
        <w:numPr>
          <w:ilvl w:val="0"/>
          <w:numId w:val="77"/>
        </w:numPr>
      </w:pPr>
      <w:r w:rsidRPr="00147AF0">
        <w:t>Performance and availability</w:t>
      </w:r>
    </w:p>
    <w:p w14:paraId="780AA2F5" w14:textId="77777777" w:rsidR="00147AF0" w:rsidRPr="00147AF0" w:rsidRDefault="00147AF0" w:rsidP="00147AF0">
      <w:pPr>
        <w:numPr>
          <w:ilvl w:val="0"/>
          <w:numId w:val="78"/>
        </w:numPr>
      </w:pPr>
      <w:r w:rsidRPr="00147AF0">
        <w:t>Cost of redundancy</w:t>
      </w:r>
    </w:p>
    <w:p w14:paraId="4B1A818C" w14:textId="77777777" w:rsidR="00147AF0" w:rsidRPr="00147AF0" w:rsidRDefault="00147AF0" w:rsidP="00147AF0">
      <w:pPr>
        <w:numPr>
          <w:ilvl w:val="0"/>
          <w:numId w:val="79"/>
        </w:numPr>
      </w:pPr>
      <w:r w:rsidRPr="00147AF0">
        <w:t>Available virtual network options (such as network size, subnetting/segmentation, and routing)</w:t>
      </w:r>
    </w:p>
    <w:p w14:paraId="52E8AB1B" w14:textId="77777777" w:rsidR="00147AF0" w:rsidRPr="00147AF0" w:rsidRDefault="00147AF0" w:rsidP="00147AF0">
      <w:pPr>
        <w:numPr>
          <w:ilvl w:val="0"/>
          <w:numId w:val="80"/>
        </w:numPr>
      </w:pPr>
      <w:r w:rsidRPr="00147AF0">
        <w:t>Connectivity to the existing on-premises network</w:t>
      </w:r>
    </w:p>
    <w:p w14:paraId="510D50DB" w14:textId="0D6CA775" w:rsidR="00147AF0" w:rsidRDefault="00147AF0" w:rsidP="00147AF0">
      <w:r w:rsidRPr="00147AF0">
        <w:t>Business analysts will develop</w:t>
      </w:r>
      <w:r w:rsidRPr="00147AF0">
        <w:rPr>
          <w:b/>
          <w:bCs/>
        </w:rPr>
        <w:t> business requirements documents (BRDs</w:t>
      </w:r>
      <w:r w:rsidRPr="00147AF0">
        <w:t xml:space="preserve">) that provide the answers to What? and </w:t>
      </w:r>
      <w:proofErr w:type="gramStart"/>
      <w:r w:rsidRPr="00147AF0">
        <w:t>Why</w:t>
      </w:r>
      <w:proofErr w:type="gramEnd"/>
      <w:r w:rsidRPr="00147AF0">
        <w:t>? questions regarding services and applications to ensure the business will benefit from projects such as cloud migrations and web app development.</w:t>
      </w:r>
    </w:p>
    <w:p w14:paraId="14A43144" w14:textId="20F932FA" w:rsidR="00147AF0" w:rsidRDefault="00147AF0" w:rsidP="00147AF0">
      <w:pPr>
        <w:rPr>
          <w:b/>
          <w:bCs/>
        </w:rPr>
      </w:pPr>
      <w:r>
        <w:rPr>
          <w:b/>
          <w:bCs/>
        </w:rPr>
        <w:t>Separate Environments</w:t>
      </w:r>
    </w:p>
    <w:p w14:paraId="1C08634C" w14:textId="4B7DBFB1" w:rsidR="00147AF0" w:rsidRDefault="00147AF0" w:rsidP="00147AF0">
      <w:pPr>
        <w:pStyle w:val="ListParagraph"/>
        <w:numPr>
          <w:ilvl w:val="0"/>
          <w:numId w:val="11"/>
        </w:numPr>
      </w:pPr>
      <w:r w:rsidRPr="00147AF0">
        <w:rPr>
          <w:highlight w:val="yellow"/>
        </w:rPr>
        <w:t>Development</w:t>
      </w:r>
      <w:r>
        <w:t xml:space="preserve"> – where programmers code projects, detect bugs, manage code versions, implement code level security</w:t>
      </w:r>
    </w:p>
    <w:p w14:paraId="708B8926" w14:textId="302615F3" w:rsidR="00147AF0" w:rsidRDefault="00147AF0" w:rsidP="00147AF0">
      <w:pPr>
        <w:pStyle w:val="ListParagraph"/>
        <w:numPr>
          <w:ilvl w:val="0"/>
          <w:numId w:val="11"/>
        </w:numPr>
      </w:pPr>
      <w:r w:rsidRPr="00147AF0">
        <w:rPr>
          <w:highlight w:val="yellow"/>
        </w:rPr>
        <w:t>Staging –</w:t>
      </w:r>
      <w:r>
        <w:t xml:space="preserve"> where QA testers validate cloud apps and services including security and testing both automated and manual. May need to scale for performance testing so costs here may not reflect anticipated costs in production</w:t>
      </w:r>
    </w:p>
    <w:p w14:paraId="62A47F80" w14:textId="056A3793" w:rsidR="00147AF0" w:rsidRDefault="00147AF0" w:rsidP="00147AF0">
      <w:pPr>
        <w:pStyle w:val="ListParagraph"/>
        <w:numPr>
          <w:ilvl w:val="0"/>
          <w:numId w:val="11"/>
        </w:numPr>
      </w:pPr>
      <w:r w:rsidRPr="00147AF0">
        <w:rPr>
          <w:highlight w:val="yellow"/>
        </w:rPr>
        <w:t>Production –</w:t>
      </w:r>
      <w:r>
        <w:t xml:space="preserve"> available to end-users. Security is in place to protect data and availability.</w:t>
      </w:r>
    </w:p>
    <w:p w14:paraId="51711588" w14:textId="5C76B84B" w:rsidR="00147AF0" w:rsidRDefault="00147AF0" w:rsidP="00147AF0">
      <w:r>
        <w:rPr>
          <w:b/>
          <w:bCs/>
        </w:rPr>
        <w:t>Disaster Recovery –</w:t>
      </w:r>
      <w:r>
        <w:t xml:space="preserve"> businesses also might require a DR environment.</w:t>
      </w:r>
    </w:p>
    <w:p w14:paraId="0DCD2AB8" w14:textId="458C5B1D" w:rsidR="00147AF0" w:rsidRDefault="00147AF0" w:rsidP="00147AF0">
      <w:r>
        <w:rPr>
          <w:b/>
          <w:bCs/>
        </w:rPr>
        <w:t>Blue-Green Release Model</w:t>
      </w:r>
      <w:r>
        <w:t xml:space="preserve"> – a variation of the model of dev/stage/production. In this model, there are two identical environments available, one labeled Blue, one Green. At any given time, only one of them is hosting production. The other environment serves as the staging area for </w:t>
      </w:r>
      <w:proofErr w:type="gramStart"/>
      <w:r>
        <w:t>next</w:t>
      </w:r>
      <w:proofErr w:type="gramEnd"/>
      <w:r>
        <w:t xml:space="preserve"> release.</w:t>
      </w:r>
      <w:r w:rsidR="001870E2">
        <w:t xml:space="preserve"> </w:t>
      </w:r>
      <w:r w:rsidR="001870E2">
        <w:rPr>
          <w:b/>
          <w:bCs/>
        </w:rPr>
        <w:t>Also serves as a hot-standby for DR</w:t>
      </w:r>
      <w:r w:rsidR="001870E2">
        <w:t>.</w:t>
      </w:r>
    </w:p>
    <w:p w14:paraId="1C4E5B61" w14:textId="5BCC4523" w:rsidR="001870E2" w:rsidRDefault="001870E2" w:rsidP="00147AF0">
      <w:r>
        <w:rPr>
          <w:b/>
          <w:bCs/>
        </w:rPr>
        <w:t xml:space="preserve">Canary Deployment Model </w:t>
      </w:r>
      <w:r>
        <w:t xml:space="preserve">– similar to </w:t>
      </w:r>
      <w:proofErr w:type="gramStart"/>
      <w:r>
        <w:t>blue-green</w:t>
      </w:r>
      <w:proofErr w:type="gramEnd"/>
      <w:r>
        <w:t xml:space="preserve"> but </w:t>
      </w:r>
      <w:proofErr w:type="gramStart"/>
      <w:r>
        <w:t>users are</w:t>
      </w:r>
      <w:proofErr w:type="gramEnd"/>
      <w:r>
        <w:t xml:space="preserve"> gradually migrated to the newer environment instead of complete and immediate migration. Final </w:t>
      </w:r>
      <w:proofErr w:type="gramStart"/>
      <w:r>
        <w:t>QA</w:t>
      </w:r>
      <w:proofErr w:type="gramEnd"/>
      <w:r>
        <w:t xml:space="preserve"> </w:t>
      </w:r>
      <w:proofErr w:type="gramStart"/>
      <w:r>
        <w:t>are</w:t>
      </w:r>
      <w:proofErr w:type="gramEnd"/>
      <w:r>
        <w:t xml:space="preserve"> performed and users are gradually migrated to the new environment with the canary model.</w:t>
      </w:r>
    </w:p>
    <w:p w14:paraId="7F1C0CCC" w14:textId="3737B3F8" w:rsidR="001870E2" w:rsidRDefault="001870E2" w:rsidP="001870E2">
      <w:pPr>
        <w:pStyle w:val="Heading3"/>
      </w:pPr>
      <w:r>
        <w:lastRenderedPageBreak/>
        <w:t>Resting Techniques</w:t>
      </w:r>
    </w:p>
    <w:p w14:paraId="6BCDB13E" w14:textId="1072C09F" w:rsidR="001870E2" w:rsidRDefault="001870E2" w:rsidP="001870E2">
      <w:pPr>
        <w:rPr>
          <w:b/>
          <w:bCs/>
        </w:rPr>
      </w:pPr>
      <w:r>
        <w:rPr>
          <w:b/>
          <w:bCs/>
        </w:rPr>
        <w:t>Security Testing</w:t>
      </w:r>
    </w:p>
    <w:p w14:paraId="47F84168" w14:textId="2A503952" w:rsidR="001870E2" w:rsidRDefault="001870E2" w:rsidP="00416056">
      <w:pPr>
        <w:pStyle w:val="ListParagraph"/>
        <w:numPr>
          <w:ilvl w:val="0"/>
          <w:numId w:val="11"/>
        </w:numPr>
      </w:pPr>
      <w:r w:rsidRPr="001870E2">
        <w:rPr>
          <w:b/>
          <w:bCs/>
        </w:rPr>
        <w:t>Vulnerability Testing</w:t>
      </w:r>
      <w:r>
        <w:t xml:space="preserve"> – </w:t>
      </w:r>
      <w:r w:rsidRPr="001870E2">
        <w:t>empirically identifies, quantifies, and ranks vulnerabilities in networks, operating systems, services, and applications. The goal is to identify the vulnerability so that it can be mitigated</w:t>
      </w:r>
      <w:r>
        <w:t>.</w:t>
      </w:r>
    </w:p>
    <w:p w14:paraId="76FF0631" w14:textId="50778CF5" w:rsidR="001870E2" w:rsidRPr="001870E2" w:rsidRDefault="001870E2" w:rsidP="001870E2">
      <w:pPr>
        <w:pStyle w:val="ListParagraph"/>
        <w:numPr>
          <w:ilvl w:val="0"/>
          <w:numId w:val="11"/>
        </w:numPr>
      </w:pPr>
      <w:r>
        <w:rPr>
          <w:b/>
          <w:bCs/>
        </w:rPr>
        <w:t>Penetration Testing</w:t>
      </w:r>
      <w:r>
        <w:t xml:space="preserve"> - </w:t>
      </w:r>
      <w:r w:rsidRPr="001870E2">
        <w:t>is an authorized attempt to identify security misconfigurations, unknown services, unknown devices, and other security aspects that require testing. Such testing begins with an analysis of available resources, looking for older, unpatched, or vulnerable software. The testing also includes an analysis of business practices</w:t>
      </w:r>
      <w:r>
        <w:t>.</w:t>
      </w:r>
      <w:r>
        <w:rPr>
          <w:b/>
          <w:bCs/>
        </w:rPr>
        <w:t xml:space="preserve"> </w:t>
      </w:r>
    </w:p>
    <w:p w14:paraId="3D261C5D" w14:textId="17E311BB" w:rsidR="001870E2" w:rsidRDefault="001870E2" w:rsidP="001870E2">
      <w:pPr>
        <w:pStyle w:val="ListParagraph"/>
        <w:numPr>
          <w:ilvl w:val="1"/>
          <w:numId w:val="11"/>
        </w:numPr>
      </w:pPr>
      <w:r>
        <w:t>Compliance</w:t>
      </w:r>
    </w:p>
    <w:p w14:paraId="17F3DEAA" w14:textId="2846EAFD" w:rsidR="001870E2" w:rsidRDefault="001870E2" w:rsidP="001870E2">
      <w:pPr>
        <w:pStyle w:val="ListParagraph"/>
        <w:numPr>
          <w:ilvl w:val="1"/>
          <w:numId w:val="11"/>
        </w:numPr>
      </w:pPr>
      <w:r>
        <w:t xml:space="preserve">Identify </w:t>
      </w:r>
      <w:proofErr w:type="spellStart"/>
      <w:r>
        <w:t>Weaknessess</w:t>
      </w:r>
      <w:proofErr w:type="spellEnd"/>
      <w:r>
        <w:t xml:space="preserve"> in process/configs</w:t>
      </w:r>
    </w:p>
    <w:p w14:paraId="138F445C" w14:textId="5A27E870" w:rsidR="001870E2" w:rsidRDefault="001870E2" w:rsidP="001870E2">
      <w:pPr>
        <w:pStyle w:val="ListParagraph"/>
        <w:numPr>
          <w:ilvl w:val="1"/>
          <w:numId w:val="11"/>
        </w:numPr>
      </w:pPr>
      <w:r>
        <w:t>Identify Vulnerability in software or OS</w:t>
      </w:r>
    </w:p>
    <w:p w14:paraId="388C1AF7" w14:textId="0F5176D5" w:rsidR="001870E2" w:rsidRDefault="001870E2" w:rsidP="001870E2">
      <w:pPr>
        <w:rPr>
          <w:b/>
          <w:bCs/>
        </w:rPr>
      </w:pPr>
      <w:r>
        <w:rPr>
          <w:b/>
          <w:bCs/>
        </w:rPr>
        <w:t>Use Tests</w:t>
      </w:r>
    </w:p>
    <w:p w14:paraId="4DCE1C08" w14:textId="05F97EB3" w:rsidR="001870E2" w:rsidRDefault="001870E2" w:rsidP="001870E2">
      <w:pPr>
        <w:pStyle w:val="ListParagraph"/>
        <w:numPr>
          <w:ilvl w:val="0"/>
          <w:numId w:val="11"/>
        </w:numPr>
        <w:rPr>
          <w:b/>
          <w:bCs/>
        </w:rPr>
      </w:pPr>
      <w:r>
        <w:rPr>
          <w:b/>
          <w:bCs/>
        </w:rPr>
        <w:t xml:space="preserve">Performance Testing </w:t>
      </w:r>
      <w:proofErr w:type="gramStart"/>
      <w:r w:rsidRPr="001870E2">
        <w:t xml:space="preserve">- </w:t>
      </w:r>
      <w:r w:rsidRPr="001870E2">
        <w:t> is</w:t>
      </w:r>
      <w:proofErr w:type="gramEnd"/>
      <w:r w:rsidRPr="001870E2">
        <w:t xml:space="preserve"> a quality assurance test to determine a system or application’s functionality under a given workload. For cloud services, this information is useful for determining scalability settings</w:t>
      </w:r>
    </w:p>
    <w:p w14:paraId="17566D28" w14:textId="447FC466" w:rsidR="001870E2" w:rsidRDefault="001870E2" w:rsidP="001870E2">
      <w:pPr>
        <w:pStyle w:val="ListParagraph"/>
        <w:numPr>
          <w:ilvl w:val="0"/>
          <w:numId w:val="11"/>
        </w:numPr>
        <w:rPr>
          <w:b/>
          <w:bCs/>
        </w:rPr>
      </w:pPr>
      <w:r>
        <w:rPr>
          <w:b/>
          <w:bCs/>
        </w:rPr>
        <w:t xml:space="preserve">Regression Tests - </w:t>
      </w:r>
      <w:r w:rsidRPr="001870E2">
        <w:t>are rerun on applications to ensure that any new changes did not break existing functionality. Otherwise, the application has fallen back, or “regressed,” to an earlier stage of functionality.</w:t>
      </w:r>
    </w:p>
    <w:p w14:paraId="6CD5BB60" w14:textId="1070411A" w:rsidR="001870E2" w:rsidRDefault="001870E2" w:rsidP="001870E2">
      <w:pPr>
        <w:pStyle w:val="ListParagraph"/>
        <w:numPr>
          <w:ilvl w:val="0"/>
          <w:numId w:val="11"/>
        </w:numPr>
        <w:rPr>
          <w:b/>
          <w:bCs/>
        </w:rPr>
      </w:pPr>
      <w:r>
        <w:rPr>
          <w:b/>
          <w:bCs/>
        </w:rPr>
        <w:t xml:space="preserve">Functional Testing - </w:t>
      </w:r>
      <w:r w:rsidRPr="001870E2">
        <w:t>is a quality assurance test that evaluates whether a system or application meets its specifications—does it do what it’s supposed to do?</w:t>
      </w:r>
    </w:p>
    <w:p w14:paraId="43CA7AC5" w14:textId="708EA81D" w:rsidR="001870E2" w:rsidRPr="001870E2" w:rsidRDefault="001870E2" w:rsidP="001870E2">
      <w:pPr>
        <w:pStyle w:val="ListParagraph"/>
        <w:numPr>
          <w:ilvl w:val="0"/>
          <w:numId w:val="11"/>
        </w:numPr>
        <w:rPr>
          <w:b/>
          <w:bCs/>
        </w:rPr>
      </w:pPr>
      <w:r>
        <w:rPr>
          <w:b/>
          <w:bCs/>
        </w:rPr>
        <w:t xml:space="preserve">Usability Testing </w:t>
      </w:r>
      <w:proofErr w:type="gramStart"/>
      <w:r>
        <w:rPr>
          <w:b/>
          <w:bCs/>
        </w:rPr>
        <w:t xml:space="preserve">- </w:t>
      </w:r>
      <w:r w:rsidRPr="001870E2">
        <w:rPr>
          <w:b/>
          <w:bCs/>
        </w:rPr>
        <w:t> </w:t>
      </w:r>
      <w:r w:rsidRPr="001870E2">
        <w:t>is</w:t>
      </w:r>
      <w:proofErr w:type="gramEnd"/>
      <w:r w:rsidRPr="001870E2">
        <w:t xml:space="preserve"> accomplished by end-users and provides direct feedback on the interface, features, and practical use. Usability testing helps ensure the application or server meets requirements and will </w:t>
      </w:r>
      <w:proofErr w:type="gramStart"/>
      <w:r w:rsidRPr="001870E2">
        <w:t>actually be</w:t>
      </w:r>
      <w:proofErr w:type="gramEnd"/>
      <w:r w:rsidRPr="001870E2">
        <w:t xml:space="preserve"> useful upon release.</w:t>
      </w:r>
    </w:p>
    <w:p w14:paraId="1C7F0071" w14:textId="56EEE198" w:rsidR="001870E2" w:rsidRDefault="001870E2" w:rsidP="001870E2">
      <w:pPr>
        <w:pStyle w:val="Heading2"/>
      </w:pPr>
      <w:r>
        <w:t>Topic 2B: Design Capacity Planning Requirements</w:t>
      </w:r>
    </w:p>
    <w:p w14:paraId="5F683D28" w14:textId="77777777" w:rsidR="001870E2" w:rsidRPr="001870E2" w:rsidRDefault="001870E2" w:rsidP="001870E2">
      <w:pPr>
        <w:rPr>
          <w:b/>
          <w:bCs/>
        </w:rPr>
      </w:pPr>
      <w:r w:rsidRPr="001870E2">
        <w:rPr>
          <w:b/>
          <w:bCs/>
        </w:rPr>
        <w:t>EXAM OBJECTIVES COVERED</w:t>
      </w:r>
    </w:p>
    <w:p w14:paraId="3CFF0B7C" w14:textId="77777777" w:rsidR="001870E2" w:rsidRPr="001870E2" w:rsidRDefault="001870E2" w:rsidP="001870E2">
      <w:pPr>
        <w:rPr>
          <w:i/>
          <w:iCs/>
        </w:rPr>
      </w:pPr>
      <w:r w:rsidRPr="001870E2">
        <w:rPr>
          <w:i/>
          <w:iCs/>
        </w:rPr>
        <w:t>1.2 Explain the factors that contribute to capacity planning</w:t>
      </w:r>
    </w:p>
    <w:p w14:paraId="32A2B8C6" w14:textId="77777777" w:rsidR="001870E2" w:rsidRPr="001870E2" w:rsidRDefault="001870E2" w:rsidP="001870E2">
      <w:r w:rsidRPr="001870E2">
        <w:t>Here is a breakdown of the questions involved in capacity planning:</w:t>
      </w:r>
    </w:p>
    <w:p w14:paraId="279749FD" w14:textId="77777777" w:rsidR="001870E2" w:rsidRPr="001870E2" w:rsidRDefault="001870E2" w:rsidP="001870E2">
      <w:pPr>
        <w:numPr>
          <w:ilvl w:val="0"/>
          <w:numId w:val="81"/>
        </w:numPr>
      </w:pPr>
      <w:r w:rsidRPr="001870E2">
        <w:t>What is the current baseline or service level?</w:t>
      </w:r>
    </w:p>
    <w:p w14:paraId="71FE4261" w14:textId="77777777" w:rsidR="001870E2" w:rsidRPr="001870E2" w:rsidRDefault="001870E2" w:rsidP="001870E2">
      <w:pPr>
        <w:numPr>
          <w:ilvl w:val="0"/>
          <w:numId w:val="81"/>
        </w:numPr>
      </w:pPr>
      <w:r w:rsidRPr="001870E2">
        <w:t>What is the current capacity?</w:t>
      </w:r>
    </w:p>
    <w:p w14:paraId="42456A6A" w14:textId="77777777" w:rsidR="001870E2" w:rsidRPr="001870E2" w:rsidRDefault="001870E2" w:rsidP="001870E2">
      <w:pPr>
        <w:numPr>
          <w:ilvl w:val="0"/>
          <w:numId w:val="81"/>
        </w:numPr>
      </w:pPr>
      <w:r w:rsidRPr="001870E2">
        <w:t>What future needs can we predict, based on upcoming business initiatives?</w:t>
      </w:r>
    </w:p>
    <w:p w14:paraId="7C1042FD" w14:textId="77777777" w:rsidR="001870E2" w:rsidRPr="001870E2" w:rsidRDefault="001870E2" w:rsidP="001870E2">
      <w:pPr>
        <w:numPr>
          <w:ilvl w:val="0"/>
          <w:numId w:val="81"/>
        </w:numPr>
      </w:pPr>
      <w:r w:rsidRPr="001870E2">
        <w:lastRenderedPageBreak/>
        <w:t>Are there consolidation opportunities for services, applications, or data sources?</w:t>
      </w:r>
    </w:p>
    <w:p w14:paraId="16E6E5FD" w14:textId="77777777" w:rsidR="001870E2" w:rsidRPr="001870E2" w:rsidRDefault="001870E2" w:rsidP="001870E2">
      <w:pPr>
        <w:numPr>
          <w:ilvl w:val="0"/>
          <w:numId w:val="81"/>
        </w:numPr>
      </w:pPr>
      <w:r w:rsidRPr="001870E2">
        <w:t>What recommendations can be made, and what actions can be taken?</w:t>
      </w:r>
    </w:p>
    <w:p w14:paraId="3D24FC09" w14:textId="69CB8AC3" w:rsidR="001870E2" w:rsidRPr="00974D78" w:rsidRDefault="001870E2" w:rsidP="001870E2">
      <w:r>
        <w:rPr>
          <w:b/>
          <w:bCs/>
        </w:rPr>
        <w:t>Solution Requirements</w:t>
      </w:r>
      <w:r w:rsidR="00974D78">
        <w:rPr>
          <w:b/>
          <w:bCs/>
        </w:rPr>
        <w:t xml:space="preserve"> – </w:t>
      </w:r>
      <w:r w:rsidR="00974D78">
        <w:t xml:space="preserve">define the criteria for a solution to a given problem that software or services are expected to meet. The requirements define what needs to happen without specifying how the solution will be met (hardware, software, budget, </w:t>
      </w:r>
      <w:proofErr w:type="spellStart"/>
      <w:r w:rsidR="00974D78">
        <w:t>etc</w:t>
      </w:r>
      <w:proofErr w:type="spellEnd"/>
      <w:r w:rsidR="00974D78">
        <w:t>)</w:t>
      </w:r>
    </w:p>
    <w:p w14:paraId="3A27757F" w14:textId="401E4020" w:rsidR="001870E2" w:rsidRDefault="001870E2" w:rsidP="001870E2">
      <w:r>
        <w:rPr>
          <w:b/>
          <w:bCs/>
        </w:rPr>
        <w:t>Business Needs Analysis</w:t>
      </w:r>
      <w:r w:rsidR="00974D78">
        <w:rPr>
          <w:b/>
          <w:bCs/>
        </w:rPr>
        <w:t xml:space="preserve"> –</w:t>
      </w:r>
      <w:r w:rsidR="00974D78">
        <w:t xml:space="preserve"> identifies business needs for which solutions must be found to help the organization achieve its strategic goals. Such goals might include cutting costs, increasing revenue, increasing customer base, etc.</w:t>
      </w:r>
    </w:p>
    <w:p w14:paraId="7A456C13" w14:textId="76DC9027" w:rsidR="00974D78" w:rsidRDefault="00974D78" w:rsidP="00974D78">
      <w:pPr>
        <w:pStyle w:val="Heading3"/>
      </w:pPr>
      <w:r>
        <w:t>Templates</w:t>
      </w:r>
    </w:p>
    <w:p w14:paraId="53251CDA" w14:textId="40B2C8B4" w:rsidR="00974D78" w:rsidRDefault="00974D78" w:rsidP="00974D78">
      <w:r>
        <w:t>Requirements documents typically follow a standard template:</w:t>
      </w:r>
    </w:p>
    <w:p w14:paraId="75002071" w14:textId="77777777" w:rsidR="00974D78" w:rsidRPr="00974D78" w:rsidRDefault="00974D78" w:rsidP="00974D78">
      <w:pPr>
        <w:numPr>
          <w:ilvl w:val="0"/>
          <w:numId w:val="82"/>
        </w:numPr>
      </w:pPr>
      <w:r w:rsidRPr="00974D78">
        <w:t>Project overview</w:t>
      </w:r>
    </w:p>
    <w:p w14:paraId="20E973D5" w14:textId="77777777" w:rsidR="00974D78" w:rsidRPr="00974D78" w:rsidRDefault="00974D78" w:rsidP="00974D78">
      <w:pPr>
        <w:numPr>
          <w:ilvl w:val="0"/>
          <w:numId w:val="83"/>
        </w:numPr>
      </w:pPr>
      <w:r w:rsidRPr="00974D78">
        <w:t>Project scope</w:t>
      </w:r>
    </w:p>
    <w:p w14:paraId="370D71B2" w14:textId="77777777" w:rsidR="00974D78" w:rsidRPr="00974D78" w:rsidRDefault="00974D78" w:rsidP="00974D78">
      <w:pPr>
        <w:numPr>
          <w:ilvl w:val="0"/>
          <w:numId w:val="84"/>
        </w:numPr>
      </w:pPr>
      <w:r w:rsidRPr="00974D78">
        <w:t>Success factors</w:t>
      </w:r>
    </w:p>
    <w:p w14:paraId="19CF7FCD" w14:textId="77777777" w:rsidR="00974D78" w:rsidRPr="00974D78" w:rsidRDefault="00974D78" w:rsidP="00974D78">
      <w:pPr>
        <w:numPr>
          <w:ilvl w:val="0"/>
          <w:numId w:val="85"/>
        </w:numPr>
      </w:pPr>
      <w:r w:rsidRPr="00974D78">
        <w:t>Stakeholder identification</w:t>
      </w:r>
    </w:p>
    <w:p w14:paraId="48668F8C" w14:textId="77777777" w:rsidR="00974D78" w:rsidRPr="00974D78" w:rsidRDefault="00974D78" w:rsidP="00974D78">
      <w:pPr>
        <w:numPr>
          <w:ilvl w:val="0"/>
          <w:numId w:val="86"/>
        </w:numPr>
      </w:pPr>
      <w:r w:rsidRPr="00974D78">
        <w:t>Project constraints</w:t>
      </w:r>
    </w:p>
    <w:p w14:paraId="219DD0EB" w14:textId="77777777" w:rsidR="00974D78" w:rsidRPr="00974D78" w:rsidRDefault="00974D78" w:rsidP="00974D78">
      <w:pPr>
        <w:numPr>
          <w:ilvl w:val="0"/>
          <w:numId w:val="87"/>
        </w:numPr>
      </w:pPr>
      <w:r w:rsidRPr="00974D78">
        <w:t>System functionality</w:t>
      </w:r>
    </w:p>
    <w:p w14:paraId="3E647FCB" w14:textId="77777777" w:rsidR="00974D78" w:rsidRPr="00974D78" w:rsidRDefault="00974D78" w:rsidP="00974D78">
      <w:pPr>
        <w:numPr>
          <w:ilvl w:val="0"/>
          <w:numId w:val="88"/>
        </w:numPr>
      </w:pPr>
      <w:r w:rsidRPr="00974D78">
        <w:t>User classes</w:t>
      </w:r>
    </w:p>
    <w:p w14:paraId="30875FF8" w14:textId="77777777" w:rsidR="00974D78" w:rsidRPr="00974D78" w:rsidRDefault="00974D78" w:rsidP="00974D78">
      <w:pPr>
        <w:numPr>
          <w:ilvl w:val="0"/>
          <w:numId w:val="89"/>
        </w:numPr>
      </w:pPr>
      <w:r w:rsidRPr="00974D78">
        <w:t>User interface requirements</w:t>
      </w:r>
    </w:p>
    <w:p w14:paraId="6287A7E2" w14:textId="567CD895" w:rsidR="00974D78" w:rsidRDefault="00974D78" w:rsidP="00974D78">
      <w:pPr>
        <w:pStyle w:val="Heading3"/>
      </w:pPr>
      <w:r>
        <w:t>Licensing</w:t>
      </w:r>
    </w:p>
    <w:tbl>
      <w:tblPr>
        <w:tblW w:w="0" w:type="auto"/>
        <w:tblBorders>
          <w:top w:val="single" w:sz="6" w:space="0" w:color="007C9E"/>
          <w:left w:val="single" w:sz="6" w:space="0" w:color="007C9E"/>
          <w:bottom w:val="single" w:sz="6" w:space="0" w:color="007C9E"/>
          <w:right w:val="single" w:sz="6" w:space="0" w:color="007C9E"/>
        </w:tblBorders>
        <w:shd w:val="clear" w:color="auto" w:fill="FFFFFF"/>
        <w:tblCellMar>
          <w:left w:w="0" w:type="dxa"/>
          <w:right w:w="0" w:type="dxa"/>
        </w:tblCellMar>
        <w:tblLook w:val="04A0" w:firstRow="1" w:lastRow="0" w:firstColumn="1" w:lastColumn="0" w:noHBand="0" w:noVBand="1"/>
      </w:tblPr>
      <w:tblGrid>
        <w:gridCol w:w="2512"/>
        <w:gridCol w:w="6840"/>
      </w:tblGrid>
      <w:tr w:rsidR="00C81E15" w:rsidRPr="00C81E15" w14:paraId="08681851" w14:textId="77777777" w:rsidTr="00C81E15">
        <w:trPr>
          <w:tblHeader/>
        </w:trPr>
        <w:tc>
          <w:tcPr>
            <w:tcW w:w="2512" w:type="dxa"/>
            <w:tcBorders>
              <w:top w:val="nil"/>
              <w:left w:val="single" w:sz="6" w:space="0" w:color="007C9E"/>
              <w:bottom w:val="nil"/>
              <w:right w:val="nil"/>
            </w:tcBorders>
            <w:shd w:val="clear" w:color="auto" w:fill="007C9E"/>
            <w:vAlign w:val="center"/>
            <w:hideMark/>
          </w:tcPr>
          <w:p w14:paraId="20EEC0D7" w14:textId="77777777" w:rsidR="00C81E15" w:rsidRPr="00C81E15" w:rsidRDefault="00C81E15" w:rsidP="00C81E15">
            <w:pPr>
              <w:rPr>
                <w:b/>
                <w:bCs/>
              </w:rPr>
            </w:pPr>
            <w:r w:rsidRPr="00C81E15">
              <w:rPr>
                <w:b/>
                <w:bCs/>
              </w:rPr>
              <w:t>Licensing Structure</w:t>
            </w:r>
          </w:p>
        </w:tc>
        <w:tc>
          <w:tcPr>
            <w:tcW w:w="6840" w:type="dxa"/>
            <w:tcBorders>
              <w:top w:val="nil"/>
              <w:left w:val="single" w:sz="6" w:space="0" w:color="FFFFFF"/>
              <w:bottom w:val="nil"/>
              <w:right w:val="nil"/>
            </w:tcBorders>
            <w:shd w:val="clear" w:color="auto" w:fill="007C9E"/>
            <w:vAlign w:val="center"/>
            <w:hideMark/>
          </w:tcPr>
          <w:p w14:paraId="0268C55C" w14:textId="77777777" w:rsidR="00C81E15" w:rsidRPr="00C81E15" w:rsidRDefault="00C81E15" w:rsidP="00C81E15">
            <w:pPr>
              <w:rPr>
                <w:b/>
                <w:bCs/>
              </w:rPr>
            </w:pPr>
            <w:r w:rsidRPr="00C81E15">
              <w:rPr>
                <w:b/>
                <w:bCs/>
              </w:rPr>
              <w:t>Characteristics</w:t>
            </w:r>
          </w:p>
        </w:tc>
      </w:tr>
      <w:tr w:rsidR="00C81E15" w:rsidRPr="00C81E15" w14:paraId="5584D999" w14:textId="77777777" w:rsidTr="00C81E15">
        <w:tc>
          <w:tcPr>
            <w:tcW w:w="2512" w:type="dxa"/>
            <w:tcBorders>
              <w:top w:val="single" w:sz="6" w:space="0" w:color="007C9E"/>
              <w:left w:val="single" w:sz="6" w:space="0" w:color="007C9E"/>
              <w:bottom w:val="single" w:sz="6" w:space="0" w:color="007C9E"/>
              <w:right w:val="single" w:sz="6" w:space="0" w:color="007C9E"/>
            </w:tcBorders>
            <w:shd w:val="clear" w:color="auto" w:fill="FFFFFF"/>
            <w:tcMar>
              <w:top w:w="48" w:type="dxa"/>
              <w:left w:w="96" w:type="dxa"/>
              <w:bottom w:w="48" w:type="dxa"/>
              <w:right w:w="96" w:type="dxa"/>
            </w:tcMar>
            <w:vAlign w:val="bottom"/>
            <w:hideMark/>
          </w:tcPr>
          <w:p w14:paraId="1C799041" w14:textId="77777777" w:rsidR="00C81E15" w:rsidRPr="00C81E15" w:rsidRDefault="00C81E15" w:rsidP="00C81E15">
            <w:r w:rsidRPr="00C81E15">
              <w:t>Per user</w:t>
            </w:r>
          </w:p>
        </w:tc>
        <w:tc>
          <w:tcPr>
            <w:tcW w:w="6840" w:type="dxa"/>
            <w:tcBorders>
              <w:top w:val="single" w:sz="6" w:space="0" w:color="007C9E"/>
              <w:left w:val="single" w:sz="6" w:space="0" w:color="007C9E"/>
              <w:bottom w:val="single" w:sz="6" w:space="0" w:color="007C9E"/>
              <w:right w:val="single" w:sz="6" w:space="0" w:color="007C9E"/>
            </w:tcBorders>
            <w:shd w:val="clear" w:color="auto" w:fill="FFFFFF"/>
            <w:tcMar>
              <w:top w:w="48" w:type="dxa"/>
              <w:left w:w="96" w:type="dxa"/>
              <w:bottom w:w="48" w:type="dxa"/>
              <w:right w:w="96" w:type="dxa"/>
            </w:tcMar>
            <w:vAlign w:val="bottom"/>
            <w:hideMark/>
          </w:tcPr>
          <w:p w14:paraId="7E9FDA41" w14:textId="77777777" w:rsidR="00C81E15" w:rsidRPr="00C81E15" w:rsidRDefault="00C81E15" w:rsidP="00C81E15">
            <w:r w:rsidRPr="00C81E15">
              <w:t>One license for each user that consumes the software or service</w:t>
            </w:r>
          </w:p>
        </w:tc>
      </w:tr>
      <w:tr w:rsidR="00C81E15" w:rsidRPr="00C81E15" w14:paraId="65EAED65" w14:textId="77777777" w:rsidTr="00C81E15">
        <w:tc>
          <w:tcPr>
            <w:tcW w:w="2512" w:type="dxa"/>
            <w:tcBorders>
              <w:top w:val="single" w:sz="6" w:space="0" w:color="007C9E"/>
              <w:left w:val="single" w:sz="6" w:space="0" w:color="007C9E"/>
              <w:bottom w:val="single" w:sz="6" w:space="0" w:color="007C9E"/>
              <w:right w:val="single" w:sz="6" w:space="0" w:color="007C9E"/>
            </w:tcBorders>
            <w:shd w:val="clear" w:color="auto" w:fill="FFFFFF"/>
            <w:tcMar>
              <w:top w:w="48" w:type="dxa"/>
              <w:left w:w="96" w:type="dxa"/>
              <w:bottom w:w="48" w:type="dxa"/>
              <w:right w:w="96" w:type="dxa"/>
            </w:tcMar>
            <w:vAlign w:val="bottom"/>
            <w:hideMark/>
          </w:tcPr>
          <w:p w14:paraId="649CAD0E" w14:textId="77777777" w:rsidR="00C81E15" w:rsidRPr="00C81E15" w:rsidRDefault="00C81E15" w:rsidP="00C81E15">
            <w:r w:rsidRPr="00C81E15">
              <w:t>Socket based</w:t>
            </w:r>
          </w:p>
        </w:tc>
        <w:tc>
          <w:tcPr>
            <w:tcW w:w="6840" w:type="dxa"/>
            <w:tcBorders>
              <w:top w:val="single" w:sz="6" w:space="0" w:color="007C9E"/>
              <w:left w:val="single" w:sz="6" w:space="0" w:color="007C9E"/>
              <w:bottom w:val="single" w:sz="6" w:space="0" w:color="007C9E"/>
              <w:right w:val="single" w:sz="6" w:space="0" w:color="007C9E"/>
            </w:tcBorders>
            <w:shd w:val="clear" w:color="auto" w:fill="FFFFFF"/>
            <w:tcMar>
              <w:top w:w="48" w:type="dxa"/>
              <w:left w:w="96" w:type="dxa"/>
              <w:bottom w:w="48" w:type="dxa"/>
              <w:right w:w="96" w:type="dxa"/>
            </w:tcMar>
            <w:vAlign w:val="bottom"/>
            <w:hideMark/>
          </w:tcPr>
          <w:p w14:paraId="69A7D032" w14:textId="77777777" w:rsidR="00C81E15" w:rsidRPr="00C81E15" w:rsidRDefault="00C81E15" w:rsidP="00C81E15">
            <w:r w:rsidRPr="00C81E15">
              <w:t>One license for each CPU that attaches to the socket of a motherboard, regardless of the number of cores the CPU might contain</w:t>
            </w:r>
          </w:p>
        </w:tc>
      </w:tr>
      <w:tr w:rsidR="00C81E15" w:rsidRPr="00C81E15" w14:paraId="0B4E1A39" w14:textId="77777777" w:rsidTr="00C81E15">
        <w:tc>
          <w:tcPr>
            <w:tcW w:w="2512" w:type="dxa"/>
            <w:tcBorders>
              <w:top w:val="single" w:sz="6" w:space="0" w:color="007C9E"/>
              <w:left w:val="single" w:sz="6" w:space="0" w:color="007C9E"/>
              <w:bottom w:val="single" w:sz="6" w:space="0" w:color="007C9E"/>
              <w:right w:val="single" w:sz="6" w:space="0" w:color="007C9E"/>
            </w:tcBorders>
            <w:shd w:val="clear" w:color="auto" w:fill="FFFFFF"/>
            <w:tcMar>
              <w:top w:w="48" w:type="dxa"/>
              <w:left w:w="96" w:type="dxa"/>
              <w:bottom w:w="48" w:type="dxa"/>
              <w:right w:w="96" w:type="dxa"/>
            </w:tcMar>
            <w:vAlign w:val="bottom"/>
            <w:hideMark/>
          </w:tcPr>
          <w:p w14:paraId="00A236BA" w14:textId="77777777" w:rsidR="00C81E15" w:rsidRPr="00C81E15" w:rsidRDefault="00C81E15" w:rsidP="00C81E15">
            <w:r w:rsidRPr="00C81E15">
              <w:t>Core based</w:t>
            </w:r>
          </w:p>
        </w:tc>
        <w:tc>
          <w:tcPr>
            <w:tcW w:w="6840" w:type="dxa"/>
            <w:tcBorders>
              <w:top w:val="single" w:sz="6" w:space="0" w:color="007C9E"/>
              <w:left w:val="single" w:sz="6" w:space="0" w:color="007C9E"/>
              <w:bottom w:val="single" w:sz="6" w:space="0" w:color="007C9E"/>
              <w:right w:val="single" w:sz="6" w:space="0" w:color="007C9E"/>
            </w:tcBorders>
            <w:shd w:val="clear" w:color="auto" w:fill="FFFFFF"/>
            <w:tcMar>
              <w:top w:w="48" w:type="dxa"/>
              <w:left w:w="96" w:type="dxa"/>
              <w:bottom w:w="48" w:type="dxa"/>
              <w:right w:w="96" w:type="dxa"/>
            </w:tcMar>
            <w:vAlign w:val="bottom"/>
            <w:hideMark/>
          </w:tcPr>
          <w:p w14:paraId="6A1A3AC9" w14:textId="77777777" w:rsidR="00C81E15" w:rsidRPr="00C81E15" w:rsidRDefault="00C81E15" w:rsidP="00C81E15">
            <w:r w:rsidRPr="00C81E15">
              <w:t>One license for each core in a CPU in a server</w:t>
            </w:r>
          </w:p>
        </w:tc>
      </w:tr>
      <w:tr w:rsidR="00C81E15" w:rsidRPr="00C81E15" w14:paraId="56B4D4BC" w14:textId="77777777" w:rsidTr="00C81E15">
        <w:tc>
          <w:tcPr>
            <w:tcW w:w="2512" w:type="dxa"/>
            <w:tcBorders>
              <w:top w:val="single" w:sz="6" w:space="0" w:color="007C9E"/>
              <w:left w:val="single" w:sz="6" w:space="0" w:color="007C9E"/>
              <w:bottom w:val="single" w:sz="6" w:space="0" w:color="007C9E"/>
              <w:right w:val="single" w:sz="6" w:space="0" w:color="007C9E"/>
            </w:tcBorders>
            <w:shd w:val="clear" w:color="auto" w:fill="FFFFFF"/>
            <w:tcMar>
              <w:top w:w="48" w:type="dxa"/>
              <w:left w:w="96" w:type="dxa"/>
              <w:bottom w:w="48" w:type="dxa"/>
              <w:right w:w="96" w:type="dxa"/>
            </w:tcMar>
            <w:vAlign w:val="bottom"/>
            <w:hideMark/>
          </w:tcPr>
          <w:p w14:paraId="4E50BC8C" w14:textId="77777777" w:rsidR="00C81E15" w:rsidRPr="00C81E15" w:rsidRDefault="00C81E15" w:rsidP="00C81E15">
            <w:r w:rsidRPr="00C81E15">
              <w:t>Volume based</w:t>
            </w:r>
          </w:p>
        </w:tc>
        <w:tc>
          <w:tcPr>
            <w:tcW w:w="6840" w:type="dxa"/>
            <w:tcBorders>
              <w:top w:val="single" w:sz="6" w:space="0" w:color="007C9E"/>
              <w:left w:val="single" w:sz="6" w:space="0" w:color="007C9E"/>
              <w:bottom w:val="single" w:sz="6" w:space="0" w:color="007C9E"/>
              <w:right w:val="single" w:sz="6" w:space="0" w:color="007C9E"/>
            </w:tcBorders>
            <w:shd w:val="clear" w:color="auto" w:fill="FFFFFF"/>
            <w:tcMar>
              <w:top w:w="48" w:type="dxa"/>
              <w:left w:w="96" w:type="dxa"/>
              <w:bottom w:w="48" w:type="dxa"/>
              <w:right w:w="96" w:type="dxa"/>
            </w:tcMar>
            <w:vAlign w:val="bottom"/>
            <w:hideMark/>
          </w:tcPr>
          <w:p w14:paraId="0A5E1769" w14:textId="77777777" w:rsidR="00C81E15" w:rsidRPr="00C81E15" w:rsidRDefault="00C81E15" w:rsidP="00C81E15">
            <w:r w:rsidRPr="00C81E15">
              <w:t>One license that permits a specified number of installations, for example, installation of the software on up to 100 computers</w:t>
            </w:r>
          </w:p>
        </w:tc>
      </w:tr>
      <w:tr w:rsidR="00C81E15" w:rsidRPr="00C81E15" w14:paraId="784CB413" w14:textId="77777777" w:rsidTr="00C81E15">
        <w:tc>
          <w:tcPr>
            <w:tcW w:w="2512" w:type="dxa"/>
            <w:tcBorders>
              <w:top w:val="single" w:sz="6" w:space="0" w:color="007C9E"/>
              <w:left w:val="single" w:sz="6" w:space="0" w:color="007C9E"/>
              <w:bottom w:val="single" w:sz="6" w:space="0" w:color="007C9E"/>
              <w:right w:val="single" w:sz="6" w:space="0" w:color="007C9E"/>
            </w:tcBorders>
            <w:shd w:val="clear" w:color="auto" w:fill="FFFFFF"/>
            <w:tcMar>
              <w:top w:w="48" w:type="dxa"/>
              <w:left w:w="96" w:type="dxa"/>
              <w:bottom w:w="48" w:type="dxa"/>
              <w:right w:w="96" w:type="dxa"/>
            </w:tcMar>
            <w:vAlign w:val="bottom"/>
            <w:hideMark/>
          </w:tcPr>
          <w:p w14:paraId="725215F9" w14:textId="77777777" w:rsidR="00C81E15" w:rsidRPr="00C81E15" w:rsidRDefault="00C81E15" w:rsidP="00C81E15">
            <w:r w:rsidRPr="00C81E15">
              <w:lastRenderedPageBreak/>
              <w:t>Perpetual</w:t>
            </w:r>
          </w:p>
        </w:tc>
        <w:tc>
          <w:tcPr>
            <w:tcW w:w="6840" w:type="dxa"/>
            <w:tcBorders>
              <w:top w:val="single" w:sz="6" w:space="0" w:color="007C9E"/>
              <w:left w:val="single" w:sz="6" w:space="0" w:color="007C9E"/>
              <w:bottom w:val="single" w:sz="6" w:space="0" w:color="007C9E"/>
              <w:right w:val="single" w:sz="6" w:space="0" w:color="007C9E"/>
            </w:tcBorders>
            <w:shd w:val="clear" w:color="auto" w:fill="FFFFFF"/>
            <w:tcMar>
              <w:top w:w="48" w:type="dxa"/>
              <w:left w:w="96" w:type="dxa"/>
              <w:bottom w:w="48" w:type="dxa"/>
              <w:right w:w="96" w:type="dxa"/>
            </w:tcMar>
            <w:vAlign w:val="bottom"/>
            <w:hideMark/>
          </w:tcPr>
          <w:p w14:paraId="5221DDF4" w14:textId="77777777" w:rsidR="00C81E15" w:rsidRPr="00C81E15" w:rsidRDefault="00C81E15" w:rsidP="00C81E15">
            <w:r w:rsidRPr="00C81E15">
              <w:t>One-time fee for a license that may include additional support costs; however, the license is good for the life of the software</w:t>
            </w:r>
          </w:p>
        </w:tc>
      </w:tr>
      <w:tr w:rsidR="00C81E15" w:rsidRPr="00C81E15" w14:paraId="68AE165D" w14:textId="77777777" w:rsidTr="00C81E15">
        <w:tc>
          <w:tcPr>
            <w:tcW w:w="2512" w:type="dxa"/>
            <w:tcBorders>
              <w:top w:val="single" w:sz="6" w:space="0" w:color="007C9E"/>
              <w:left w:val="single" w:sz="6" w:space="0" w:color="007C9E"/>
              <w:bottom w:val="single" w:sz="6" w:space="0" w:color="007C9E"/>
              <w:right w:val="single" w:sz="6" w:space="0" w:color="007C9E"/>
            </w:tcBorders>
            <w:shd w:val="clear" w:color="auto" w:fill="FFFFFF"/>
            <w:tcMar>
              <w:top w:w="48" w:type="dxa"/>
              <w:left w:w="96" w:type="dxa"/>
              <w:bottom w:w="48" w:type="dxa"/>
              <w:right w:w="96" w:type="dxa"/>
            </w:tcMar>
            <w:vAlign w:val="bottom"/>
            <w:hideMark/>
          </w:tcPr>
          <w:p w14:paraId="31A54652" w14:textId="77777777" w:rsidR="00C81E15" w:rsidRPr="00C81E15" w:rsidRDefault="00C81E15" w:rsidP="00C81E15">
            <w:r w:rsidRPr="00C81E15">
              <w:t>Subscription</w:t>
            </w:r>
          </w:p>
        </w:tc>
        <w:tc>
          <w:tcPr>
            <w:tcW w:w="6840" w:type="dxa"/>
            <w:tcBorders>
              <w:top w:val="single" w:sz="6" w:space="0" w:color="007C9E"/>
              <w:left w:val="single" w:sz="6" w:space="0" w:color="007C9E"/>
              <w:bottom w:val="single" w:sz="6" w:space="0" w:color="007C9E"/>
              <w:right w:val="single" w:sz="6" w:space="0" w:color="007C9E"/>
            </w:tcBorders>
            <w:shd w:val="clear" w:color="auto" w:fill="FFFFFF"/>
            <w:tcMar>
              <w:top w:w="48" w:type="dxa"/>
              <w:left w:w="96" w:type="dxa"/>
              <w:bottom w:w="48" w:type="dxa"/>
              <w:right w:w="96" w:type="dxa"/>
            </w:tcMar>
            <w:vAlign w:val="bottom"/>
            <w:hideMark/>
          </w:tcPr>
          <w:p w14:paraId="2C8796BA" w14:textId="77777777" w:rsidR="00C81E15" w:rsidRPr="00C81E15" w:rsidRDefault="00C81E15" w:rsidP="00C81E15">
            <w:r w:rsidRPr="00C81E15">
              <w:t>Periodic cost; usually includes at least basic technical support, maintenance, and possibly upgrades</w:t>
            </w:r>
          </w:p>
        </w:tc>
      </w:tr>
    </w:tbl>
    <w:p w14:paraId="799CE1D9" w14:textId="77777777" w:rsidR="00C81E15" w:rsidRPr="00C81E15" w:rsidRDefault="00C81E15" w:rsidP="00C81E15">
      <w:pPr>
        <w:rPr>
          <w:i/>
          <w:iCs/>
        </w:rPr>
      </w:pPr>
      <w:r w:rsidRPr="00C81E15">
        <w:rPr>
          <w:i/>
          <w:iCs/>
        </w:rPr>
        <w:t>Comparison of common licensing structures.</w:t>
      </w:r>
    </w:p>
    <w:p w14:paraId="1BCAA6E7" w14:textId="4D67B43A" w:rsidR="00C81E15" w:rsidRDefault="00C81E15" w:rsidP="00C81E15">
      <w:pPr>
        <w:pStyle w:val="Heading3"/>
      </w:pPr>
      <w:r>
        <w:t>User Density</w:t>
      </w:r>
    </w:p>
    <w:p w14:paraId="44FAA766" w14:textId="307CEA07" w:rsidR="00C81E15" w:rsidRDefault="00C81E15" w:rsidP="00C81E15">
      <w:r>
        <w:t>Refers</w:t>
      </w:r>
      <w:r w:rsidR="00187631">
        <w:t xml:space="preserve"> to the number of concurrent connections to cloud services that maintain an acceptable level of performance. </w:t>
      </w:r>
      <w:r w:rsidR="00187631" w:rsidRPr="00187631">
        <w:t>In testing, thresholds are established for system responsiveness as compared to user experience. Capacity planning comes into play with cloud-based VMs supporting user applications, web apps, and services such as email and databases.</w:t>
      </w:r>
    </w:p>
    <w:p w14:paraId="339D79B1" w14:textId="63C3D48F" w:rsidR="00E71910" w:rsidRDefault="00E71910" w:rsidP="00E71910">
      <w:pPr>
        <w:pStyle w:val="Heading3"/>
      </w:pPr>
      <w:r>
        <w:t>System Load</w:t>
      </w:r>
    </w:p>
    <w:p w14:paraId="26DD9776" w14:textId="5C1B4298" w:rsidR="00E71910" w:rsidRDefault="00E71910" w:rsidP="00E71910">
      <w:r>
        <w:rPr>
          <w:b/>
          <w:bCs/>
        </w:rPr>
        <w:t>System Load</w:t>
      </w:r>
      <w:r w:rsidRPr="00E71910">
        <w:rPr>
          <w:b/>
          <w:bCs/>
        </w:rPr>
        <w:t> </w:t>
      </w:r>
      <w:r w:rsidRPr="00E71910">
        <w:t xml:space="preserve">is a measure of how busy the system’s central processing unit (CPU) is over </w:t>
      </w:r>
      <w:proofErr w:type="gramStart"/>
      <w:r w:rsidRPr="00E71910">
        <w:t>a period of time</w:t>
      </w:r>
      <w:proofErr w:type="gramEnd"/>
      <w:r w:rsidRPr="00E71910">
        <w:t>. The load is usually reported over three points in time: one minute, five minutes, and 15 minutes. While there are usually counters for CPU utilization itself, the system load is better measured by using CPU queue length. That value tracks processes currently being run by the CPU as well as those that are awaiting the CPU’s attention (queued up).</w:t>
      </w:r>
    </w:p>
    <w:p w14:paraId="6FB403DE" w14:textId="12588761" w:rsidR="00E71910" w:rsidRDefault="00E71910" w:rsidP="00E71910">
      <w:pPr>
        <w:rPr>
          <w:i/>
          <w:iCs/>
        </w:rPr>
      </w:pPr>
      <w:r w:rsidRPr="00E71910">
        <w:rPr>
          <w:i/>
          <w:iCs/>
        </w:rPr>
        <w:t>Typically, the queue length value should not exceed the number of logical processors (cores) in the system.</w:t>
      </w:r>
    </w:p>
    <w:p w14:paraId="60D5408D" w14:textId="285DE1AC" w:rsidR="00E71910" w:rsidRDefault="00E71910" w:rsidP="00E71910">
      <w:pPr>
        <w:pStyle w:val="Heading3"/>
      </w:pPr>
      <w:r>
        <w:t>Trend Analysis</w:t>
      </w:r>
    </w:p>
    <w:p w14:paraId="0FF6D5E5" w14:textId="442EC80C" w:rsidR="00E71910" w:rsidRDefault="00E71910" w:rsidP="00E71910">
      <w:r>
        <w:rPr>
          <w:b/>
          <w:bCs/>
        </w:rPr>
        <w:t xml:space="preserve">Trend Analysis – </w:t>
      </w:r>
      <w:r>
        <w:t>attempts to predict future results based on recently observed results. This helps cloud admin anticipate future issues or capacity requirements based on observed utilization of applications or systems.</w:t>
      </w:r>
    </w:p>
    <w:p w14:paraId="65769752" w14:textId="5F3F38B2" w:rsidR="00E71910" w:rsidRDefault="00E71910" w:rsidP="00E71910">
      <w:pPr>
        <w:pStyle w:val="ListParagraph"/>
        <w:numPr>
          <w:ilvl w:val="0"/>
          <w:numId w:val="11"/>
        </w:numPr>
      </w:pPr>
      <w:r>
        <w:rPr>
          <w:b/>
          <w:bCs/>
        </w:rPr>
        <w:t>Baselines</w:t>
      </w:r>
      <w:r>
        <w:t xml:space="preserve"> – can display two pieces of information: the past situation and the current situation. An initial baseline contains information gathered over a long period of time (if possible)</w:t>
      </w:r>
      <w:r w:rsidRPr="00E71910">
        <w:rPr>
          <w:rFonts w:ascii="Arial" w:hAnsi="Arial" w:cs="Arial"/>
          <w:color w:val="000000"/>
          <w:shd w:val="clear" w:color="auto" w:fill="FFFFFF"/>
        </w:rPr>
        <w:t xml:space="preserve"> </w:t>
      </w:r>
      <w:r w:rsidRPr="00E71910">
        <w:t>to provide as accurate an understanding as possible of the past. An additional baseline can be used to determine if anything is different from the initial baseline.</w:t>
      </w:r>
    </w:p>
    <w:p w14:paraId="726B3DF2" w14:textId="309B98BA" w:rsidR="00E71910" w:rsidRDefault="00E71910" w:rsidP="00E71910">
      <w:pPr>
        <w:pStyle w:val="ListParagraph"/>
        <w:numPr>
          <w:ilvl w:val="0"/>
          <w:numId w:val="11"/>
        </w:numPr>
      </w:pPr>
      <w:r>
        <w:rPr>
          <w:b/>
          <w:bCs/>
        </w:rPr>
        <w:lastRenderedPageBreak/>
        <w:t>Patterns</w:t>
      </w:r>
      <w:r>
        <w:t xml:space="preserve"> - </w:t>
      </w:r>
      <w:r w:rsidRPr="00E71910">
        <w:t>Performance monitoring and capacity planning patterns might include specific times in the business day when a load is particularly heavy or light, or specific times of the week or year when loads are heavy or light. </w:t>
      </w:r>
    </w:p>
    <w:p w14:paraId="65892BF3" w14:textId="6881F882" w:rsidR="00E71910" w:rsidRPr="00E71910" w:rsidRDefault="00E71910" w:rsidP="00E71910">
      <w:pPr>
        <w:pStyle w:val="ListParagraph"/>
        <w:numPr>
          <w:ilvl w:val="0"/>
          <w:numId w:val="11"/>
        </w:numPr>
      </w:pPr>
      <w:proofErr w:type="spellStart"/>
      <w:r>
        <w:rPr>
          <w:b/>
          <w:bCs/>
        </w:rPr>
        <w:t>Anomoly</w:t>
      </w:r>
      <w:proofErr w:type="spellEnd"/>
      <w:r>
        <w:rPr>
          <w:b/>
          <w:bCs/>
        </w:rPr>
        <w:t xml:space="preserve"> </w:t>
      </w:r>
      <w:r>
        <w:t xml:space="preserve">- </w:t>
      </w:r>
      <w:r w:rsidRPr="00E71910">
        <w:t>An anomaly is a change in performance or other behavior that is not explained by the current workload. </w:t>
      </w:r>
    </w:p>
    <w:p w14:paraId="012BBB07" w14:textId="78DAE024" w:rsidR="00E71910" w:rsidRDefault="00E71910" w:rsidP="00E71910">
      <w:pPr>
        <w:pStyle w:val="Heading3"/>
      </w:pPr>
      <w:r>
        <w:t>Performance and Capacity Planning</w:t>
      </w:r>
    </w:p>
    <w:p w14:paraId="4817E03B" w14:textId="18E18569" w:rsidR="00E71910" w:rsidRDefault="00E71910" w:rsidP="00E71910">
      <w:r w:rsidRPr="00E71910">
        <w:t>Ongoing performance monitoring is a critical component of capacity planning. Once a historical baseline is established, deviations from the baseline can inform capacity planning. Information such as solution requirements, user density, and system load—gathered via trend analysis—allows cloud architects and administrators to manage resources more effectively.</w:t>
      </w:r>
    </w:p>
    <w:p w14:paraId="78AD47E9" w14:textId="77777777" w:rsidR="00672FE0" w:rsidRDefault="00672FE0" w:rsidP="00E71910"/>
    <w:p w14:paraId="3F10F445" w14:textId="77777777" w:rsidR="00672FE0" w:rsidRDefault="00672FE0" w:rsidP="00E71910"/>
    <w:p w14:paraId="79ED25E8" w14:textId="77777777" w:rsidR="00672FE0" w:rsidRDefault="00672FE0" w:rsidP="00E71910"/>
    <w:p w14:paraId="7946338F" w14:textId="77777777" w:rsidR="00672FE0" w:rsidRDefault="00672FE0" w:rsidP="00E71910"/>
    <w:p w14:paraId="2840F270" w14:textId="77777777" w:rsidR="00672FE0" w:rsidRDefault="00672FE0" w:rsidP="00E71910"/>
    <w:p w14:paraId="7182C34C" w14:textId="77777777" w:rsidR="00672FE0" w:rsidRDefault="00672FE0" w:rsidP="00E71910"/>
    <w:p w14:paraId="36598662" w14:textId="77777777" w:rsidR="00672FE0" w:rsidRDefault="00672FE0" w:rsidP="00E71910"/>
    <w:p w14:paraId="49EBCD5E" w14:textId="77777777" w:rsidR="00672FE0" w:rsidRDefault="00672FE0" w:rsidP="00E71910"/>
    <w:p w14:paraId="07515F51" w14:textId="77777777" w:rsidR="00672FE0" w:rsidRDefault="00672FE0" w:rsidP="00E71910"/>
    <w:p w14:paraId="588F271A" w14:textId="77777777" w:rsidR="00672FE0" w:rsidRDefault="00672FE0" w:rsidP="00E71910"/>
    <w:p w14:paraId="4091E358" w14:textId="77777777" w:rsidR="00672FE0" w:rsidRDefault="00672FE0" w:rsidP="00E71910"/>
    <w:p w14:paraId="13646A88" w14:textId="77777777" w:rsidR="00672FE0" w:rsidRDefault="00672FE0" w:rsidP="00E71910"/>
    <w:p w14:paraId="5315D8D2" w14:textId="77777777" w:rsidR="00672FE0" w:rsidRDefault="00672FE0" w:rsidP="00E71910"/>
    <w:p w14:paraId="16547EDD" w14:textId="77777777" w:rsidR="00672FE0" w:rsidRDefault="00672FE0" w:rsidP="00E71910"/>
    <w:p w14:paraId="3792F313" w14:textId="77777777" w:rsidR="00672FE0" w:rsidRDefault="00672FE0" w:rsidP="00E71910"/>
    <w:p w14:paraId="319AB97D" w14:textId="77777777" w:rsidR="00672FE0" w:rsidRDefault="00672FE0" w:rsidP="00E71910"/>
    <w:p w14:paraId="492824C8" w14:textId="77777777" w:rsidR="00672FE0" w:rsidRDefault="00672FE0" w:rsidP="00E71910"/>
    <w:p w14:paraId="44D29DB9" w14:textId="6F3556D0" w:rsidR="00672FE0" w:rsidRDefault="00672FE0" w:rsidP="00672FE0">
      <w:pPr>
        <w:pStyle w:val="Heading1"/>
      </w:pPr>
      <w:r>
        <w:lastRenderedPageBreak/>
        <w:t>Chapter 3: Administering Cloud Resources</w:t>
      </w:r>
    </w:p>
    <w:p w14:paraId="62D6E2E1" w14:textId="382CE758" w:rsidR="00672FE0" w:rsidRDefault="00672FE0" w:rsidP="00672FE0">
      <w:pPr>
        <w:pStyle w:val="Heading2"/>
      </w:pPr>
      <w:r>
        <w:t>Topic 3A – Manage Cloud Administration</w:t>
      </w:r>
    </w:p>
    <w:p w14:paraId="1E24696E" w14:textId="77777777" w:rsidR="00672FE0" w:rsidRPr="00672FE0" w:rsidRDefault="00672FE0" w:rsidP="00672FE0">
      <w:pPr>
        <w:rPr>
          <w:b/>
          <w:bCs/>
        </w:rPr>
      </w:pPr>
      <w:r w:rsidRPr="00672FE0">
        <w:rPr>
          <w:b/>
          <w:bCs/>
        </w:rPr>
        <w:t>EXAM OBJECTIVES COVERED</w:t>
      </w:r>
    </w:p>
    <w:p w14:paraId="75ED6452" w14:textId="77777777" w:rsidR="00672FE0" w:rsidRPr="00672FE0" w:rsidRDefault="00672FE0" w:rsidP="00672FE0">
      <w:pPr>
        <w:rPr>
          <w:i/>
          <w:iCs/>
        </w:rPr>
      </w:pPr>
      <w:r w:rsidRPr="00672FE0">
        <w:rPr>
          <w:i/>
          <w:iCs/>
        </w:rPr>
        <w:t>3.1 Given a scenario, integrate components into a cloud solution</w:t>
      </w:r>
    </w:p>
    <w:p w14:paraId="68E67BD9" w14:textId="055E4B73" w:rsidR="00672FE0" w:rsidRDefault="00672FE0" w:rsidP="00672FE0">
      <w:r>
        <w:rPr>
          <w:b/>
          <w:bCs/>
        </w:rPr>
        <w:t xml:space="preserve">Subscription </w:t>
      </w:r>
      <w:proofErr w:type="gramStart"/>
      <w:r>
        <w:rPr>
          <w:b/>
          <w:bCs/>
        </w:rPr>
        <w:t xml:space="preserve">services </w:t>
      </w:r>
      <w:r w:rsidRPr="00672FE0">
        <w:t> refers</w:t>
      </w:r>
      <w:proofErr w:type="gramEnd"/>
      <w:r w:rsidRPr="00672FE0">
        <w:t xml:space="preserve"> to a licensing model in which a user or an organization pays a fee on a regular schedule (usually monthly or annually) and gets access to a resource through the term of the subscription. It is a pay-per-identity (user or organization) model that is very common for cloud services. Subscription services match the on-demand self-service cloud characteristic, as consumers can subscribe and unsubscribe from services easily.</w:t>
      </w:r>
    </w:p>
    <w:p w14:paraId="7B845B6C" w14:textId="5C25EA92" w:rsidR="00672FE0" w:rsidRDefault="00672FE0" w:rsidP="00672FE0">
      <w:r w:rsidRPr="00672FE0">
        <w:rPr>
          <w:i/>
          <w:iCs/>
        </w:rPr>
        <w:t xml:space="preserve">Subscription management may be a shared responsibility between cloud administrators and the financial department. The cloud subscriptions are tied to the organization’s overall </w:t>
      </w:r>
      <w:proofErr w:type="gramStart"/>
      <w:r w:rsidRPr="00672FE0">
        <w:rPr>
          <w:i/>
          <w:iCs/>
        </w:rPr>
        <w:t>spend</w:t>
      </w:r>
      <w:proofErr w:type="gramEnd"/>
      <w:r w:rsidRPr="00672FE0">
        <w:rPr>
          <w:i/>
          <w:iCs/>
        </w:rPr>
        <w:t xml:space="preserve"> allowances, hence the shared control.</w:t>
      </w:r>
    </w:p>
    <w:p w14:paraId="1AFE96E1" w14:textId="142B8A66" w:rsidR="00672FE0" w:rsidRDefault="00672FE0" w:rsidP="00672FE0">
      <w:pPr>
        <w:rPr>
          <w:b/>
          <w:bCs/>
        </w:rPr>
      </w:pPr>
      <w:r>
        <w:rPr>
          <w:b/>
          <w:bCs/>
        </w:rPr>
        <w:t>Compare Costs:</w:t>
      </w:r>
    </w:p>
    <w:p w14:paraId="7D00DA49" w14:textId="77777777" w:rsidR="00672FE0" w:rsidRPr="00672FE0" w:rsidRDefault="00672FE0" w:rsidP="00672FE0">
      <w:pPr>
        <w:numPr>
          <w:ilvl w:val="0"/>
          <w:numId w:val="90"/>
        </w:numPr>
      </w:pPr>
      <w:r w:rsidRPr="00672FE0">
        <w:t>Third-party studies</w:t>
      </w:r>
    </w:p>
    <w:p w14:paraId="24C32B7E" w14:textId="77777777" w:rsidR="00672FE0" w:rsidRPr="00672FE0" w:rsidRDefault="00672FE0" w:rsidP="00672FE0">
      <w:pPr>
        <w:numPr>
          <w:ilvl w:val="0"/>
          <w:numId w:val="91"/>
        </w:numPr>
      </w:pPr>
      <w:r w:rsidRPr="00672FE0">
        <w:t>Managed CSPs</w:t>
      </w:r>
    </w:p>
    <w:p w14:paraId="6E6835BF" w14:textId="77777777" w:rsidR="00672FE0" w:rsidRPr="00672FE0" w:rsidRDefault="00672FE0" w:rsidP="00672FE0">
      <w:pPr>
        <w:numPr>
          <w:ilvl w:val="0"/>
          <w:numId w:val="92"/>
        </w:numPr>
      </w:pPr>
      <w:r w:rsidRPr="00672FE0">
        <w:t>Your own comparison study</w:t>
      </w:r>
    </w:p>
    <w:p w14:paraId="2EE2CA56" w14:textId="77777777" w:rsidR="00672FE0" w:rsidRPr="00672FE0" w:rsidRDefault="00672FE0" w:rsidP="00672FE0">
      <w:pPr>
        <w:numPr>
          <w:ilvl w:val="0"/>
          <w:numId w:val="93"/>
        </w:numPr>
      </w:pPr>
      <w:r w:rsidRPr="00672FE0">
        <w:t>Cloud subscription cost analysis with peer organizations</w:t>
      </w:r>
    </w:p>
    <w:p w14:paraId="0DCD8D2F" w14:textId="77777777" w:rsidR="00672FE0" w:rsidRPr="00672FE0" w:rsidRDefault="00672FE0" w:rsidP="00672FE0">
      <w:pPr>
        <w:rPr>
          <w:b/>
          <w:bCs/>
        </w:rPr>
      </w:pPr>
    </w:p>
    <w:sectPr w:rsidR="00672FE0" w:rsidRPr="00672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83F05"/>
    <w:multiLevelType w:val="multilevel"/>
    <w:tmpl w:val="DAEE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477F5"/>
    <w:multiLevelType w:val="hybridMultilevel"/>
    <w:tmpl w:val="C74AE3D0"/>
    <w:lvl w:ilvl="0" w:tplc="EA1842B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813DA"/>
    <w:multiLevelType w:val="multilevel"/>
    <w:tmpl w:val="A1CC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C7C44"/>
    <w:multiLevelType w:val="hybridMultilevel"/>
    <w:tmpl w:val="43FA5278"/>
    <w:lvl w:ilvl="0" w:tplc="C22E0E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C7884"/>
    <w:multiLevelType w:val="hybridMultilevel"/>
    <w:tmpl w:val="49B2C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17AD4"/>
    <w:multiLevelType w:val="multilevel"/>
    <w:tmpl w:val="EA4C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C624D"/>
    <w:multiLevelType w:val="multilevel"/>
    <w:tmpl w:val="E23E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0036B"/>
    <w:multiLevelType w:val="multilevel"/>
    <w:tmpl w:val="7C38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C1146"/>
    <w:multiLevelType w:val="multilevel"/>
    <w:tmpl w:val="D47E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73569"/>
    <w:multiLevelType w:val="hybridMultilevel"/>
    <w:tmpl w:val="A59251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432FAB"/>
    <w:multiLevelType w:val="multilevel"/>
    <w:tmpl w:val="F926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C8636A"/>
    <w:multiLevelType w:val="multilevel"/>
    <w:tmpl w:val="3552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A01B36"/>
    <w:multiLevelType w:val="multilevel"/>
    <w:tmpl w:val="2456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E569D"/>
    <w:multiLevelType w:val="multilevel"/>
    <w:tmpl w:val="041E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E817A4"/>
    <w:multiLevelType w:val="hybridMultilevel"/>
    <w:tmpl w:val="2996B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F477D8"/>
    <w:multiLevelType w:val="multilevel"/>
    <w:tmpl w:val="BB94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6675D"/>
    <w:multiLevelType w:val="multilevel"/>
    <w:tmpl w:val="6C16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135954"/>
    <w:multiLevelType w:val="multilevel"/>
    <w:tmpl w:val="4876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9971E4"/>
    <w:multiLevelType w:val="multilevel"/>
    <w:tmpl w:val="1962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2D37D1"/>
    <w:multiLevelType w:val="hybridMultilevel"/>
    <w:tmpl w:val="346094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7D7A0F"/>
    <w:multiLevelType w:val="multilevel"/>
    <w:tmpl w:val="B6BE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C63DFC"/>
    <w:multiLevelType w:val="multilevel"/>
    <w:tmpl w:val="7E04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E62D6D"/>
    <w:multiLevelType w:val="multilevel"/>
    <w:tmpl w:val="B18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9F3677"/>
    <w:multiLevelType w:val="multilevel"/>
    <w:tmpl w:val="7A16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D2666B"/>
    <w:multiLevelType w:val="multilevel"/>
    <w:tmpl w:val="AC3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700BC3"/>
    <w:multiLevelType w:val="multilevel"/>
    <w:tmpl w:val="C106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623593"/>
    <w:multiLevelType w:val="multilevel"/>
    <w:tmpl w:val="E80A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1226BD"/>
    <w:multiLevelType w:val="hybridMultilevel"/>
    <w:tmpl w:val="47CCD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166025"/>
    <w:multiLevelType w:val="multilevel"/>
    <w:tmpl w:val="70EE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251063">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 w16cid:durableId="670983274">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3" w16cid:durableId="288438799">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4" w16cid:durableId="53307837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5" w16cid:durableId="25300114">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6" w16cid:durableId="119881051">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7" w16cid:durableId="473446090">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8" w16cid:durableId="586352683">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9" w16cid:durableId="1601379426">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0" w16cid:durableId="536163153">
    <w:abstractNumId w:val="3"/>
  </w:num>
  <w:num w:numId="11" w16cid:durableId="1587611026">
    <w:abstractNumId w:val="1"/>
  </w:num>
  <w:num w:numId="12" w16cid:durableId="117840814">
    <w:abstractNumId w:val="27"/>
  </w:num>
  <w:num w:numId="13" w16cid:durableId="810097729">
    <w:abstractNumId w:val="14"/>
  </w:num>
  <w:num w:numId="14" w16cid:durableId="1445733775">
    <w:abstractNumId w:val="4"/>
  </w:num>
  <w:num w:numId="15" w16cid:durableId="1549418989">
    <w:abstractNumId w:val="9"/>
  </w:num>
  <w:num w:numId="16" w16cid:durableId="44592690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7" w16cid:durableId="3586305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8" w16cid:durableId="330261230">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9" w16cid:durableId="38032298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0" w16cid:durableId="166010917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1" w16cid:durableId="69064300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2" w16cid:durableId="62122796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3" w16cid:durableId="57875556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4" w16cid:durableId="95945251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5" w16cid:durableId="13815624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6" w16cid:durableId="26954118">
    <w:abstractNumId w:val="19"/>
  </w:num>
  <w:num w:numId="27" w16cid:durableId="628360424">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8" w16cid:durableId="174432925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9" w16cid:durableId="64782406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30" w16cid:durableId="26230393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31" w16cid:durableId="1681153641">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32" w16cid:durableId="1948391203">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33" w16cid:durableId="58419200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4" w16cid:durableId="109347544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5" w16cid:durableId="124140218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6" w16cid:durableId="19647816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7" w16cid:durableId="112435008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8" w16cid:durableId="66139629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9" w16cid:durableId="34991318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0" w16cid:durableId="25310004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1" w16cid:durableId="170466645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2" w16cid:durableId="117453928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3" w16cid:durableId="41513508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4" w16cid:durableId="231745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5" w16cid:durableId="1040931432">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46" w16cid:durableId="1129276630">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47" w16cid:durableId="535193908">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48" w16cid:durableId="1505824451">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49" w16cid:durableId="1541430858">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50" w16cid:durableId="1298872869">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51" w16cid:durableId="1454978056">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52" w16cid:durableId="809247757">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53" w16cid:durableId="732121767">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54" w16cid:durableId="1239005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55" w16cid:durableId="889609160">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56" w16cid:durableId="1306467481">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57" w16cid:durableId="92631823">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58" w16cid:durableId="26570157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59" w16cid:durableId="137615487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60" w16cid:durableId="197945903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61" w16cid:durableId="112735758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2" w16cid:durableId="95787832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3" w16cid:durableId="144103153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4" w16cid:durableId="143158302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5" w16cid:durableId="568080794">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6" w16cid:durableId="176646101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7" w16cid:durableId="183429842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8" w16cid:durableId="171450380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69" w16cid:durableId="178076084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70" w16cid:durableId="733159045">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71" w16cid:durableId="152961612">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72" w16cid:durableId="2057511459">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73" w16cid:durableId="491717556">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74" w16cid:durableId="128977722">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75" w16cid:durableId="295916007">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76" w16cid:durableId="72209543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7" w16cid:durableId="13476442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8" w16cid:durableId="102455702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9" w16cid:durableId="6005839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80" w16cid:durableId="27749223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81" w16cid:durableId="733701821">
    <w:abstractNumId w:val="11"/>
  </w:num>
  <w:num w:numId="82" w16cid:durableId="1076518011">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83" w16cid:durableId="1734160962">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84" w16cid:durableId="217908593">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85" w16cid:durableId="296180892">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86" w16cid:durableId="1051614405">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87" w16cid:durableId="262492565">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88" w16cid:durableId="1180199767">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89" w16cid:durableId="1820533429">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90" w16cid:durableId="1119445865">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91" w16cid:durableId="588737776">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92" w16cid:durableId="581380381">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93" w16cid:durableId="949438409">
    <w:abstractNumId w:val="2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855"/>
    <w:rsid w:val="0006483F"/>
    <w:rsid w:val="00147AF0"/>
    <w:rsid w:val="001870E2"/>
    <w:rsid w:val="00187631"/>
    <w:rsid w:val="00305C49"/>
    <w:rsid w:val="004C3ED7"/>
    <w:rsid w:val="005A0855"/>
    <w:rsid w:val="005A5ED4"/>
    <w:rsid w:val="0061476C"/>
    <w:rsid w:val="00672FE0"/>
    <w:rsid w:val="00742201"/>
    <w:rsid w:val="00974D78"/>
    <w:rsid w:val="009D5182"/>
    <w:rsid w:val="00A6745A"/>
    <w:rsid w:val="00C42518"/>
    <w:rsid w:val="00C81E15"/>
    <w:rsid w:val="00DD26F7"/>
    <w:rsid w:val="00E71910"/>
    <w:rsid w:val="00E94DA3"/>
    <w:rsid w:val="00EF71FD"/>
    <w:rsid w:val="00F93E6C"/>
    <w:rsid w:val="00FB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F711"/>
  <w15:chartTrackingRefBased/>
  <w15:docId w15:val="{C014BBDE-0AD7-4AF9-9BDC-B9144F71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8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08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08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8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8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8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8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8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8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8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08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08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8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8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8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8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8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855"/>
    <w:rPr>
      <w:rFonts w:eastAsiaTheme="majorEastAsia" w:cstheme="majorBidi"/>
      <w:color w:val="272727" w:themeColor="text1" w:themeTint="D8"/>
    </w:rPr>
  </w:style>
  <w:style w:type="paragraph" w:styleId="Title">
    <w:name w:val="Title"/>
    <w:basedOn w:val="Normal"/>
    <w:next w:val="Normal"/>
    <w:link w:val="TitleChar"/>
    <w:uiPriority w:val="10"/>
    <w:qFormat/>
    <w:rsid w:val="005A08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8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8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8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855"/>
    <w:pPr>
      <w:spacing w:before="160"/>
      <w:jc w:val="center"/>
    </w:pPr>
    <w:rPr>
      <w:i/>
      <w:iCs/>
      <w:color w:val="404040" w:themeColor="text1" w:themeTint="BF"/>
    </w:rPr>
  </w:style>
  <w:style w:type="character" w:customStyle="1" w:styleId="QuoteChar">
    <w:name w:val="Quote Char"/>
    <w:basedOn w:val="DefaultParagraphFont"/>
    <w:link w:val="Quote"/>
    <w:uiPriority w:val="29"/>
    <w:rsid w:val="005A0855"/>
    <w:rPr>
      <w:i/>
      <w:iCs/>
      <w:color w:val="404040" w:themeColor="text1" w:themeTint="BF"/>
    </w:rPr>
  </w:style>
  <w:style w:type="paragraph" w:styleId="ListParagraph">
    <w:name w:val="List Paragraph"/>
    <w:basedOn w:val="Normal"/>
    <w:uiPriority w:val="34"/>
    <w:qFormat/>
    <w:rsid w:val="005A0855"/>
    <w:pPr>
      <w:ind w:left="720"/>
      <w:contextualSpacing/>
    </w:pPr>
  </w:style>
  <w:style w:type="character" w:styleId="IntenseEmphasis">
    <w:name w:val="Intense Emphasis"/>
    <w:basedOn w:val="DefaultParagraphFont"/>
    <w:uiPriority w:val="21"/>
    <w:qFormat/>
    <w:rsid w:val="005A0855"/>
    <w:rPr>
      <w:i/>
      <w:iCs/>
      <w:color w:val="0F4761" w:themeColor="accent1" w:themeShade="BF"/>
    </w:rPr>
  </w:style>
  <w:style w:type="paragraph" w:styleId="IntenseQuote">
    <w:name w:val="Intense Quote"/>
    <w:basedOn w:val="Normal"/>
    <w:next w:val="Normal"/>
    <w:link w:val="IntenseQuoteChar"/>
    <w:uiPriority w:val="30"/>
    <w:qFormat/>
    <w:rsid w:val="005A08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855"/>
    <w:rPr>
      <w:i/>
      <w:iCs/>
      <w:color w:val="0F4761" w:themeColor="accent1" w:themeShade="BF"/>
    </w:rPr>
  </w:style>
  <w:style w:type="character" w:styleId="IntenseReference">
    <w:name w:val="Intense Reference"/>
    <w:basedOn w:val="DefaultParagraphFont"/>
    <w:uiPriority w:val="32"/>
    <w:qFormat/>
    <w:rsid w:val="005A0855"/>
    <w:rPr>
      <w:b/>
      <w:bCs/>
      <w:smallCaps/>
      <w:color w:val="0F4761" w:themeColor="accent1" w:themeShade="BF"/>
      <w:spacing w:val="5"/>
    </w:rPr>
  </w:style>
  <w:style w:type="paragraph" w:styleId="NoSpacing">
    <w:name w:val="No Spacing"/>
    <w:uiPriority w:val="1"/>
    <w:qFormat/>
    <w:rsid w:val="005A08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27644">
      <w:bodyDiv w:val="1"/>
      <w:marLeft w:val="0"/>
      <w:marRight w:val="0"/>
      <w:marTop w:val="0"/>
      <w:marBottom w:val="0"/>
      <w:divBdr>
        <w:top w:val="none" w:sz="0" w:space="0" w:color="auto"/>
        <w:left w:val="none" w:sz="0" w:space="0" w:color="auto"/>
        <w:bottom w:val="none" w:sz="0" w:space="0" w:color="auto"/>
        <w:right w:val="none" w:sz="0" w:space="0" w:color="auto"/>
      </w:divBdr>
      <w:divsChild>
        <w:div w:id="1039550100">
          <w:marLeft w:val="0"/>
          <w:marRight w:val="0"/>
          <w:marTop w:val="0"/>
          <w:marBottom w:val="0"/>
          <w:divBdr>
            <w:top w:val="none" w:sz="0" w:space="0" w:color="auto"/>
            <w:left w:val="none" w:sz="0" w:space="0" w:color="auto"/>
            <w:bottom w:val="none" w:sz="0" w:space="0" w:color="auto"/>
            <w:right w:val="none" w:sz="0" w:space="0" w:color="auto"/>
          </w:divBdr>
        </w:div>
        <w:div w:id="1155218419">
          <w:marLeft w:val="0"/>
          <w:marRight w:val="0"/>
          <w:marTop w:val="0"/>
          <w:marBottom w:val="0"/>
          <w:divBdr>
            <w:top w:val="none" w:sz="0" w:space="0" w:color="auto"/>
            <w:left w:val="none" w:sz="0" w:space="0" w:color="auto"/>
            <w:bottom w:val="none" w:sz="0" w:space="0" w:color="auto"/>
            <w:right w:val="none" w:sz="0" w:space="0" w:color="auto"/>
          </w:divBdr>
        </w:div>
      </w:divsChild>
    </w:div>
    <w:div w:id="73161568">
      <w:bodyDiv w:val="1"/>
      <w:marLeft w:val="0"/>
      <w:marRight w:val="0"/>
      <w:marTop w:val="0"/>
      <w:marBottom w:val="0"/>
      <w:divBdr>
        <w:top w:val="none" w:sz="0" w:space="0" w:color="auto"/>
        <w:left w:val="none" w:sz="0" w:space="0" w:color="auto"/>
        <w:bottom w:val="none" w:sz="0" w:space="0" w:color="auto"/>
        <w:right w:val="none" w:sz="0" w:space="0" w:color="auto"/>
      </w:divBdr>
      <w:divsChild>
        <w:div w:id="948702992">
          <w:marLeft w:val="0"/>
          <w:marRight w:val="0"/>
          <w:marTop w:val="0"/>
          <w:marBottom w:val="0"/>
          <w:divBdr>
            <w:top w:val="none" w:sz="0" w:space="0" w:color="auto"/>
            <w:left w:val="none" w:sz="0" w:space="0" w:color="auto"/>
            <w:bottom w:val="none" w:sz="0" w:space="0" w:color="auto"/>
            <w:right w:val="none" w:sz="0" w:space="0" w:color="auto"/>
          </w:divBdr>
          <w:divsChild>
            <w:div w:id="447504085">
              <w:marLeft w:val="0"/>
              <w:marRight w:val="0"/>
              <w:marTop w:val="0"/>
              <w:marBottom w:val="0"/>
              <w:divBdr>
                <w:top w:val="none" w:sz="0" w:space="0" w:color="auto"/>
                <w:left w:val="none" w:sz="0" w:space="0" w:color="auto"/>
                <w:bottom w:val="none" w:sz="0" w:space="0" w:color="auto"/>
                <w:right w:val="none" w:sz="0" w:space="0" w:color="auto"/>
              </w:divBdr>
              <w:divsChild>
                <w:div w:id="3560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1375">
          <w:marLeft w:val="0"/>
          <w:marRight w:val="0"/>
          <w:marTop w:val="0"/>
          <w:marBottom w:val="0"/>
          <w:divBdr>
            <w:top w:val="none" w:sz="0" w:space="0" w:color="auto"/>
            <w:left w:val="none" w:sz="0" w:space="0" w:color="auto"/>
            <w:bottom w:val="none" w:sz="0" w:space="0" w:color="auto"/>
            <w:right w:val="none" w:sz="0" w:space="0" w:color="auto"/>
          </w:divBdr>
          <w:divsChild>
            <w:div w:id="565728389">
              <w:marLeft w:val="0"/>
              <w:marRight w:val="0"/>
              <w:marTop w:val="0"/>
              <w:marBottom w:val="0"/>
              <w:divBdr>
                <w:top w:val="none" w:sz="0" w:space="0" w:color="auto"/>
                <w:left w:val="none" w:sz="0" w:space="0" w:color="auto"/>
                <w:bottom w:val="none" w:sz="0" w:space="0" w:color="auto"/>
                <w:right w:val="none" w:sz="0" w:space="0" w:color="auto"/>
              </w:divBdr>
              <w:divsChild>
                <w:div w:id="10917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867">
          <w:marLeft w:val="0"/>
          <w:marRight w:val="0"/>
          <w:marTop w:val="0"/>
          <w:marBottom w:val="0"/>
          <w:divBdr>
            <w:top w:val="none" w:sz="0" w:space="0" w:color="auto"/>
            <w:left w:val="none" w:sz="0" w:space="0" w:color="auto"/>
            <w:bottom w:val="none" w:sz="0" w:space="0" w:color="auto"/>
            <w:right w:val="none" w:sz="0" w:space="0" w:color="auto"/>
          </w:divBdr>
          <w:divsChild>
            <w:div w:id="1979340972">
              <w:marLeft w:val="0"/>
              <w:marRight w:val="0"/>
              <w:marTop w:val="0"/>
              <w:marBottom w:val="0"/>
              <w:divBdr>
                <w:top w:val="none" w:sz="0" w:space="0" w:color="auto"/>
                <w:left w:val="none" w:sz="0" w:space="0" w:color="auto"/>
                <w:bottom w:val="none" w:sz="0" w:space="0" w:color="auto"/>
                <w:right w:val="none" w:sz="0" w:space="0" w:color="auto"/>
              </w:divBdr>
              <w:divsChild>
                <w:div w:id="17913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5947">
          <w:marLeft w:val="0"/>
          <w:marRight w:val="0"/>
          <w:marTop w:val="0"/>
          <w:marBottom w:val="0"/>
          <w:divBdr>
            <w:top w:val="none" w:sz="0" w:space="0" w:color="auto"/>
            <w:left w:val="none" w:sz="0" w:space="0" w:color="auto"/>
            <w:bottom w:val="none" w:sz="0" w:space="0" w:color="auto"/>
            <w:right w:val="none" w:sz="0" w:space="0" w:color="auto"/>
          </w:divBdr>
          <w:divsChild>
            <w:div w:id="1382100113">
              <w:marLeft w:val="0"/>
              <w:marRight w:val="0"/>
              <w:marTop w:val="0"/>
              <w:marBottom w:val="0"/>
              <w:divBdr>
                <w:top w:val="none" w:sz="0" w:space="0" w:color="auto"/>
                <w:left w:val="none" w:sz="0" w:space="0" w:color="auto"/>
                <w:bottom w:val="none" w:sz="0" w:space="0" w:color="auto"/>
                <w:right w:val="none" w:sz="0" w:space="0" w:color="auto"/>
              </w:divBdr>
              <w:divsChild>
                <w:div w:id="2085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1749">
          <w:marLeft w:val="0"/>
          <w:marRight w:val="0"/>
          <w:marTop w:val="0"/>
          <w:marBottom w:val="0"/>
          <w:divBdr>
            <w:top w:val="none" w:sz="0" w:space="0" w:color="auto"/>
            <w:left w:val="none" w:sz="0" w:space="0" w:color="auto"/>
            <w:bottom w:val="none" w:sz="0" w:space="0" w:color="auto"/>
            <w:right w:val="none" w:sz="0" w:space="0" w:color="auto"/>
          </w:divBdr>
          <w:divsChild>
            <w:div w:id="558783997">
              <w:marLeft w:val="0"/>
              <w:marRight w:val="0"/>
              <w:marTop w:val="0"/>
              <w:marBottom w:val="0"/>
              <w:divBdr>
                <w:top w:val="none" w:sz="0" w:space="0" w:color="auto"/>
                <w:left w:val="none" w:sz="0" w:space="0" w:color="auto"/>
                <w:bottom w:val="none" w:sz="0" w:space="0" w:color="auto"/>
                <w:right w:val="none" w:sz="0" w:space="0" w:color="auto"/>
              </w:divBdr>
              <w:divsChild>
                <w:div w:id="12228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2751">
          <w:marLeft w:val="0"/>
          <w:marRight w:val="0"/>
          <w:marTop w:val="0"/>
          <w:marBottom w:val="0"/>
          <w:divBdr>
            <w:top w:val="none" w:sz="0" w:space="0" w:color="auto"/>
            <w:left w:val="none" w:sz="0" w:space="0" w:color="auto"/>
            <w:bottom w:val="none" w:sz="0" w:space="0" w:color="auto"/>
            <w:right w:val="none" w:sz="0" w:space="0" w:color="auto"/>
          </w:divBdr>
          <w:divsChild>
            <w:div w:id="1663895535">
              <w:marLeft w:val="0"/>
              <w:marRight w:val="0"/>
              <w:marTop w:val="0"/>
              <w:marBottom w:val="0"/>
              <w:divBdr>
                <w:top w:val="none" w:sz="0" w:space="0" w:color="auto"/>
                <w:left w:val="none" w:sz="0" w:space="0" w:color="auto"/>
                <w:bottom w:val="none" w:sz="0" w:space="0" w:color="auto"/>
                <w:right w:val="none" w:sz="0" w:space="0" w:color="auto"/>
              </w:divBdr>
              <w:divsChild>
                <w:div w:id="14462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9833">
          <w:marLeft w:val="0"/>
          <w:marRight w:val="0"/>
          <w:marTop w:val="0"/>
          <w:marBottom w:val="0"/>
          <w:divBdr>
            <w:top w:val="none" w:sz="0" w:space="0" w:color="auto"/>
            <w:left w:val="none" w:sz="0" w:space="0" w:color="auto"/>
            <w:bottom w:val="none" w:sz="0" w:space="0" w:color="auto"/>
            <w:right w:val="none" w:sz="0" w:space="0" w:color="auto"/>
          </w:divBdr>
          <w:divsChild>
            <w:div w:id="1977949688">
              <w:marLeft w:val="0"/>
              <w:marRight w:val="0"/>
              <w:marTop w:val="0"/>
              <w:marBottom w:val="0"/>
              <w:divBdr>
                <w:top w:val="none" w:sz="0" w:space="0" w:color="auto"/>
                <w:left w:val="none" w:sz="0" w:space="0" w:color="auto"/>
                <w:bottom w:val="none" w:sz="0" w:space="0" w:color="auto"/>
                <w:right w:val="none" w:sz="0" w:space="0" w:color="auto"/>
              </w:divBdr>
              <w:divsChild>
                <w:div w:id="1873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483">
          <w:marLeft w:val="0"/>
          <w:marRight w:val="0"/>
          <w:marTop w:val="0"/>
          <w:marBottom w:val="0"/>
          <w:divBdr>
            <w:top w:val="none" w:sz="0" w:space="0" w:color="auto"/>
            <w:left w:val="none" w:sz="0" w:space="0" w:color="auto"/>
            <w:bottom w:val="none" w:sz="0" w:space="0" w:color="auto"/>
            <w:right w:val="none" w:sz="0" w:space="0" w:color="auto"/>
          </w:divBdr>
          <w:divsChild>
            <w:div w:id="62992621">
              <w:marLeft w:val="0"/>
              <w:marRight w:val="0"/>
              <w:marTop w:val="0"/>
              <w:marBottom w:val="0"/>
              <w:divBdr>
                <w:top w:val="none" w:sz="0" w:space="0" w:color="auto"/>
                <w:left w:val="none" w:sz="0" w:space="0" w:color="auto"/>
                <w:bottom w:val="none" w:sz="0" w:space="0" w:color="auto"/>
                <w:right w:val="none" w:sz="0" w:space="0" w:color="auto"/>
              </w:divBdr>
              <w:divsChild>
                <w:div w:id="5057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5175">
          <w:marLeft w:val="0"/>
          <w:marRight w:val="0"/>
          <w:marTop w:val="0"/>
          <w:marBottom w:val="0"/>
          <w:divBdr>
            <w:top w:val="none" w:sz="0" w:space="0" w:color="auto"/>
            <w:left w:val="none" w:sz="0" w:space="0" w:color="auto"/>
            <w:bottom w:val="none" w:sz="0" w:space="0" w:color="auto"/>
            <w:right w:val="none" w:sz="0" w:space="0" w:color="auto"/>
          </w:divBdr>
          <w:divsChild>
            <w:div w:id="1757632846">
              <w:marLeft w:val="0"/>
              <w:marRight w:val="0"/>
              <w:marTop w:val="0"/>
              <w:marBottom w:val="0"/>
              <w:divBdr>
                <w:top w:val="none" w:sz="0" w:space="0" w:color="auto"/>
                <w:left w:val="none" w:sz="0" w:space="0" w:color="auto"/>
                <w:bottom w:val="none" w:sz="0" w:space="0" w:color="auto"/>
                <w:right w:val="none" w:sz="0" w:space="0" w:color="auto"/>
              </w:divBdr>
              <w:divsChild>
                <w:div w:id="35369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5074">
          <w:marLeft w:val="0"/>
          <w:marRight w:val="0"/>
          <w:marTop w:val="0"/>
          <w:marBottom w:val="0"/>
          <w:divBdr>
            <w:top w:val="none" w:sz="0" w:space="0" w:color="auto"/>
            <w:left w:val="none" w:sz="0" w:space="0" w:color="auto"/>
            <w:bottom w:val="none" w:sz="0" w:space="0" w:color="auto"/>
            <w:right w:val="none" w:sz="0" w:space="0" w:color="auto"/>
          </w:divBdr>
          <w:divsChild>
            <w:div w:id="1218515979">
              <w:marLeft w:val="0"/>
              <w:marRight w:val="0"/>
              <w:marTop w:val="0"/>
              <w:marBottom w:val="0"/>
              <w:divBdr>
                <w:top w:val="none" w:sz="0" w:space="0" w:color="auto"/>
                <w:left w:val="none" w:sz="0" w:space="0" w:color="auto"/>
                <w:bottom w:val="none" w:sz="0" w:space="0" w:color="auto"/>
                <w:right w:val="none" w:sz="0" w:space="0" w:color="auto"/>
              </w:divBdr>
              <w:divsChild>
                <w:div w:id="11647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6081">
          <w:marLeft w:val="0"/>
          <w:marRight w:val="0"/>
          <w:marTop w:val="0"/>
          <w:marBottom w:val="0"/>
          <w:divBdr>
            <w:top w:val="none" w:sz="0" w:space="0" w:color="auto"/>
            <w:left w:val="none" w:sz="0" w:space="0" w:color="auto"/>
            <w:bottom w:val="none" w:sz="0" w:space="0" w:color="auto"/>
            <w:right w:val="none" w:sz="0" w:space="0" w:color="auto"/>
          </w:divBdr>
          <w:divsChild>
            <w:div w:id="1419717852">
              <w:marLeft w:val="0"/>
              <w:marRight w:val="0"/>
              <w:marTop w:val="0"/>
              <w:marBottom w:val="0"/>
              <w:divBdr>
                <w:top w:val="none" w:sz="0" w:space="0" w:color="auto"/>
                <w:left w:val="none" w:sz="0" w:space="0" w:color="auto"/>
                <w:bottom w:val="none" w:sz="0" w:space="0" w:color="auto"/>
                <w:right w:val="none" w:sz="0" w:space="0" w:color="auto"/>
              </w:divBdr>
              <w:divsChild>
                <w:div w:id="999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0896">
          <w:marLeft w:val="0"/>
          <w:marRight w:val="0"/>
          <w:marTop w:val="0"/>
          <w:marBottom w:val="0"/>
          <w:divBdr>
            <w:top w:val="none" w:sz="0" w:space="0" w:color="auto"/>
            <w:left w:val="none" w:sz="0" w:space="0" w:color="auto"/>
            <w:bottom w:val="none" w:sz="0" w:space="0" w:color="auto"/>
            <w:right w:val="none" w:sz="0" w:space="0" w:color="auto"/>
          </w:divBdr>
          <w:divsChild>
            <w:div w:id="1351106054">
              <w:marLeft w:val="0"/>
              <w:marRight w:val="0"/>
              <w:marTop w:val="0"/>
              <w:marBottom w:val="0"/>
              <w:divBdr>
                <w:top w:val="none" w:sz="0" w:space="0" w:color="auto"/>
                <w:left w:val="none" w:sz="0" w:space="0" w:color="auto"/>
                <w:bottom w:val="none" w:sz="0" w:space="0" w:color="auto"/>
                <w:right w:val="none" w:sz="0" w:space="0" w:color="auto"/>
              </w:divBdr>
              <w:divsChild>
                <w:div w:id="11432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5432">
      <w:bodyDiv w:val="1"/>
      <w:marLeft w:val="0"/>
      <w:marRight w:val="0"/>
      <w:marTop w:val="0"/>
      <w:marBottom w:val="0"/>
      <w:divBdr>
        <w:top w:val="none" w:sz="0" w:space="0" w:color="auto"/>
        <w:left w:val="none" w:sz="0" w:space="0" w:color="auto"/>
        <w:bottom w:val="none" w:sz="0" w:space="0" w:color="auto"/>
        <w:right w:val="none" w:sz="0" w:space="0" w:color="auto"/>
      </w:divBdr>
    </w:div>
    <w:div w:id="121927788">
      <w:bodyDiv w:val="1"/>
      <w:marLeft w:val="0"/>
      <w:marRight w:val="0"/>
      <w:marTop w:val="0"/>
      <w:marBottom w:val="0"/>
      <w:divBdr>
        <w:top w:val="none" w:sz="0" w:space="0" w:color="auto"/>
        <w:left w:val="none" w:sz="0" w:space="0" w:color="auto"/>
        <w:bottom w:val="none" w:sz="0" w:space="0" w:color="auto"/>
        <w:right w:val="none" w:sz="0" w:space="0" w:color="auto"/>
      </w:divBdr>
      <w:divsChild>
        <w:div w:id="2115203919">
          <w:marLeft w:val="0"/>
          <w:marRight w:val="0"/>
          <w:marTop w:val="0"/>
          <w:marBottom w:val="0"/>
          <w:divBdr>
            <w:top w:val="none" w:sz="0" w:space="0" w:color="auto"/>
            <w:left w:val="none" w:sz="0" w:space="0" w:color="auto"/>
            <w:bottom w:val="none" w:sz="0" w:space="0" w:color="auto"/>
            <w:right w:val="none" w:sz="0" w:space="0" w:color="auto"/>
          </w:divBdr>
        </w:div>
        <w:div w:id="946736940">
          <w:marLeft w:val="0"/>
          <w:marRight w:val="0"/>
          <w:marTop w:val="0"/>
          <w:marBottom w:val="0"/>
          <w:divBdr>
            <w:top w:val="none" w:sz="0" w:space="0" w:color="auto"/>
            <w:left w:val="none" w:sz="0" w:space="0" w:color="auto"/>
            <w:bottom w:val="none" w:sz="0" w:space="0" w:color="auto"/>
            <w:right w:val="none" w:sz="0" w:space="0" w:color="auto"/>
          </w:divBdr>
        </w:div>
      </w:divsChild>
    </w:div>
    <w:div w:id="150143743">
      <w:bodyDiv w:val="1"/>
      <w:marLeft w:val="0"/>
      <w:marRight w:val="0"/>
      <w:marTop w:val="0"/>
      <w:marBottom w:val="0"/>
      <w:divBdr>
        <w:top w:val="none" w:sz="0" w:space="0" w:color="auto"/>
        <w:left w:val="none" w:sz="0" w:space="0" w:color="auto"/>
        <w:bottom w:val="none" w:sz="0" w:space="0" w:color="auto"/>
        <w:right w:val="none" w:sz="0" w:space="0" w:color="auto"/>
      </w:divBdr>
      <w:divsChild>
        <w:div w:id="724451716">
          <w:marLeft w:val="0"/>
          <w:marRight w:val="0"/>
          <w:marTop w:val="0"/>
          <w:marBottom w:val="0"/>
          <w:divBdr>
            <w:top w:val="none" w:sz="0" w:space="0" w:color="auto"/>
            <w:left w:val="none" w:sz="0" w:space="0" w:color="auto"/>
            <w:bottom w:val="none" w:sz="0" w:space="0" w:color="auto"/>
            <w:right w:val="none" w:sz="0" w:space="0" w:color="auto"/>
          </w:divBdr>
          <w:divsChild>
            <w:div w:id="312951867">
              <w:marLeft w:val="0"/>
              <w:marRight w:val="0"/>
              <w:marTop w:val="0"/>
              <w:marBottom w:val="0"/>
              <w:divBdr>
                <w:top w:val="none" w:sz="0" w:space="0" w:color="auto"/>
                <w:left w:val="none" w:sz="0" w:space="0" w:color="auto"/>
                <w:bottom w:val="none" w:sz="0" w:space="0" w:color="auto"/>
                <w:right w:val="none" w:sz="0" w:space="0" w:color="auto"/>
              </w:divBdr>
              <w:divsChild>
                <w:div w:id="4881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6130">
          <w:marLeft w:val="0"/>
          <w:marRight w:val="0"/>
          <w:marTop w:val="0"/>
          <w:marBottom w:val="0"/>
          <w:divBdr>
            <w:top w:val="none" w:sz="0" w:space="0" w:color="auto"/>
            <w:left w:val="none" w:sz="0" w:space="0" w:color="auto"/>
            <w:bottom w:val="none" w:sz="0" w:space="0" w:color="auto"/>
            <w:right w:val="none" w:sz="0" w:space="0" w:color="auto"/>
          </w:divBdr>
          <w:divsChild>
            <w:div w:id="2048867155">
              <w:marLeft w:val="0"/>
              <w:marRight w:val="0"/>
              <w:marTop w:val="0"/>
              <w:marBottom w:val="0"/>
              <w:divBdr>
                <w:top w:val="none" w:sz="0" w:space="0" w:color="auto"/>
                <w:left w:val="none" w:sz="0" w:space="0" w:color="auto"/>
                <w:bottom w:val="none" w:sz="0" w:space="0" w:color="auto"/>
                <w:right w:val="none" w:sz="0" w:space="0" w:color="auto"/>
              </w:divBdr>
              <w:divsChild>
                <w:div w:id="7424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3625">
      <w:bodyDiv w:val="1"/>
      <w:marLeft w:val="0"/>
      <w:marRight w:val="0"/>
      <w:marTop w:val="0"/>
      <w:marBottom w:val="0"/>
      <w:divBdr>
        <w:top w:val="none" w:sz="0" w:space="0" w:color="auto"/>
        <w:left w:val="none" w:sz="0" w:space="0" w:color="auto"/>
        <w:bottom w:val="none" w:sz="0" w:space="0" w:color="auto"/>
        <w:right w:val="none" w:sz="0" w:space="0" w:color="auto"/>
      </w:divBdr>
    </w:div>
    <w:div w:id="425687857">
      <w:bodyDiv w:val="1"/>
      <w:marLeft w:val="0"/>
      <w:marRight w:val="0"/>
      <w:marTop w:val="0"/>
      <w:marBottom w:val="0"/>
      <w:divBdr>
        <w:top w:val="none" w:sz="0" w:space="0" w:color="auto"/>
        <w:left w:val="none" w:sz="0" w:space="0" w:color="auto"/>
        <w:bottom w:val="none" w:sz="0" w:space="0" w:color="auto"/>
        <w:right w:val="none" w:sz="0" w:space="0" w:color="auto"/>
      </w:divBdr>
    </w:div>
    <w:div w:id="437022848">
      <w:bodyDiv w:val="1"/>
      <w:marLeft w:val="0"/>
      <w:marRight w:val="0"/>
      <w:marTop w:val="0"/>
      <w:marBottom w:val="0"/>
      <w:divBdr>
        <w:top w:val="none" w:sz="0" w:space="0" w:color="auto"/>
        <w:left w:val="none" w:sz="0" w:space="0" w:color="auto"/>
        <w:bottom w:val="none" w:sz="0" w:space="0" w:color="auto"/>
        <w:right w:val="none" w:sz="0" w:space="0" w:color="auto"/>
      </w:divBdr>
      <w:divsChild>
        <w:div w:id="1222407275">
          <w:marLeft w:val="0"/>
          <w:marRight w:val="0"/>
          <w:marTop w:val="0"/>
          <w:marBottom w:val="0"/>
          <w:divBdr>
            <w:top w:val="none" w:sz="0" w:space="0" w:color="auto"/>
            <w:left w:val="none" w:sz="0" w:space="0" w:color="auto"/>
            <w:bottom w:val="none" w:sz="0" w:space="0" w:color="auto"/>
            <w:right w:val="none" w:sz="0" w:space="0" w:color="auto"/>
          </w:divBdr>
        </w:div>
        <w:div w:id="1503886605">
          <w:marLeft w:val="0"/>
          <w:marRight w:val="0"/>
          <w:marTop w:val="0"/>
          <w:marBottom w:val="0"/>
          <w:divBdr>
            <w:top w:val="none" w:sz="0" w:space="0" w:color="auto"/>
            <w:left w:val="none" w:sz="0" w:space="0" w:color="auto"/>
            <w:bottom w:val="none" w:sz="0" w:space="0" w:color="auto"/>
            <w:right w:val="none" w:sz="0" w:space="0" w:color="auto"/>
          </w:divBdr>
        </w:div>
      </w:divsChild>
    </w:div>
    <w:div w:id="441606046">
      <w:bodyDiv w:val="1"/>
      <w:marLeft w:val="0"/>
      <w:marRight w:val="0"/>
      <w:marTop w:val="0"/>
      <w:marBottom w:val="0"/>
      <w:divBdr>
        <w:top w:val="none" w:sz="0" w:space="0" w:color="auto"/>
        <w:left w:val="none" w:sz="0" w:space="0" w:color="auto"/>
        <w:bottom w:val="none" w:sz="0" w:space="0" w:color="auto"/>
        <w:right w:val="none" w:sz="0" w:space="0" w:color="auto"/>
      </w:divBdr>
      <w:divsChild>
        <w:div w:id="59443678">
          <w:marLeft w:val="0"/>
          <w:marRight w:val="0"/>
          <w:marTop w:val="0"/>
          <w:marBottom w:val="0"/>
          <w:divBdr>
            <w:top w:val="none" w:sz="0" w:space="0" w:color="auto"/>
            <w:left w:val="none" w:sz="0" w:space="0" w:color="auto"/>
            <w:bottom w:val="none" w:sz="0" w:space="0" w:color="auto"/>
            <w:right w:val="none" w:sz="0" w:space="0" w:color="auto"/>
          </w:divBdr>
        </w:div>
        <w:div w:id="220364222">
          <w:marLeft w:val="0"/>
          <w:marRight w:val="0"/>
          <w:marTop w:val="0"/>
          <w:marBottom w:val="0"/>
          <w:divBdr>
            <w:top w:val="none" w:sz="0" w:space="0" w:color="auto"/>
            <w:left w:val="none" w:sz="0" w:space="0" w:color="auto"/>
            <w:bottom w:val="none" w:sz="0" w:space="0" w:color="auto"/>
            <w:right w:val="none" w:sz="0" w:space="0" w:color="auto"/>
          </w:divBdr>
        </w:div>
      </w:divsChild>
    </w:div>
    <w:div w:id="462387163">
      <w:bodyDiv w:val="1"/>
      <w:marLeft w:val="0"/>
      <w:marRight w:val="0"/>
      <w:marTop w:val="0"/>
      <w:marBottom w:val="0"/>
      <w:divBdr>
        <w:top w:val="none" w:sz="0" w:space="0" w:color="auto"/>
        <w:left w:val="none" w:sz="0" w:space="0" w:color="auto"/>
        <w:bottom w:val="none" w:sz="0" w:space="0" w:color="auto"/>
        <w:right w:val="none" w:sz="0" w:space="0" w:color="auto"/>
      </w:divBdr>
    </w:div>
    <w:div w:id="549613255">
      <w:bodyDiv w:val="1"/>
      <w:marLeft w:val="0"/>
      <w:marRight w:val="0"/>
      <w:marTop w:val="0"/>
      <w:marBottom w:val="0"/>
      <w:divBdr>
        <w:top w:val="none" w:sz="0" w:space="0" w:color="auto"/>
        <w:left w:val="none" w:sz="0" w:space="0" w:color="auto"/>
        <w:bottom w:val="none" w:sz="0" w:space="0" w:color="auto"/>
        <w:right w:val="none" w:sz="0" w:space="0" w:color="auto"/>
      </w:divBdr>
    </w:div>
    <w:div w:id="576550785">
      <w:bodyDiv w:val="1"/>
      <w:marLeft w:val="0"/>
      <w:marRight w:val="0"/>
      <w:marTop w:val="0"/>
      <w:marBottom w:val="0"/>
      <w:divBdr>
        <w:top w:val="none" w:sz="0" w:space="0" w:color="auto"/>
        <w:left w:val="none" w:sz="0" w:space="0" w:color="auto"/>
        <w:bottom w:val="none" w:sz="0" w:space="0" w:color="auto"/>
        <w:right w:val="none" w:sz="0" w:space="0" w:color="auto"/>
      </w:divBdr>
      <w:divsChild>
        <w:div w:id="1650329642">
          <w:marLeft w:val="0"/>
          <w:marRight w:val="0"/>
          <w:marTop w:val="0"/>
          <w:marBottom w:val="0"/>
          <w:divBdr>
            <w:top w:val="none" w:sz="0" w:space="0" w:color="auto"/>
            <w:left w:val="none" w:sz="0" w:space="0" w:color="auto"/>
            <w:bottom w:val="none" w:sz="0" w:space="0" w:color="auto"/>
            <w:right w:val="none" w:sz="0" w:space="0" w:color="auto"/>
          </w:divBdr>
        </w:div>
        <w:div w:id="1067343085">
          <w:marLeft w:val="0"/>
          <w:marRight w:val="0"/>
          <w:marTop w:val="0"/>
          <w:marBottom w:val="0"/>
          <w:divBdr>
            <w:top w:val="none" w:sz="0" w:space="0" w:color="auto"/>
            <w:left w:val="none" w:sz="0" w:space="0" w:color="auto"/>
            <w:bottom w:val="none" w:sz="0" w:space="0" w:color="auto"/>
            <w:right w:val="none" w:sz="0" w:space="0" w:color="auto"/>
          </w:divBdr>
        </w:div>
      </w:divsChild>
    </w:div>
    <w:div w:id="581646691">
      <w:bodyDiv w:val="1"/>
      <w:marLeft w:val="0"/>
      <w:marRight w:val="0"/>
      <w:marTop w:val="0"/>
      <w:marBottom w:val="0"/>
      <w:divBdr>
        <w:top w:val="none" w:sz="0" w:space="0" w:color="auto"/>
        <w:left w:val="none" w:sz="0" w:space="0" w:color="auto"/>
        <w:bottom w:val="none" w:sz="0" w:space="0" w:color="auto"/>
        <w:right w:val="none" w:sz="0" w:space="0" w:color="auto"/>
      </w:divBdr>
    </w:div>
    <w:div w:id="588975434">
      <w:bodyDiv w:val="1"/>
      <w:marLeft w:val="0"/>
      <w:marRight w:val="0"/>
      <w:marTop w:val="0"/>
      <w:marBottom w:val="0"/>
      <w:divBdr>
        <w:top w:val="none" w:sz="0" w:space="0" w:color="auto"/>
        <w:left w:val="none" w:sz="0" w:space="0" w:color="auto"/>
        <w:bottom w:val="none" w:sz="0" w:space="0" w:color="auto"/>
        <w:right w:val="none" w:sz="0" w:space="0" w:color="auto"/>
      </w:divBdr>
      <w:divsChild>
        <w:div w:id="1118991015">
          <w:marLeft w:val="0"/>
          <w:marRight w:val="0"/>
          <w:marTop w:val="0"/>
          <w:marBottom w:val="0"/>
          <w:divBdr>
            <w:top w:val="none" w:sz="0" w:space="0" w:color="auto"/>
            <w:left w:val="none" w:sz="0" w:space="0" w:color="auto"/>
            <w:bottom w:val="none" w:sz="0" w:space="0" w:color="auto"/>
            <w:right w:val="none" w:sz="0" w:space="0" w:color="auto"/>
          </w:divBdr>
        </w:div>
        <w:div w:id="251477828">
          <w:marLeft w:val="0"/>
          <w:marRight w:val="0"/>
          <w:marTop w:val="0"/>
          <w:marBottom w:val="0"/>
          <w:divBdr>
            <w:top w:val="none" w:sz="0" w:space="0" w:color="auto"/>
            <w:left w:val="none" w:sz="0" w:space="0" w:color="auto"/>
            <w:bottom w:val="none" w:sz="0" w:space="0" w:color="auto"/>
            <w:right w:val="none" w:sz="0" w:space="0" w:color="auto"/>
          </w:divBdr>
        </w:div>
      </w:divsChild>
    </w:div>
    <w:div w:id="944768651">
      <w:bodyDiv w:val="1"/>
      <w:marLeft w:val="0"/>
      <w:marRight w:val="0"/>
      <w:marTop w:val="0"/>
      <w:marBottom w:val="0"/>
      <w:divBdr>
        <w:top w:val="none" w:sz="0" w:space="0" w:color="auto"/>
        <w:left w:val="none" w:sz="0" w:space="0" w:color="auto"/>
        <w:bottom w:val="none" w:sz="0" w:space="0" w:color="auto"/>
        <w:right w:val="none" w:sz="0" w:space="0" w:color="auto"/>
      </w:divBdr>
    </w:div>
    <w:div w:id="968247433">
      <w:bodyDiv w:val="1"/>
      <w:marLeft w:val="0"/>
      <w:marRight w:val="0"/>
      <w:marTop w:val="0"/>
      <w:marBottom w:val="0"/>
      <w:divBdr>
        <w:top w:val="none" w:sz="0" w:space="0" w:color="auto"/>
        <w:left w:val="none" w:sz="0" w:space="0" w:color="auto"/>
        <w:bottom w:val="none" w:sz="0" w:space="0" w:color="auto"/>
        <w:right w:val="none" w:sz="0" w:space="0" w:color="auto"/>
      </w:divBdr>
      <w:divsChild>
        <w:div w:id="58023073">
          <w:marLeft w:val="0"/>
          <w:marRight w:val="0"/>
          <w:marTop w:val="0"/>
          <w:marBottom w:val="0"/>
          <w:divBdr>
            <w:top w:val="none" w:sz="0" w:space="0" w:color="auto"/>
            <w:left w:val="none" w:sz="0" w:space="0" w:color="auto"/>
            <w:bottom w:val="none" w:sz="0" w:space="0" w:color="auto"/>
            <w:right w:val="none" w:sz="0" w:space="0" w:color="auto"/>
          </w:divBdr>
        </w:div>
      </w:divsChild>
    </w:div>
    <w:div w:id="969672505">
      <w:bodyDiv w:val="1"/>
      <w:marLeft w:val="0"/>
      <w:marRight w:val="0"/>
      <w:marTop w:val="0"/>
      <w:marBottom w:val="0"/>
      <w:divBdr>
        <w:top w:val="none" w:sz="0" w:space="0" w:color="auto"/>
        <w:left w:val="none" w:sz="0" w:space="0" w:color="auto"/>
        <w:bottom w:val="none" w:sz="0" w:space="0" w:color="auto"/>
        <w:right w:val="none" w:sz="0" w:space="0" w:color="auto"/>
      </w:divBdr>
    </w:div>
    <w:div w:id="1111777778">
      <w:bodyDiv w:val="1"/>
      <w:marLeft w:val="0"/>
      <w:marRight w:val="0"/>
      <w:marTop w:val="0"/>
      <w:marBottom w:val="0"/>
      <w:divBdr>
        <w:top w:val="none" w:sz="0" w:space="0" w:color="auto"/>
        <w:left w:val="none" w:sz="0" w:space="0" w:color="auto"/>
        <w:bottom w:val="none" w:sz="0" w:space="0" w:color="auto"/>
        <w:right w:val="none" w:sz="0" w:space="0" w:color="auto"/>
      </w:divBdr>
      <w:divsChild>
        <w:div w:id="1970352681">
          <w:marLeft w:val="0"/>
          <w:marRight w:val="0"/>
          <w:marTop w:val="0"/>
          <w:marBottom w:val="0"/>
          <w:divBdr>
            <w:top w:val="none" w:sz="0" w:space="0" w:color="auto"/>
            <w:left w:val="none" w:sz="0" w:space="0" w:color="auto"/>
            <w:bottom w:val="none" w:sz="0" w:space="0" w:color="auto"/>
            <w:right w:val="none" w:sz="0" w:space="0" w:color="auto"/>
          </w:divBdr>
        </w:div>
        <w:div w:id="1824080912">
          <w:marLeft w:val="0"/>
          <w:marRight w:val="0"/>
          <w:marTop w:val="0"/>
          <w:marBottom w:val="0"/>
          <w:divBdr>
            <w:top w:val="none" w:sz="0" w:space="0" w:color="auto"/>
            <w:left w:val="none" w:sz="0" w:space="0" w:color="auto"/>
            <w:bottom w:val="none" w:sz="0" w:space="0" w:color="auto"/>
            <w:right w:val="none" w:sz="0" w:space="0" w:color="auto"/>
          </w:divBdr>
        </w:div>
      </w:divsChild>
    </w:div>
    <w:div w:id="1211919609">
      <w:bodyDiv w:val="1"/>
      <w:marLeft w:val="0"/>
      <w:marRight w:val="0"/>
      <w:marTop w:val="0"/>
      <w:marBottom w:val="0"/>
      <w:divBdr>
        <w:top w:val="none" w:sz="0" w:space="0" w:color="auto"/>
        <w:left w:val="none" w:sz="0" w:space="0" w:color="auto"/>
        <w:bottom w:val="none" w:sz="0" w:space="0" w:color="auto"/>
        <w:right w:val="none" w:sz="0" w:space="0" w:color="auto"/>
      </w:divBdr>
      <w:divsChild>
        <w:div w:id="1541550620">
          <w:marLeft w:val="0"/>
          <w:marRight w:val="0"/>
          <w:marTop w:val="0"/>
          <w:marBottom w:val="0"/>
          <w:divBdr>
            <w:top w:val="none" w:sz="0" w:space="0" w:color="auto"/>
            <w:left w:val="none" w:sz="0" w:space="0" w:color="auto"/>
            <w:bottom w:val="none" w:sz="0" w:space="0" w:color="auto"/>
            <w:right w:val="none" w:sz="0" w:space="0" w:color="auto"/>
          </w:divBdr>
        </w:div>
        <w:div w:id="5402594">
          <w:marLeft w:val="0"/>
          <w:marRight w:val="0"/>
          <w:marTop w:val="0"/>
          <w:marBottom w:val="0"/>
          <w:divBdr>
            <w:top w:val="none" w:sz="0" w:space="0" w:color="auto"/>
            <w:left w:val="none" w:sz="0" w:space="0" w:color="auto"/>
            <w:bottom w:val="none" w:sz="0" w:space="0" w:color="auto"/>
            <w:right w:val="none" w:sz="0" w:space="0" w:color="auto"/>
          </w:divBdr>
        </w:div>
      </w:divsChild>
    </w:div>
    <w:div w:id="1219244774">
      <w:bodyDiv w:val="1"/>
      <w:marLeft w:val="0"/>
      <w:marRight w:val="0"/>
      <w:marTop w:val="0"/>
      <w:marBottom w:val="0"/>
      <w:divBdr>
        <w:top w:val="none" w:sz="0" w:space="0" w:color="auto"/>
        <w:left w:val="none" w:sz="0" w:space="0" w:color="auto"/>
        <w:bottom w:val="none" w:sz="0" w:space="0" w:color="auto"/>
        <w:right w:val="none" w:sz="0" w:space="0" w:color="auto"/>
      </w:divBdr>
    </w:div>
    <w:div w:id="1307857938">
      <w:bodyDiv w:val="1"/>
      <w:marLeft w:val="0"/>
      <w:marRight w:val="0"/>
      <w:marTop w:val="0"/>
      <w:marBottom w:val="0"/>
      <w:divBdr>
        <w:top w:val="none" w:sz="0" w:space="0" w:color="auto"/>
        <w:left w:val="none" w:sz="0" w:space="0" w:color="auto"/>
        <w:bottom w:val="none" w:sz="0" w:space="0" w:color="auto"/>
        <w:right w:val="none" w:sz="0" w:space="0" w:color="auto"/>
      </w:divBdr>
    </w:div>
    <w:div w:id="1317344971">
      <w:bodyDiv w:val="1"/>
      <w:marLeft w:val="0"/>
      <w:marRight w:val="0"/>
      <w:marTop w:val="0"/>
      <w:marBottom w:val="0"/>
      <w:divBdr>
        <w:top w:val="none" w:sz="0" w:space="0" w:color="auto"/>
        <w:left w:val="none" w:sz="0" w:space="0" w:color="auto"/>
        <w:bottom w:val="none" w:sz="0" w:space="0" w:color="auto"/>
        <w:right w:val="none" w:sz="0" w:space="0" w:color="auto"/>
      </w:divBdr>
      <w:divsChild>
        <w:div w:id="696124043">
          <w:marLeft w:val="0"/>
          <w:marRight w:val="0"/>
          <w:marTop w:val="0"/>
          <w:marBottom w:val="0"/>
          <w:divBdr>
            <w:top w:val="none" w:sz="0" w:space="0" w:color="auto"/>
            <w:left w:val="none" w:sz="0" w:space="0" w:color="auto"/>
            <w:bottom w:val="none" w:sz="0" w:space="0" w:color="auto"/>
            <w:right w:val="none" w:sz="0" w:space="0" w:color="auto"/>
          </w:divBdr>
        </w:div>
        <w:div w:id="533346293">
          <w:marLeft w:val="0"/>
          <w:marRight w:val="0"/>
          <w:marTop w:val="0"/>
          <w:marBottom w:val="0"/>
          <w:divBdr>
            <w:top w:val="none" w:sz="0" w:space="0" w:color="auto"/>
            <w:left w:val="none" w:sz="0" w:space="0" w:color="auto"/>
            <w:bottom w:val="none" w:sz="0" w:space="0" w:color="auto"/>
            <w:right w:val="none" w:sz="0" w:space="0" w:color="auto"/>
          </w:divBdr>
        </w:div>
      </w:divsChild>
    </w:div>
    <w:div w:id="1340086799">
      <w:bodyDiv w:val="1"/>
      <w:marLeft w:val="0"/>
      <w:marRight w:val="0"/>
      <w:marTop w:val="0"/>
      <w:marBottom w:val="0"/>
      <w:divBdr>
        <w:top w:val="none" w:sz="0" w:space="0" w:color="auto"/>
        <w:left w:val="none" w:sz="0" w:space="0" w:color="auto"/>
        <w:bottom w:val="none" w:sz="0" w:space="0" w:color="auto"/>
        <w:right w:val="none" w:sz="0" w:space="0" w:color="auto"/>
      </w:divBdr>
    </w:div>
    <w:div w:id="1392533673">
      <w:bodyDiv w:val="1"/>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 w:id="1019357466">
          <w:marLeft w:val="0"/>
          <w:marRight w:val="0"/>
          <w:marTop w:val="0"/>
          <w:marBottom w:val="0"/>
          <w:divBdr>
            <w:top w:val="none" w:sz="0" w:space="0" w:color="auto"/>
            <w:left w:val="none" w:sz="0" w:space="0" w:color="auto"/>
            <w:bottom w:val="none" w:sz="0" w:space="0" w:color="auto"/>
            <w:right w:val="none" w:sz="0" w:space="0" w:color="auto"/>
          </w:divBdr>
        </w:div>
      </w:divsChild>
    </w:div>
    <w:div w:id="1599756708">
      <w:bodyDiv w:val="1"/>
      <w:marLeft w:val="0"/>
      <w:marRight w:val="0"/>
      <w:marTop w:val="0"/>
      <w:marBottom w:val="0"/>
      <w:divBdr>
        <w:top w:val="none" w:sz="0" w:space="0" w:color="auto"/>
        <w:left w:val="none" w:sz="0" w:space="0" w:color="auto"/>
        <w:bottom w:val="none" w:sz="0" w:space="0" w:color="auto"/>
        <w:right w:val="none" w:sz="0" w:space="0" w:color="auto"/>
      </w:divBdr>
      <w:divsChild>
        <w:div w:id="1708410407">
          <w:marLeft w:val="0"/>
          <w:marRight w:val="0"/>
          <w:marTop w:val="0"/>
          <w:marBottom w:val="0"/>
          <w:divBdr>
            <w:top w:val="none" w:sz="0" w:space="0" w:color="auto"/>
            <w:left w:val="none" w:sz="0" w:space="0" w:color="auto"/>
            <w:bottom w:val="none" w:sz="0" w:space="0" w:color="auto"/>
            <w:right w:val="none" w:sz="0" w:space="0" w:color="auto"/>
          </w:divBdr>
          <w:divsChild>
            <w:div w:id="1484349015">
              <w:marLeft w:val="0"/>
              <w:marRight w:val="0"/>
              <w:marTop w:val="0"/>
              <w:marBottom w:val="0"/>
              <w:divBdr>
                <w:top w:val="none" w:sz="0" w:space="0" w:color="auto"/>
                <w:left w:val="none" w:sz="0" w:space="0" w:color="auto"/>
                <w:bottom w:val="none" w:sz="0" w:space="0" w:color="auto"/>
                <w:right w:val="none" w:sz="0" w:space="0" w:color="auto"/>
              </w:divBdr>
              <w:divsChild>
                <w:div w:id="12727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02165">
          <w:marLeft w:val="0"/>
          <w:marRight w:val="0"/>
          <w:marTop w:val="0"/>
          <w:marBottom w:val="0"/>
          <w:divBdr>
            <w:top w:val="none" w:sz="0" w:space="0" w:color="auto"/>
            <w:left w:val="none" w:sz="0" w:space="0" w:color="auto"/>
            <w:bottom w:val="none" w:sz="0" w:space="0" w:color="auto"/>
            <w:right w:val="none" w:sz="0" w:space="0" w:color="auto"/>
          </w:divBdr>
          <w:divsChild>
            <w:div w:id="1151209951">
              <w:marLeft w:val="0"/>
              <w:marRight w:val="0"/>
              <w:marTop w:val="0"/>
              <w:marBottom w:val="0"/>
              <w:divBdr>
                <w:top w:val="none" w:sz="0" w:space="0" w:color="auto"/>
                <w:left w:val="none" w:sz="0" w:space="0" w:color="auto"/>
                <w:bottom w:val="none" w:sz="0" w:space="0" w:color="auto"/>
                <w:right w:val="none" w:sz="0" w:space="0" w:color="auto"/>
              </w:divBdr>
              <w:divsChild>
                <w:div w:id="16922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030574">
      <w:bodyDiv w:val="1"/>
      <w:marLeft w:val="0"/>
      <w:marRight w:val="0"/>
      <w:marTop w:val="0"/>
      <w:marBottom w:val="0"/>
      <w:divBdr>
        <w:top w:val="none" w:sz="0" w:space="0" w:color="auto"/>
        <w:left w:val="none" w:sz="0" w:space="0" w:color="auto"/>
        <w:bottom w:val="none" w:sz="0" w:space="0" w:color="auto"/>
        <w:right w:val="none" w:sz="0" w:space="0" w:color="auto"/>
      </w:divBdr>
      <w:divsChild>
        <w:div w:id="271061748">
          <w:marLeft w:val="0"/>
          <w:marRight w:val="0"/>
          <w:marTop w:val="0"/>
          <w:marBottom w:val="0"/>
          <w:divBdr>
            <w:top w:val="none" w:sz="0" w:space="0" w:color="auto"/>
            <w:left w:val="none" w:sz="0" w:space="0" w:color="auto"/>
            <w:bottom w:val="none" w:sz="0" w:space="0" w:color="auto"/>
            <w:right w:val="none" w:sz="0" w:space="0" w:color="auto"/>
          </w:divBdr>
          <w:divsChild>
            <w:div w:id="1953779151">
              <w:marLeft w:val="0"/>
              <w:marRight w:val="0"/>
              <w:marTop w:val="0"/>
              <w:marBottom w:val="0"/>
              <w:divBdr>
                <w:top w:val="none" w:sz="0" w:space="0" w:color="auto"/>
                <w:left w:val="none" w:sz="0" w:space="0" w:color="auto"/>
                <w:bottom w:val="none" w:sz="0" w:space="0" w:color="auto"/>
                <w:right w:val="none" w:sz="0" w:space="0" w:color="auto"/>
              </w:divBdr>
              <w:divsChild>
                <w:div w:id="7153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9135">
          <w:marLeft w:val="0"/>
          <w:marRight w:val="0"/>
          <w:marTop w:val="0"/>
          <w:marBottom w:val="0"/>
          <w:divBdr>
            <w:top w:val="none" w:sz="0" w:space="0" w:color="auto"/>
            <w:left w:val="none" w:sz="0" w:space="0" w:color="auto"/>
            <w:bottom w:val="none" w:sz="0" w:space="0" w:color="auto"/>
            <w:right w:val="none" w:sz="0" w:space="0" w:color="auto"/>
          </w:divBdr>
          <w:divsChild>
            <w:div w:id="1507671193">
              <w:marLeft w:val="0"/>
              <w:marRight w:val="0"/>
              <w:marTop w:val="0"/>
              <w:marBottom w:val="0"/>
              <w:divBdr>
                <w:top w:val="none" w:sz="0" w:space="0" w:color="auto"/>
                <w:left w:val="none" w:sz="0" w:space="0" w:color="auto"/>
                <w:bottom w:val="none" w:sz="0" w:space="0" w:color="auto"/>
                <w:right w:val="none" w:sz="0" w:space="0" w:color="auto"/>
              </w:divBdr>
              <w:divsChild>
                <w:div w:id="19572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755120">
      <w:bodyDiv w:val="1"/>
      <w:marLeft w:val="0"/>
      <w:marRight w:val="0"/>
      <w:marTop w:val="0"/>
      <w:marBottom w:val="0"/>
      <w:divBdr>
        <w:top w:val="none" w:sz="0" w:space="0" w:color="auto"/>
        <w:left w:val="none" w:sz="0" w:space="0" w:color="auto"/>
        <w:bottom w:val="none" w:sz="0" w:space="0" w:color="auto"/>
        <w:right w:val="none" w:sz="0" w:space="0" w:color="auto"/>
      </w:divBdr>
    </w:div>
    <w:div w:id="1760247293">
      <w:bodyDiv w:val="1"/>
      <w:marLeft w:val="0"/>
      <w:marRight w:val="0"/>
      <w:marTop w:val="0"/>
      <w:marBottom w:val="0"/>
      <w:divBdr>
        <w:top w:val="none" w:sz="0" w:space="0" w:color="auto"/>
        <w:left w:val="none" w:sz="0" w:space="0" w:color="auto"/>
        <w:bottom w:val="none" w:sz="0" w:space="0" w:color="auto"/>
        <w:right w:val="none" w:sz="0" w:space="0" w:color="auto"/>
      </w:divBdr>
      <w:divsChild>
        <w:div w:id="816343884">
          <w:marLeft w:val="0"/>
          <w:marRight w:val="0"/>
          <w:marTop w:val="0"/>
          <w:marBottom w:val="0"/>
          <w:divBdr>
            <w:top w:val="none" w:sz="0" w:space="0" w:color="auto"/>
            <w:left w:val="none" w:sz="0" w:space="0" w:color="auto"/>
            <w:bottom w:val="none" w:sz="0" w:space="0" w:color="auto"/>
            <w:right w:val="none" w:sz="0" w:space="0" w:color="auto"/>
          </w:divBdr>
          <w:divsChild>
            <w:div w:id="2092850711">
              <w:marLeft w:val="0"/>
              <w:marRight w:val="0"/>
              <w:marTop w:val="0"/>
              <w:marBottom w:val="0"/>
              <w:divBdr>
                <w:top w:val="none" w:sz="0" w:space="0" w:color="auto"/>
                <w:left w:val="none" w:sz="0" w:space="0" w:color="auto"/>
                <w:bottom w:val="none" w:sz="0" w:space="0" w:color="auto"/>
                <w:right w:val="none" w:sz="0" w:space="0" w:color="auto"/>
              </w:divBdr>
              <w:divsChild>
                <w:div w:id="2050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4064">
          <w:marLeft w:val="0"/>
          <w:marRight w:val="0"/>
          <w:marTop w:val="0"/>
          <w:marBottom w:val="0"/>
          <w:divBdr>
            <w:top w:val="none" w:sz="0" w:space="0" w:color="auto"/>
            <w:left w:val="none" w:sz="0" w:space="0" w:color="auto"/>
            <w:bottom w:val="none" w:sz="0" w:space="0" w:color="auto"/>
            <w:right w:val="none" w:sz="0" w:space="0" w:color="auto"/>
          </w:divBdr>
          <w:divsChild>
            <w:div w:id="1751272301">
              <w:marLeft w:val="0"/>
              <w:marRight w:val="0"/>
              <w:marTop w:val="0"/>
              <w:marBottom w:val="0"/>
              <w:divBdr>
                <w:top w:val="none" w:sz="0" w:space="0" w:color="auto"/>
                <w:left w:val="none" w:sz="0" w:space="0" w:color="auto"/>
                <w:bottom w:val="none" w:sz="0" w:space="0" w:color="auto"/>
                <w:right w:val="none" w:sz="0" w:space="0" w:color="auto"/>
              </w:divBdr>
              <w:divsChild>
                <w:div w:id="18347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5170">
          <w:marLeft w:val="0"/>
          <w:marRight w:val="0"/>
          <w:marTop w:val="0"/>
          <w:marBottom w:val="0"/>
          <w:divBdr>
            <w:top w:val="none" w:sz="0" w:space="0" w:color="auto"/>
            <w:left w:val="none" w:sz="0" w:space="0" w:color="auto"/>
            <w:bottom w:val="none" w:sz="0" w:space="0" w:color="auto"/>
            <w:right w:val="none" w:sz="0" w:space="0" w:color="auto"/>
          </w:divBdr>
          <w:divsChild>
            <w:div w:id="1492795989">
              <w:marLeft w:val="0"/>
              <w:marRight w:val="0"/>
              <w:marTop w:val="0"/>
              <w:marBottom w:val="0"/>
              <w:divBdr>
                <w:top w:val="none" w:sz="0" w:space="0" w:color="auto"/>
                <w:left w:val="none" w:sz="0" w:space="0" w:color="auto"/>
                <w:bottom w:val="none" w:sz="0" w:space="0" w:color="auto"/>
                <w:right w:val="none" w:sz="0" w:space="0" w:color="auto"/>
              </w:divBdr>
              <w:divsChild>
                <w:div w:id="16793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6376">
      <w:bodyDiv w:val="1"/>
      <w:marLeft w:val="0"/>
      <w:marRight w:val="0"/>
      <w:marTop w:val="0"/>
      <w:marBottom w:val="0"/>
      <w:divBdr>
        <w:top w:val="none" w:sz="0" w:space="0" w:color="auto"/>
        <w:left w:val="none" w:sz="0" w:space="0" w:color="auto"/>
        <w:bottom w:val="none" w:sz="0" w:space="0" w:color="auto"/>
        <w:right w:val="none" w:sz="0" w:space="0" w:color="auto"/>
      </w:divBdr>
      <w:divsChild>
        <w:div w:id="1631670754">
          <w:marLeft w:val="0"/>
          <w:marRight w:val="0"/>
          <w:marTop w:val="0"/>
          <w:marBottom w:val="0"/>
          <w:divBdr>
            <w:top w:val="none" w:sz="0" w:space="0" w:color="auto"/>
            <w:left w:val="none" w:sz="0" w:space="0" w:color="auto"/>
            <w:bottom w:val="none" w:sz="0" w:space="0" w:color="auto"/>
            <w:right w:val="none" w:sz="0" w:space="0" w:color="auto"/>
          </w:divBdr>
        </w:div>
      </w:divsChild>
    </w:div>
    <w:div w:id="1903784146">
      <w:bodyDiv w:val="1"/>
      <w:marLeft w:val="0"/>
      <w:marRight w:val="0"/>
      <w:marTop w:val="0"/>
      <w:marBottom w:val="0"/>
      <w:divBdr>
        <w:top w:val="none" w:sz="0" w:space="0" w:color="auto"/>
        <w:left w:val="none" w:sz="0" w:space="0" w:color="auto"/>
        <w:bottom w:val="none" w:sz="0" w:space="0" w:color="auto"/>
        <w:right w:val="none" w:sz="0" w:space="0" w:color="auto"/>
      </w:divBdr>
      <w:divsChild>
        <w:div w:id="1760832490">
          <w:marLeft w:val="0"/>
          <w:marRight w:val="0"/>
          <w:marTop w:val="0"/>
          <w:marBottom w:val="0"/>
          <w:divBdr>
            <w:top w:val="none" w:sz="0" w:space="0" w:color="auto"/>
            <w:left w:val="none" w:sz="0" w:space="0" w:color="auto"/>
            <w:bottom w:val="none" w:sz="0" w:space="0" w:color="auto"/>
            <w:right w:val="none" w:sz="0" w:space="0" w:color="auto"/>
          </w:divBdr>
        </w:div>
        <w:div w:id="960261150">
          <w:marLeft w:val="0"/>
          <w:marRight w:val="0"/>
          <w:marTop w:val="0"/>
          <w:marBottom w:val="0"/>
          <w:divBdr>
            <w:top w:val="none" w:sz="0" w:space="0" w:color="auto"/>
            <w:left w:val="none" w:sz="0" w:space="0" w:color="auto"/>
            <w:bottom w:val="none" w:sz="0" w:space="0" w:color="auto"/>
            <w:right w:val="none" w:sz="0" w:space="0" w:color="auto"/>
          </w:divBdr>
        </w:div>
      </w:divsChild>
    </w:div>
    <w:div w:id="1909727219">
      <w:bodyDiv w:val="1"/>
      <w:marLeft w:val="0"/>
      <w:marRight w:val="0"/>
      <w:marTop w:val="0"/>
      <w:marBottom w:val="0"/>
      <w:divBdr>
        <w:top w:val="none" w:sz="0" w:space="0" w:color="auto"/>
        <w:left w:val="none" w:sz="0" w:space="0" w:color="auto"/>
        <w:bottom w:val="none" w:sz="0" w:space="0" w:color="auto"/>
        <w:right w:val="none" w:sz="0" w:space="0" w:color="auto"/>
      </w:divBdr>
      <w:divsChild>
        <w:div w:id="652683926">
          <w:marLeft w:val="0"/>
          <w:marRight w:val="0"/>
          <w:marTop w:val="0"/>
          <w:marBottom w:val="0"/>
          <w:divBdr>
            <w:top w:val="none" w:sz="0" w:space="0" w:color="auto"/>
            <w:left w:val="none" w:sz="0" w:space="0" w:color="auto"/>
            <w:bottom w:val="none" w:sz="0" w:space="0" w:color="auto"/>
            <w:right w:val="none" w:sz="0" w:space="0" w:color="auto"/>
          </w:divBdr>
        </w:div>
        <w:div w:id="1366519662">
          <w:marLeft w:val="0"/>
          <w:marRight w:val="0"/>
          <w:marTop w:val="0"/>
          <w:marBottom w:val="0"/>
          <w:divBdr>
            <w:top w:val="none" w:sz="0" w:space="0" w:color="auto"/>
            <w:left w:val="none" w:sz="0" w:space="0" w:color="auto"/>
            <w:bottom w:val="none" w:sz="0" w:space="0" w:color="auto"/>
            <w:right w:val="none" w:sz="0" w:space="0" w:color="auto"/>
          </w:divBdr>
        </w:div>
      </w:divsChild>
    </w:div>
    <w:div w:id="1946112252">
      <w:bodyDiv w:val="1"/>
      <w:marLeft w:val="0"/>
      <w:marRight w:val="0"/>
      <w:marTop w:val="0"/>
      <w:marBottom w:val="0"/>
      <w:divBdr>
        <w:top w:val="none" w:sz="0" w:space="0" w:color="auto"/>
        <w:left w:val="none" w:sz="0" w:space="0" w:color="auto"/>
        <w:bottom w:val="none" w:sz="0" w:space="0" w:color="auto"/>
        <w:right w:val="none" w:sz="0" w:space="0" w:color="auto"/>
      </w:divBdr>
      <w:divsChild>
        <w:div w:id="169486535">
          <w:marLeft w:val="0"/>
          <w:marRight w:val="0"/>
          <w:marTop w:val="0"/>
          <w:marBottom w:val="0"/>
          <w:divBdr>
            <w:top w:val="none" w:sz="0" w:space="0" w:color="auto"/>
            <w:left w:val="none" w:sz="0" w:space="0" w:color="auto"/>
            <w:bottom w:val="none" w:sz="0" w:space="0" w:color="auto"/>
            <w:right w:val="none" w:sz="0" w:space="0" w:color="auto"/>
          </w:divBdr>
        </w:div>
        <w:div w:id="2045136848">
          <w:marLeft w:val="0"/>
          <w:marRight w:val="0"/>
          <w:marTop w:val="0"/>
          <w:marBottom w:val="0"/>
          <w:divBdr>
            <w:top w:val="none" w:sz="0" w:space="0" w:color="auto"/>
            <w:left w:val="none" w:sz="0" w:space="0" w:color="auto"/>
            <w:bottom w:val="none" w:sz="0" w:space="0" w:color="auto"/>
            <w:right w:val="none" w:sz="0" w:space="0" w:color="auto"/>
          </w:divBdr>
        </w:div>
      </w:divsChild>
    </w:div>
    <w:div w:id="2012680275">
      <w:bodyDiv w:val="1"/>
      <w:marLeft w:val="0"/>
      <w:marRight w:val="0"/>
      <w:marTop w:val="0"/>
      <w:marBottom w:val="0"/>
      <w:divBdr>
        <w:top w:val="none" w:sz="0" w:space="0" w:color="auto"/>
        <w:left w:val="none" w:sz="0" w:space="0" w:color="auto"/>
        <w:bottom w:val="none" w:sz="0" w:space="0" w:color="auto"/>
        <w:right w:val="none" w:sz="0" w:space="0" w:color="auto"/>
      </w:divBdr>
      <w:divsChild>
        <w:div w:id="1396662753">
          <w:marLeft w:val="0"/>
          <w:marRight w:val="0"/>
          <w:marTop w:val="0"/>
          <w:marBottom w:val="0"/>
          <w:divBdr>
            <w:top w:val="none" w:sz="0" w:space="0" w:color="auto"/>
            <w:left w:val="none" w:sz="0" w:space="0" w:color="auto"/>
            <w:bottom w:val="none" w:sz="0" w:space="0" w:color="auto"/>
            <w:right w:val="none" w:sz="0" w:space="0" w:color="auto"/>
          </w:divBdr>
          <w:divsChild>
            <w:div w:id="1497647798">
              <w:marLeft w:val="0"/>
              <w:marRight w:val="0"/>
              <w:marTop w:val="0"/>
              <w:marBottom w:val="0"/>
              <w:divBdr>
                <w:top w:val="none" w:sz="0" w:space="0" w:color="auto"/>
                <w:left w:val="none" w:sz="0" w:space="0" w:color="auto"/>
                <w:bottom w:val="none" w:sz="0" w:space="0" w:color="auto"/>
                <w:right w:val="none" w:sz="0" w:space="0" w:color="auto"/>
              </w:divBdr>
              <w:divsChild>
                <w:div w:id="7732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18859">
          <w:marLeft w:val="0"/>
          <w:marRight w:val="0"/>
          <w:marTop w:val="0"/>
          <w:marBottom w:val="0"/>
          <w:divBdr>
            <w:top w:val="none" w:sz="0" w:space="0" w:color="auto"/>
            <w:left w:val="none" w:sz="0" w:space="0" w:color="auto"/>
            <w:bottom w:val="none" w:sz="0" w:space="0" w:color="auto"/>
            <w:right w:val="none" w:sz="0" w:space="0" w:color="auto"/>
          </w:divBdr>
          <w:divsChild>
            <w:div w:id="301160385">
              <w:marLeft w:val="0"/>
              <w:marRight w:val="0"/>
              <w:marTop w:val="0"/>
              <w:marBottom w:val="0"/>
              <w:divBdr>
                <w:top w:val="none" w:sz="0" w:space="0" w:color="auto"/>
                <w:left w:val="none" w:sz="0" w:space="0" w:color="auto"/>
                <w:bottom w:val="none" w:sz="0" w:space="0" w:color="auto"/>
                <w:right w:val="none" w:sz="0" w:space="0" w:color="auto"/>
              </w:divBdr>
              <w:divsChild>
                <w:div w:id="17332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5545">
          <w:marLeft w:val="0"/>
          <w:marRight w:val="0"/>
          <w:marTop w:val="0"/>
          <w:marBottom w:val="0"/>
          <w:divBdr>
            <w:top w:val="none" w:sz="0" w:space="0" w:color="auto"/>
            <w:left w:val="none" w:sz="0" w:space="0" w:color="auto"/>
            <w:bottom w:val="none" w:sz="0" w:space="0" w:color="auto"/>
            <w:right w:val="none" w:sz="0" w:space="0" w:color="auto"/>
          </w:divBdr>
          <w:divsChild>
            <w:div w:id="916986068">
              <w:marLeft w:val="0"/>
              <w:marRight w:val="0"/>
              <w:marTop w:val="0"/>
              <w:marBottom w:val="0"/>
              <w:divBdr>
                <w:top w:val="none" w:sz="0" w:space="0" w:color="auto"/>
                <w:left w:val="none" w:sz="0" w:space="0" w:color="auto"/>
                <w:bottom w:val="none" w:sz="0" w:space="0" w:color="auto"/>
                <w:right w:val="none" w:sz="0" w:space="0" w:color="auto"/>
              </w:divBdr>
              <w:divsChild>
                <w:div w:id="5412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0499">
          <w:marLeft w:val="0"/>
          <w:marRight w:val="0"/>
          <w:marTop w:val="0"/>
          <w:marBottom w:val="0"/>
          <w:divBdr>
            <w:top w:val="none" w:sz="0" w:space="0" w:color="auto"/>
            <w:left w:val="none" w:sz="0" w:space="0" w:color="auto"/>
            <w:bottom w:val="none" w:sz="0" w:space="0" w:color="auto"/>
            <w:right w:val="none" w:sz="0" w:space="0" w:color="auto"/>
          </w:divBdr>
          <w:divsChild>
            <w:div w:id="2019379293">
              <w:marLeft w:val="0"/>
              <w:marRight w:val="0"/>
              <w:marTop w:val="0"/>
              <w:marBottom w:val="0"/>
              <w:divBdr>
                <w:top w:val="none" w:sz="0" w:space="0" w:color="auto"/>
                <w:left w:val="none" w:sz="0" w:space="0" w:color="auto"/>
                <w:bottom w:val="none" w:sz="0" w:space="0" w:color="auto"/>
                <w:right w:val="none" w:sz="0" w:space="0" w:color="auto"/>
              </w:divBdr>
              <w:divsChild>
                <w:div w:id="16314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2986">
          <w:marLeft w:val="0"/>
          <w:marRight w:val="0"/>
          <w:marTop w:val="0"/>
          <w:marBottom w:val="0"/>
          <w:divBdr>
            <w:top w:val="none" w:sz="0" w:space="0" w:color="auto"/>
            <w:left w:val="none" w:sz="0" w:space="0" w:color="auto"/>
            <w:bottom w:val="none" w:sz="0" w:space="0" w:color="auto"/>
            <w:right w:val="none" w:sz="0" w:space="0" w:color="auto"/>
          </w:divBdr>
          <w:divsChild>
            <w:div w:id="80175931">
              <w:marLeft w:val="0"/>
              <w:marRight w:val="0"/>
              <w:marTop w:val="0"/>
              <w:marBottom w:val="0"/>
              <w:divBdr>
                <w:top w:val="none" w:sz="0" w:space="0" w:color="auto"/>
                <w:left w:val="none" w:sz="0" w:space="0" w:color="auto"/>
                <w:bottom w:val="none" w:sz="0" w:space="0" w:color="auto"/>
                <w:right w:val="none" w:sz="0" w:space="0" w:color="auto"/>
              </w:divBdr>
              <w:divsChild>
                <w:div w:id="16801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3123">
          <w:marLeft w:val="0"/>
          <w:marRight w:val="0"/>
          <w:marTop w:val="0"/>
          <w:marBottom w:val="0"/>
          <w:divBdr>
            <w:top w:val="none" w:sz="0" w:space="0" w:color="auto"/>
            <w:left w:val="none" w:sz="0" w:space="0" w:color="auto"/>
            <w:bottom w:val="none" w:sz="0" w:space="0" w:color="auto"/>
            <w:right w:val="none" w:sz="0" w:space="0" w:color="auto"/>
          </w:divBdr>
          <w:divsChild>
            <w:div w:id="206068331">
              <w:marLeft w:val="0"/>
              <w:marRight w:val="0"/>
              <w:marTop w:val="0"/>
              <w:marBottom w:val="0"/>
              <w:divBdr>
                <w:top w:val="none" w:sz="0" w:space="0" w:color="auto"/>
                <w:left w:val="none" w:sz="0" w:space="0" w:color="auto"/>
                <w:bottom w:val="none" w:sz="0" w:space="0" w:color="auto"/>
                <w:right w:val="none" w:sz="0" w:space="0" w:color="auto"/>
              </w:divBdr>
              <w:divsChild>
                <w:div w:id="18211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0809">
          <w:marLeft w:val="0"/>
          <w:marRight w:val="0"/>
          <w:marTop w:val="0"/>
          <w:marBottom w:val="0"/>
          <w:divBdr>
            <w:top w:val="none" w:sz="0" w:space="0" w:color="auto"/>
            <w:left w:val="none" w:sz="0" w:space="0" w:color="auto"/>
            <w:bottom w:val="none" w:sz="0" w:space="0" w:color="auto"/>
            <w:right w:val="none" w:sz="0" w:space="0" w:color="auto"/>
          </w:divBdr>
          <w:divsChild>
            <w:div w:id="1215854244">
              <w:marLeft w:val="0"/>
              <w:marRight w:val="0"/>
              <w:marTop w:val="0"/>
              <w:marBottom w:val="0"/>
              <w:divBdr>
                <w:top w:val="none" w:sz="0" w:space="0" w:color="auto"/>
                <w:left w:val="none" w:sz="0" w:space="0" w:color="auto"/>
                <w:bottom w:val="none" w:sz="0" w:space="0" w:color="auto"/>
                <w:right w:val="none" w:sz="0" w:space="0" w:color="auto"/>
              </w:divBdr>
              <w:divsChild>
                <w:div w:id="1742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1775">
          <w:marLeft w:val="0"/>
          <w:marRight w:val="0"/>
          <w:marTop w:val="0"/>
          <w:marBottom w:val="0"/>
          <w:divBdr>
            <w:top w:val="none" w:sz="0" w:space="0" w:color="auto"/>
            <w:left w:val="none" w:sz="0" w:space="0" w:color="auto"/>
            <w:bottom w:val="none" w:sz="0" w:space="0" w:color="auto"/>
            <w:right w:val="none" w:sz="0" w:space="0" w:color="auto"/>
          </w:divBdr>
          <w:divsChild>
            <w:div w:id="1837770251">
              <w:marLeft w:val="0"/>
              <w:marRight w:val="0"/>
              <w:marTop w:val="0"/>
              <w:marBottom w:val="0"/>
              <w:divBdr>
                <w:top w:val="none" w:sz="0" w:space="0" w:color="auto"/>
                <w:left w:val="none" w:sz="0" w:space="0" w:color="auto"/>
                <w:bottom w:val="none" w:sz="0" w:space="0" w:color="auto"/>
                <w:right w:val="none" w:sz="0" w:space="0" w:color="auto"/>
              </w:divBdr>
              <w:divsChild>
                <w:div w:id="6614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2712">
          <w:marLeft w:val="0"/>
          <w:marRight w:val="0"/>
          <w:marTop w:val="0"/>
          <w:marBottom w:val="0"/>
          <w:divBdr>
            <w:top w:val="none" w:sz="0" w:space="0" w:color="auto"/>
            <w:left w:val="none" w:sz="0" w:space="0" w:color="auto"/>
            <w:bottom w:val="none" w:sz="0" w:space="0" w:color="auto"/>
            <w:right w:val="none" w:sz="0" w:space="0" w:color="auto"/>
          </w:divBdr>
          <w:divsChild>
            <w:div w:id="1566793826">
              <w:marLeft w:val="0"/>
              <w:marRight w:val="0"/>
              <w:marTop w:val="0"/>
              <w:marBottom w:val="0"/>
              <w:divBdr>
                <w:top w:val="none" w:sz="0" w:space="0" w:color="auto"/>
                <w:left w:val="none" w:sz="0" w:space="0" w:color="auto"/>
                <w:bottom w:val="none" w:sz="0" w:space="0" w:color="auto"/>
                <w:right w:val="none" w:sz="0" w:space="0" w:color="auto"/>
              </w:divBdr>
              <w:divsChild>
                <w:div w:id="13861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68313">
          <w:marLeft w:val="0"/>
          <w:marRight w:val="0"/>
          <w:marTop w:val="0"/>
          <w:marBottom w:val="0"/>
          <w:divBdr>
            <w:top w:val="none" w:sz="0" w:space="0" w:color="auto"/>
            <w:left w:val="none" w:sz="0" w:space="0" w:color="auto"/>
            <w:bottom w:val="none" w:sz="0" w:space="0" w:color="auto"/>
            <w:right w:val="none" w:sz="0" w:space="0" w:color="auto"/>
          </w:divBdr>
          <w:divsChild>
            <w:div w:id="1317302939">
              <w:marLeft w:val="0"/>
              <w:marRight w:val="0"/>
              <w:marTop w:val="0"/>
              <w:marBottom w:val="0"/>
              <w:divBdr>
                <w:top w:val="none" w:sz="0" w:space="0" w:color="auto"/>
                <w:left w:val="none" w:sz="0" w:space="0" w:color="auto"/>
                <w:bottom w:val="none" w:sz="0" w:space="0" w:color="auto"/>
                <w:right w:val="none" w:sz="0" w:space="0" w:color="auto"/>
              </w:divBdr>
              <w:divsChild>
                <w:div w:id="9942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7958">
          <w:marLeft w:val="0"/>
          <w:marRight w:val="0"/>
          <w:marTop w:val="0"/>
          <w:marBottom w:val="0"/>
          <w:divBdr>
            <w:top w:val="none" w:sz="0" w:space="0" w:color="auto"/>
            <w:left w:val="none" w:sz="0" w:space="0" w:color="auto"/>
            <w:bottom w:val="none" w:sz="0" w:space="0" w:color="auto"/>
            <w:right w:val="none" w:sz="0" w:space="0" w:color="auto"/>
          </w:divBdr>
          <w:divsChild>
            <w:div w:id="2064020501">
              <w:marLeft w:val="0"/>
              <w:marRight w:val="0"/>
              <w:marTop w:val="0"/>
              <w:marBottom w:val="0"/>
              <w:divBdr>
                <w:top w:val="none" w:sz="0" w:space="0" w:color="auto"/>
                <w:left w:val="none" w:sz="0" w:space="0" w:color="auto"/>
                <w:bottom w:val="none" w:sz="0" w:space="0" w:color="auto"/>
                <w:right w:val="none" w:sz="0" w:space="0" w:color="auto"/>
              </w:divBdr>
              <w:divsChild>
                <w:div w:id="14255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0880">
          <w:marLeft w:val="0"/>
          <w:marRight w:val="0"/>
          <w:marTop w:val="0"/>
          <w:marBottom w:val="0"/>
          <w:divBdr>
            <w:top w:val="none" w:sz="0" w:space="0" w:color="auto"/>
            <w:left w:val="none" w:sz="0" w:space="0" w:color="auto"/>
            <w:bottom w:val="none" w:sz="0" w:space="0" w:color="auto"/>
            <w:right w:val="none" w:sz="0" w:space="0" w:color="auto"/>
          </w:divBdr>
          <w:divsChild>
            <w:div w:id="463738880">
              <w:marLeft w:val="0"/>
              <w:marRight w:val="0"/>
              <w:marTop w:val="0"/>
              <w:marBottom w:val="0"/>
              <w:divBdr>
                <w:top w:val="none" w:sz="0" w:space="0" w:color="auto"/>
                <w:left w:val="none" w:sz="0" w:space="0" w:color="auto"/>
                <w:bottom w:val="none" w:sz="0" w:space="0" w:color="auto"/>
                <w:right w:val="none" w:sz="0" w:space="0" w:color="auto"/>
              </w:divBdr>
              <w:divsChild>
                <w:div w:id="17932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92968">
      <w:bodyDiv w:val="1"/>
      <w:marLeft w:val="0"/>
      <w:marRight w:val="0"/>
      <w:marTop w:val="0"/>
      <w:marBottom w:val="0"/>
      <w:divBdr>
        <w:top w:val="none" w:sz="0" w:space="0" w:color="auto"/>
        <w:left w:val="none" w:sz="0" w:space="0" w:color="auto"/>
        <w:bottom w:val="none" w:sz="0" w:space="0" w:color="auto"/>
        <w:right w:val="none" w:sz="0" w:space="0" w:color="auto"/>
      </w:divBdr>
      <w:divsChild>
        <w:div w:id="1427120201">
          <w:marLeft w:val="0"/>
          <w:marRight w:val="0"/>
          <w:marTop w:val="0"/>
          <w:marBottom w:val="0"/>
          <w:divBdr>
            <w:top w:val="none" w:sz="0" w:space="0" w:color="auto"/>
            <w:left w:val="none" w:sz="0" w:space="0" w:color="auto"/>
            <w:bottom w:val="none" w:sz="0" w:space="0" w:color="auto"/>
            <w:right w:val="none" w:sz="0" w:space="0" w:color="auto"/>
          </w:divBdr>
        </w:div>
        <w:div w:id="569924270">
          <w:marLeft w:val="0"/>
          <w:marRight w:val="0"/>
          <w:marTop w:val="0"/>
          <w:marBottom w:val="0"/>
          <w:divBdr>
            <w:top w:val="none" w:sz="0" w:space="0" w:color="auto"/>
            <w:left w:val="none" w:sz="0" w:space="0" w:color="auto"/>
            <w:bottom w:val="none" w:sz="0" w:space="0" w:color="auto"/>
            <w:right w:val="none" w:sz="0" w:space="0" w:color="auto"/>
          </w:divBdr>
        </w:div>
      </w:divsChild>
    </w:div>
    <w:div w:id="2062054357">
      <w:bodyDiv w:val="1"/>
      <w:marLeft w:val="0"/>
      <w:marRight w:val="0"/>
      <w:marTop w:val="0"/>
      <w:marBottom w:val="0"/>
      <w:divBdr>
        <w:top w:val="none" w:sz="0" w:space="0" w:color="auto"/>
        <w:left w:val="none" w:sz="0" w:space="0" w:color="auto"/>
        <w:bottom w:val="none" w:sz="0" w:space="0" w:color="auto"/>
        <w:right w:val="none" w:sz="0" w:space="0" w:color="auto"/>
      </w:divBdr>
      <w:divsChild>
        <w:div w:id="1749039432">
          <w:marLeft w:val="0"/>
          <w:marRight w:val="0"/>
          <w:marTop w:val="0"/>
          <w:marBottom w:val="0"/>
          <w:divBdr>
            <w:top w:val="none" w:sz="0" w:space="0" w:color="auto"/>
            <w:left w:val="none" w:sz="0" w:space="0" w:color="auto"/>
            <w:bottom w:val="none" w:sz="0" w:space="0" w:color="auto"/>
            <w:right w:val="none" w:sz="0" w:space="0" w:color="auto"/>
          </w:divBdr>
          <w:divsChild>
            <w:div w:id="1100688256">
              <w:marLeft w:val="0"/>
              <w:marRight w:val="0"/>
              <w:marTop w:val="0"/>
              <w:marBottom w:val="0"/>
              <w:divBdr>
                <w:top w:val="none" w:sz="0" w:space="0" w:color="auto"/>
                <w:left w:val="none" w:sz="0" w:space="0" w:color="auto"/>
                <w:bottom w:val="none" w:sz="0" w:space="0" w:color="auto"/>
                <w:right w:val="none" w:sz="0" w:space="0" w:color="auto"/>
              </w:divBdr>
              <w:divsChild>
                <w:div w:id="11573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7068">
          <w:marLeft w:val="0"/>
          <w:marRight w:val="0"/>
          <w:marTop w:val="0"/>
          <w:marBottom w:val="0"/>
          <w:divBdr>
            <w:top w:val="none" w:sz="0" w:space="0" w:color="auto"/>
            <w:left w:val="none" w:sz="0" w:space="0" w:color="auto"/>
            <w:bottom w:val="none" w:sz="0" w:space="0" w:color="auto"/>
            <w:right w:val="none" w:sz="0" w:space="0" w:color="auto"/>
          </w:divBdr>
          <w:divsChild>
            <w:div w:id="2081364259">
              <w:marLeft w:val="0"/>
              <w:marRight w:val="0"/>
              <w:marTop w:val="0"/>
              <w:marBottom w:val="0"/>
              <w:divBdr>
                <w:top w:val="none" w:sz="0" w:space="0" w:color="auto"/>
                <w:left w:val="none" w:sz="0" w:space="0" w:color="auto"/>
                <w:bottom w:val="none" w:sz="0" w:space="0" w:color="auto"/>
                <w:right w:val="none" w:sz="0" w:space="0" w:color="auto"/>
              </w:divBdr>
              <w:divsChild>
                <w:div w:id="3949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17</Pages>
  <Words>3620</Words>
  <Characters>20635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Mathis</dc:creator>
  <cp:keywords/>
  <dc:description/>
  <cp:lastModifiedBy>Aaron Mathis</cp:lastModifiedBy>
  <cp:revision>5</cp:revision>
  <dcterms:created xsi:type="dcterms:W3CDTF">2024-09-10T15:14:00Z</dcterms:created>
  <dcterms:modified xsi:type="dcterms:W3CDTF">2024-09-12T19:48:00Z</dcterms:modified>
</cp:coreProperties>
</file>