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6F22A" w14:textId="20CE8F31" w:rsidR="009229A0" w:rsidRPr="006512BB" w:rsidRDefault="006512BB" w:rsidP="006512BB">
      <w:pPr>
        <w:pStyle w:val="Ttulo1"/>
        <w:spacing w:before="0"/>
        <w:jc w:val="center"/>
        <w:rPr>
          <w:rFonts w:cstheme="majorHAnsi"/>
          <w:color w:val="auto"/>
          <w:sz w:val="52"/>
          <w:szCs w:val="52"/>
        </w:rPr>
      </w:pPr>
      <w:bookmarkStart w:id="0" w:name="_Toc190968068"/>
      <w:r>
        <w:rPr>
          <w:rFonts w:cstheme="majorHAnsi"/>
          <w:color w:val="auto"/>
          <w:sz w:val="52"/>
          <w:szCs w:val="52"/>
        </w:rPr>
        <w:t>R</w:t>
      </w:r>
      <w:r w:rsidRPr="006512BB">
        <w:rPr>
          <w:rFonts w:cstheme="majorHAnsi"/>
          <w:color w:val="auto"/>
          <w:sz w:val="52"/>
          <w:szCs w:val="52"/>
        </w:rPr>
        <w:t>eport about testing a WIS</w:t>
      </w:r>
      <w:bookmarkEnd w:id="0"/>
    </w:p>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End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End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12"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3"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EndPr/>
              <w:sdtContent>
                <w:r w:rsidRPr="00EC6096">
                  <w:rPr>
                    <w:rFonts w:asciiTheme="majorHAnsi" w:hAnsiTheme="majorHAnsi" w:cstheme="majorHAnsi"/>
                    <w:lang w:val="es-ES"/>
                  </w:rPr>
                  <w:t xml:space="preserve">Miranda </w:t>
                </w:r>
                <w:proofErr w:type="spellStart"/>
                <w:r w:rsidRPr="00EC6096">
                  <w:rPr>
                    <w:rFonts w:asciiTheme="majorHAnsi" w:hAnsiTheme="majorHAnsi" w:cstheme="majorHAnsi"/>
                    <w:lang w:val="es-ES"/>
                  </w:rPr>
                  <w:t>Balastegui</w:t>
                </w:r>
                <w:proofErr w:type="spellEnd"/>
                <w:r w:rsidRPr="00EC6096">
                  <w:rPr>
                    <w:rFonts w:asciiTheme="majorHAnsi" w:hAnsiTheme="majorHAnsi" w:cstheme="majorHAnsi"/>
                    <w:lang w:val="es-ES"/>
                  </w:rPr>
                  <w:t xml:space="preserve">, Iván </w:t>
                </w:r>
              </w:sdtContent>
            </w:sdt>
            <w:r w:rsidRPr="00EC6096">
              <w:rPr>
                <w:rFonts w:asciiTheme="majorHAnsi" w:hAnsiTheme="majorHAnsi" w:cstheme="majorHAnsi"/>
                <w:lang w:val="es-ES"/>
              </w:rPr>
              <w:t>(</w:t>
            </w:r>
            <w:hyperlink r:id="rId14"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proofErr w:type="spellStart"/>
            <w:r w:rsidRPr="00EC6096">
              <w:rPr>
                <w:rFonts w:asciiTheme="majorHAnsi" w:hAnsiTheme="majorHAnsi" w:cstheme="majorBidi"/>
                <w:b/>
                <w:bCs/>
                <w:lang w:val="es-ES"/>
              </w:rPr>
              <w:t>Student</w:t>
            </w:r>
            <w:proofErr w:type="spellEnd"/>
            <w:r w:rsidRPr="00EC6096">
              <w:rPr>
                <w:rFonts w:asciiTheme="majorHAnsi" w:hAnsiTheme="majorHAnsi" w:cstheme="majorBidi"/>
                <w:b/>
                <w:bCs/>
                <w:lang w:val="es-ES"/>
              </w:rPr>
              <w:t xml:space="preserve">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5"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EndPr/>
              <w:sdtContent>
                <w:r w:rsidRPr="009A747A">
                  <w:rPr>
                    <w:rFonts w:asciiTheme="majorHAnsi" w:hAnsiTheme="majorHAnsi" w:cstheme="majorHAnsi"/>
                  </w:rPr>
                  <w:t xml:space="preserve">Mayoral </w:t>
                </w:r>
                <w:proofErr w:type="spellStart"/>
                <w:r w:rsidRPr="009A747A">
                  <w:rPr>
                    <w:rFonts w:asciiTheme="majorHAnsi" w:hAnsiTheme="majorHAnsi" w:cstheme="majorHAnsi"/>
                  </w:rPr>
                  <w:t>Ansias</w:t>
                </w:r>
                <w:proofErr w:type="spellEnd"/>
                <w:r w:rsidRPr="009A747A">
                  <w:rPr>
                    <w:rFonts w:asciiTheme="majorHAnsi" w:hAnsiTheme="majorHAnsi" w:cstheme="majorHAnsi"/>
                  </w:rPr>
                  <w:t>, Aarón</w:t>
                </w:r>
                <w:r>
                  <w:rPr>
                    <w:rFonts w:asciiTheme="majorHAnsi" w:hAnsiTheme="majorHAnsi" w:cstheme="majorHAnsi"/>
                  </w:rPr>
                  <w:t xml:space="preserve"> </w:t>
                </w:r>
              </w:sdtContent>
            </w:sdt>
            <w:r>
              <w:rPr>
                <w:rFonts w:asciiTheme="majorHAnsi" w:hAnsiTheme="majorHAnsi" w:cstheme="majorHAnsi"/>
              </w:rPr>
              <w:t>(</w:t>
            </w:r>
            <w:hyperlink r:id="rId16"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33E7F1D"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EndPr/>
              <w:sdtContent>
                <w:r w:rsidR="009A747A">
                  <w:rPr>
                    <w:rFonts w:asciiTheme="majorHAnsi" w:hAnsiTheme="majorHAnsi" w:cstheme="majorHAnsi"/>
                  </w:rPr>
                  <w:t xml:space="preserve">Seville </w:t>
                </w:r>
                <w:r w:rsidR="00EC6096">
                  <w:rPr>
                    <w:rFonts w:asciiTheme="majorHAnsi" w:hAnsiTheme="majorHAnsi" w:cstheme="majorHAnsi"/>
                  </w:rPr>
                  <w:t>Month</w:t>
                </w:r>
                <w:r w:rsidR="009A747A">
                  <w:rPr>
                    <w:rFonts w:asciiTheme="majorHAnsi" w:hAnsiTheme="majorHAnsi" w:cstheme="majorHAnsi"/>
                  </w:rPr>
                  <w:t xml:space="preserve"> </w:t>
                </w:r>
                <w:r w:rsidR="00E92F6E">
                  <w:rPr>
                    <w:rFonts w:asciiTheme="majorHAnsi" w:hAnsiTheme="majorHAnsi" w:cstheme="majorHAnsi"/>
                  </w:rPr>
                  <w:t>20</w:t>
                </w:r>
                <w:r w:rsidR="009A747A">
                  <w:rPr>
                    <w:rFonts w:asciiTheme="majorHAnsi" w:hAnsiTheme="majorHAnsi" w:cstheme="majorHAnsi"/>
                  </w:rPr>
                  <w:t xml:space="preserve">, </w:t>
                </w:r>
                <w:r w:rsidR="00E92F6E">
                  <w:rPr>
                    <w:rFonts w:asciiTheme="majorHAnsi" w:hAnsiTheme="majorHAnsi" w:cstheme="majorHAnsi"/>
                  </w:rPr>
                  <w:t>2025</w:t>
                </w:r>
              </w:sdtContent>
            </w:sdt>
          </w:p>
        </w:tc>
      </w:tr>
    </w:tbl>
    <w:sdt>
      <w:sdtPr>
        <w:rPr>
          <w:rFonts w:asciiTheme="minorHAnsi" w:eastAsiaTheme="minorEastAsia"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rPr>
      </w:sdtEndPr>
      <w:sdtContent>
        <w:p w14:paraId="3AE18C7E" w14:textId="2B3AD4ED" w:rsidR="006E0F72" w:rsidRPr="006E0F72" w:rsidRDefault="006E0F72">
          <w:pPr>
            <w:pStyle w:val="TtuloTDC"/>
            <w:rPr>
              <w:color w:val="auto"/>
            </w:rPr>
          </w:pPr>
          <w:r w:rsidRPr="006E0F72">
            <w:rPr>
              <w:color w:val="auto"/>
            </w:rPr>
            <w:t xml:space="preserve">Table </w:t>
          </w:r>
          <w:proofErr w:type="spellStart"/>
          <w:r w:rsidRPr="006E0F72">
            <w:rPr>
              <w:color w:val="auto"/>
            </w:rPr>
            <w:t>of</w:t>
          </w:r>
          <w:proofErr w:type="spellEnd"/>
          <w:r w:rsidRPr="006E0F72">
            <w:rPr>
              <w:color w:val="auto"/>
            </w:rPr>
            <w:t xml:space="preserve"> </w:t>
          </w:r>
          <w:proofErr w:type="spellStart"/>
          <w:r w:rsidRPr="006E0F72">
            <w:rPr>
              <w:color w:val="auto"/>
            </w:rPr>
            <w:t>Contents</w:t>
          </w:r>
          <w:proofErr w:type="spellEnd"/>
        </w:p>
        <w:p w14:paraId="42AA8359" w14:textId="569AA264" w:rsidR="007F2775"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968068" w:history="1">
            <w:r w:rsidR="007F2775" w:rsidRPr="006F1233">
              <w:rPr>
                <w:rStyle w:val="Hipervnculo"/>
                <w:rFonts w:cstheme="majorHAnsi"/>
                <w:noProof/>
              </w:rPr>
              <w:t>Report about testing a WIS</w:t>
            </w:r>
            <w:r w:rsidR="007F2775">
              <w:rPr>
                <w:noProof/>
                <w:webHidden/>
              </w:rPr>
              <w:tab/>
            </w:r>
            <w:r w:rsidR="007F2775">
              <w:rPr>
                <w:noProof/>
                <w:webHidden/>
              </w:rPr>
              <w:fldChar w:fldCharType="begin"/>
            </w:r>
            <w:r w:rsidR="007F2775">
              <w:rPr>
                <w:noProof/>
                <w:webHidden/>
              </w:rPr>
              <w:instrText xml:space="preserve"> PAGEREF _Toc190968068 \h </w:instrText>
            </w:r>
            <w:r w:rsidR="007F2775">
              <w:rPr>
                <w:noProof/>
                <w:webHidden/>
              </w:rPr>
            </w:r>
            <w:r w:rsidR="007F2775">
              <w:rPr>
                <w:noProof/>
                <w:webHidden/>
              </w:rPr>
              <w:fldChar w:fldCharType="separate"/>
            </w:r>
            <w:r w:rsidR="007F2775">
              <w:rPr>
                <w:noProof/>
                <w:webHidden/>
              </w:rPr>
              <w:t>1</w:t>
            </w:r>
            <w:r w:rsidR="007F2775">
              <w:rPr>
                <w:noProof/>
                <w:webHidden/>
              </w:rPr>
              <w:fldChar w:fldCharType="end"/>
            </w:r>
          </w:hyperlink>
        </w:p>
        <w:p w14:paraId="227DBC89" w14:textId="26EC6CBC" w:rsidR="007F2775" w:rsidRDefault="007F2775">
          <w:pPr>
            <w:pStyle w:val="TDC1"/>
            <w:tabs>
              <w:tab w:val="right" w:leader="dot" w:pos="9016"/>
            </w:tabs>
            <w:rPr>
              <w:rFonts w:eastAsiaTheme="minorEastAsia"/>
              <w:noProof/>
              <w:lang w:val="es-ES" w:eastAsia="es-ES"/>
            </w:rPr>
          </w:pPr>
          <w:hyperlink w:anchor="_Toc190968069" w:history="1">
            <w:r w:rsidRPr="006F1233">
              <w:rPr>
                <w:rStyle w:val="Hipervnculo"/>
                <w:rFonts w:cstheme="majorHAnsi"/>
                <w:noProof/>
              </w:rPr>
              <w:t>Executive Summary</w:t>
            </w:r>
            <w:r>
              <w:rPr>
                <w:noProof/>
                <w:webHidden/>
              </w:rPr>
              <w:tab/>
            </w:r>
            <w:r>
              <w:rPr>
                <w:noProof/>
                <w:webHidden/>
              </w:rPr>
              <w:fldChar w:fldCharType="begin"/>
            </w:r>
            <w:r>
              <w:rPr>
                <w:noProof/>
                <w:webHidden/>
              </w:rPr>
              <w:instrText xml:space="preserve"> PAGEREF _Toc190968069 \h </w:instrText>
            </w:r>
            <w:r>
              <w:rPr>
                <w:noProof/>
                <w:webHidden/>
              </w:rPr>
            </w:r>
            <w:r>
              <w:rPr>
                <w:noProof/>
                <w:webHidden/>
              </w:rPr>
              <w:fldChar w:fldCharType="separate"/>
            </w:r>
            <w:r>
              <w:rPr>
                <w:noProof/>
                <w:webHidden/>
              </w:rPr>
              <w:t>3</w:t>
            </w:r>
            <w:r>
              <w:rPr>
                <w:noProof/>
                <w:webHidden/>
              </w:rPr>
              <w:fldChar w:fldCharType="end"/>
            </w:r>
          </w:hyperlink>
        </w:p>
        <w:p w14:paraId="4CB68705" w14:textId="057F77C7" w:rsidR="007F2775" w:rsidRDefault="007F2775">
          <w:pPr>
            <w:pStyle w:val="TDC1"/>
            <w:tabs>
              <w:tab w:val="right" w:leader="dot" w:pos="9016"/>
            </w:tabs>
            <w:rPr>
              <w:rFonts w:eastAsiaTheme="minorEastAsia"/>
              <w:noProof/>
              <w:lang w:val="es-ES" w:eastAsia="es-ES"/>
            </w:rPr>
          </w:pPr>
          <w:hyperlink w:anchor="_Toc190968070" w:history="1">
            <w:r w:rsidRPr="006F1233">
              <w:rPr>
                <w:rStyle w:val="Hipervnculo"/>
                <w:rFonts w:cstheme="majorHAnsi"/>
                <w:noProof/>
              </w:rPr>
              <w:t>Revision Table</w:t>
            </w:r>
            <w:r>
              <w:rPr>
                <w:noProof/>
                <w:webHidden/>
              </w:rPr>
              <w:tab/>
            </w:r>
            <w:r>
              <w:rPr>
                <w:noProof/>
                <w:webHidden/>
              </w:rPr>
              <w:fldChar w:fldCharType="begin"/>
            </w:r>
            <w:r>
              <w:rPr>
                <w:noProof/>
                <w:webHidden/>
              </w:rPr>
              <w:instrText xml:space="preserve"> PAGEREF _Toc190968070 \h </w:instrText>
            </w:r>
            <w:r>
              <w:rPr>
                <w:noProof/>
                <w:webHidden/>
              </w:rPr>
            </w:r>
            <w:r>
              <w:rPr>
                <w:noProof/>
                <w:webHidden/>
              </w:rPr>
              <w:fldChar w:fldCharType="separate"/>
            </w:r>
            <w:r>
              <w:rPr>
                <w:noProof/>
                <w:webHidden/>
              </w:rPr>
              <w:t>3</w:t>
            </w:r>
            <w:r>
              <w:rPr>
                <w:noProof/>
                <w:webHidden/>
              </w:rPr>
              <w:fldChar w:fldCharType="end"/>
            </w:r>
          </w:hyperlink>
        </w:p>
        <w:p w14:paraId="1166ADF3" w14:textId="6BB6C39C" w:rsidR="007F2775" w:rsidRDefault="007F2775">
          <w:pPr>
            <w:pStyle w:val="TDC1"/>
            <w:tabs>
              <w:tab w:val="right" w:leader="dot" w:pos="9016"/>
            </w:tabs>
            <w:rPr>
              <w:rFonts w:eastAsiaTheme="minorEastAsia"/>
              <w:noProof/>
              <w:lang w:val="es-ES" w:eastAsia="es-ES"/>
            </w:rPr>
          </w:pPr>
          <w:hyperlink w:anchor="_Toc190968071" w:history="1">
            <w:r w:rsidRPr="006F1233">
              <w:rPr>
                <w:rStyle w:val="Hipervnculo"/>
                <w:noProof/>
              </w:rPr>
              <w:t>Introduction</w:t>
            </w:r>
            <w:r>
              <w:rPr>
                <w:noProof/>
                <w:webHidden/>
              </w:rPr>
              <w:tab/>
            </w:r>
            <w:r>
              <w:rPr>
                <w:noProof/>
                <w:webHidden/>
              </w:rPr>
              <w:fldChar w:fldCharType="begin"/>
            </w:r>
            <w:r>
              <w:rPr>
                <w:noProof/>
                <w:webHidden/>
              </w:rPr>
              <w:instrText xml:space="preserve"> PAGEREF _Toc190968071 \h </w:instrText>
            </w:r>
            <w:r>
              <w:rPr>
                <w:noProof/>
                <w:webHidden/>
              </w:rPr>
            </w:r>
            <w:r>
              <w:rPr>
                <w:noProof/>
                <w:webHidden/>
              </w:rPr>
              <w:fldChar w:fldCharType="separate"/>
            </w:r>
            <w:r>
              <w:rPr>
                <w:noProof/>
                <w:webHidden/>
              </w:rPr>
              <w:t>3</w:t>
            </w:r>
            <w:r>
              <w:rPr>
                <w:noProof/>
                <w:webHidden/>
              </w:rPr>
              <w:fldChar w:fldCharType="end"/>
            </w:r>
          </w:hyperlink>
        </w:p>
        <w:p w14:paraId="2B2C02AB" w14:textId="1F190FC4" w:rsidR="007F2775" w:rsidRDefault="007F2775">
          <w:pPr>
            <w:pStyle w:val="TDC1"/>
            <w:tabs>
              <w:tab w:val="right" w:leader="dot" w:pos="9016"/>
            </w:tabs>
            <w:rPr>
              <w:rFonts w:eastAsiaTheme="minorEastAsia"/>
              <w:noProof/>
              <w:lang w:val="es-ES" w:eastAsia="es-ES"/>
            </w:rPr>
          </w:pPr>
          <w:hyperlink w:anchor="_Toc190968072" w:history="1">
            <w:r w:rsidRPr="006F1233">
              <w:rPr>
                <w:rStyle w:val="Hipervnculo"/>
                <w:rFonts w:cstheme="majorHAnsi"/>
                <w:noProof/>
              </w:rPr>
              <w:t>Contents</w:t>
            </w:r>
            <w:r>
              <w:rPr>
                <w:noProof/>
                <w:webHidden/>
              </w:rPr>
              <w:tab/>
            </w:r>
            <w:r>
              <w:rPr>
                <w:noProof/>
                <w:webHidden/>
              </w:rPr>
              <w:fldChar w:fldCharType="begin"/>
            </w:r>
            <w:r>
              <w:rPr>
                <w:noProof/>
                <w:webHidden/>
              </w:rPr>
              <w:instrText xml:space="preserve"> PAGEREF _Toc190968072 \h </w:instrText>
            </w:r>
            <w:r>
              <w:rPr>
                <w:noProof/>
                <w:webHidden/>
              </w:rPr>
            </w:r>
            <w:r>
              <w:rPr>
                <w:noProof/>
                <w:webHidden/>
              </w:rPr>
              <w:fldChar w:fldCharType="separate"/>
            </w:r>
            <w:r>
              <w:rPr>
                <w:noProof/>
                <w:webHidden/>
              </w:rPr>
              <w:t>3</w:t>
            </w:r>
            <w:r>
              <w:rPr>
                <w:noProof/>
                <w:webHidden/>
              </w:rPr>
              <w:fldChar w:fldCharType="end"/>
            </w:r>
          </w:hyperlink>
        </w:p>
        <w:p w14:paraId="526F2739" w14:textId="20E73042" w:rsidR="007F2775" w:rsidRDefault="007F2775">
          <w:pPr>
            <w:pStyle w:val="TDC1"/>
            <w:tabs>
              <w:tab w:val="right" w:leader="dot" w:pos="9016"/>
            </w:tabs>
            <w:rPr>
              <w:rFonts w:eastAsiaTheme="minorEastAsia"/>
              <w:noProof/>
              <w:lang w:val="es-ES" w:eastAsia="es-ES"/>
            </w:rPr>
          </w:pPr>
          <w:hyperlink w:anchor="_Toc190968073" w:history="1">
            <w:r w:rsidRPr="006F1233">
              <w:rPr>
                <w:rStyle w:val="Hipervnculo"/>
                <w:noProof/>
              </w:rPr>
              <w:t>Conclusion</w:t>
            </w:r>
            <w:r>
              <w:rPr>
                <w:noProof/>
                <w:webHidden/>
              </w:rPr>
              <w:tab/>
            </w:r>
            <w:r>
              <w:rPr>
                <w:noProof/>
                <w:webHidden/>
              </w:rPr>
              <w:fldChar w:fldCharType="begin"/>
            </w:r>
            <w:r>
              <w:rPr>
                <w:noProof/>
                <w:webHidden/>
              </w:rPr>
              <w:instrText xml:space="preserve"> PAGEREF _Toc190968073 \h </w:instrText>
            </w:r>
            <w:r>
              <w:rPr>
                <w:noProof/>
                <w:webHidden/>
              </w:rPr>
            </w:r>
            <w:r>
              <w:rPr>
                <w:noProof/>
                <w:webHidden/>
              </w:rPr>
              <w:fldChar w:fldCharType="separate"/>
            </w:r>
            <w:r>
              <w:rPr>
                <w:noProof/>
                <w:webHidden/>
              </w:rPr>
              <w:t>4</w:t>
            </w:r>
            <w:r>
              <w:rPr>
                <w:noProof/>
                <w:webHidden/>
              </w:rPr>
              <w:fldChar w:fldCharType="end"/>
            </w:r>
          </w:hyperlink>
        </w:p>
        <w:p w14:paraId="0D408C07" w14:textId="0CEDACAA" w:rsidR="007F2775" w:rsidRDefault="007F2775">
          <w:pPr>
            <w:pStyle w:val="TDC1"/>
            <w:tabs>
              <w:tab w:val="right" w:leader="dot" w:pos="9016"/>
            </w:tabs>
            <w:rPr>
              <w:rFonts w:eastAsiaTheme="minorEastAsia"/>
              <w:noProof/>
              <w:lang w:val="es-ES" w:eastAsia="es-ES"/>
            </w:rPr>
          </w:pPr>
          <w:hyperlink w:anchor="_Toc190968074" w:history="1">
            <w:r w:rsidRPr="006F1233">
              <w:rPr>
                <w:rStyle w:val="Hipervnculo"/>
                <w:rFonts w:cstheme="majorHAnsi"/>
                <w:noProof/>
              </w:rPr>
              <w:t>Bibliography</w:t>
            </w:r>
            <w:r>
              <w:rPr>
                <w:noProof/>
                <w:webHidden/>
              </w:rPr>
              <w:tab/>
            </w:r>
            <w:r>
              <w:rPr>
                <w:noProof/>
                <w:webHidden/>
              </w:rPr>
              <w:fldChar w:fldCharType="begin"/>
            </w:r>
            <w:r>
              <w:rPr>
                <w:noProof/>
                <w:webHidden/>
              </w:rPr>
              <w:instrText xml:space="preserve"> PAGEREF _Toc190968074 \h </w:instrText>
            </w:r>
            <w:r>
              <w:rPr>
                <w:noProof/>
                <w:webHidden/>
              </w:rPr>
            </w:r>
            <w:r>
              <w:rPr>
                <w:noProof/>
                <w:webHidden/>
              </w:rPr>
              <w:fldChar w:fldCharType="separate"/>
            </w:r>
            <w:r>
              <w:rPr>
                <w:noProof/>
                <w:webHidden/>
              </w:rPr>
              <w:t>4</w:t>
            </w:r>
            <w:r>
              <w:rPr>
                <w:noProof/>
                <w:webHidden/>
              </w:rPr>
              <w:fldChar w:fldCharType="end"/>
            </w:r>
          </w:hyperlink>
        </w:p>
        <w:p w14:paraId="79D78840" w14:textId="0048A59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7"/>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8C0A422" w14:textId="47CA60BB" w:rsidR="00D94CD3" w:rsidRDefault="006E0F72" w:rsidP="00EC6096">
      <w:pPr>
        <w:pStyle w:val="Ttulo1"/>
        <w:rPr>
          <w:rFonts w:cstheme="majorHAnsi"/>
          <w:color w:val="auto"/>
        </w:rPr>
      </w:pPr>
      <w:bookmarkStart w:id="1" w:name="_Toc190968069"/>
      <w:r w:rsidRPr="00432C5C">
        <w:rPr>
          <w:rFonts w:cstheme="majorHAnsi"/>
          <w:color w:val="auto"/>
        </w:rPr>
        <w:lastRenderedPageBreak/>
        <w:t>Executive Summary</w:t>
      </w:r>
      <w:bookmarkEnd w:id="1"/>
    </w:p>
    <w:p w14:paraId="22EB88A8" w14:textId="5765345E" w:rsidR="00CA6204" w:rsidRPr="00CA6204" w:rsidRDefault="1F103BDD" w:rsidP="4B4F072C">
      <w:r w:rsidRPr="4B4F072C">
        <w:rPr>
          <w:rFonts w:ascii="Aptos" w:eastAsia="Aptos" w:hAnsi="Aptos" w:cs="Aptos"/>
        </w:rPr>
        <w:t>This report discusses the testing approaches used for Web Information Systems (WIS), comparing Unit Testing and End-to-End (E2E) testing. It outlines the unit testing practices previously followed, such as the AAA pattern and the use of Mockito for simulating dependencies. The report also highlights the shift towards E2E testing, which focuses on verifying the entire application flow from the user's perspective, without relying on mocks.</w:t>
      </w:r>
    </w:p>
    <w:p w14:paraId="23A8D72C" w14:textId="77777777" w:rsidR="00CA6204" w:rsidRPr="00CA6204" w:rsidRDefault="00CA6204" w:rsidP="00CA6204"/>
    <w:p w14:paraId="09153921" w14:textId="77F519B0" w:rsidR="00D94CD3" w:rsidRPr="00432C5C" w:rsidRDefault="006E0F72" w:rsidP="00D94CD3">
      <w:pPr>
        <w:pStyle w:val="Ttulo1"/>
        <w:tabs>
          <w:tab w:val="left" w:pos="284"/>
        </w:tabs>
        <w:spacing w:before="0"/>
        <w:rPr>
          <w:rFonts w:cstheme="majorHAnsi"/>
          <w:color w:val="auto"/>
        </w:rPr>
      </w:pPr>
      <w:bookmarkStart w:id="2" w:name="_Toc190968070"/>
      <w:r w:rsidRPr="00432C5C">
        <w:rPr>
          <w:rFonts w:cstheme="majorHAnsi"/>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C5737D">
        <w:trPr>
          <w:trHeight w:val="874"/>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01EF1115" w:rsidR="00B53F11" w:rsidRDefault="00BD4B0A" w:rsidP="00432C5C">
            <w:pPr>
              <w:jc w:val="center"/>
            </w:pPr>
            <w:r>
              <w:t>20</w:t>
            </w:r>
            <w:r w:rsidR="00B53F11">
              <w:t>/02/2025</w:t>
            </w:r>
          </w:p>
        </w:tc>
        <w:tc>
          <w:tcPr>
            <w:tcW w:w="3006" w:type="dxa"/>
            <w:vAlign w:val="center"/>
          </w:tcPr>
          <w:p w14:paraId="3FBDCC89" w14:textId="0B9D54E3" w:rsidR="00B53F11" w:rsidRDefault="00B53F11" w:rsidP="00432C5C">
            <w:pPr>
              <w:jc w:val="center"/>
            </w:pPr>
            <w:proofErr w:type="spellStart"/>
            <w:r>
              <w:t>Intial</w:t>
            </w:r>
            <w:proofErr w:type="spellEnd"/>
            <w:r>
              <w:t xml:space="preserve">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color w:val="auto"/>
        </w:rPr>
      </w:pPr>
      <w:bookmarkStart w:id="3" w:name="_Toc190968071"/>
      <w:r w:rsidRPr="3803236E">
        <w:rPr>
          <w:color w:val="auto"/>
        </w:rPr>
        <w:t>Introduction</w:t>
      </w:r>
      <w:bookmarkEnd w:id="3"/>
    </w:p>
    <w:p w14:paraId="00F298D0" w14:textId="39AC91BE" w:rsidR="00CA6204" w:rsidRPr="00CA6204" w:rsidRDefault="7DD8B400" w:rsidP="3803236E">
      <w:r w:rsidRPr="3803236E">
        <w:rPr>
          <w:rFonts w:ascii="Aptos" w:eastAsia="Aptos" w:hAnsi="Aptos" w:cs="Aptos"/>
        </w:rPr>
        <w:t>This report outlines the testing approaches for Web Information Systems (WIS), focusing on the transition from Unit Testing to End-to-End (E2E) testing. It discusses the principles and structure of our previous unit testing method, including the use of the AAA pattern and Mockito for simulating dependencies. The report then examines the shift to E2E testing, which aims to validate the full application flow without relying on mock objects. Key differences between these testing approaches and their implications for project development will be explored throughout the report.</w:t>
      </w:r>
    </w:p>
    <w:p w14:paraId="6090EBE1" w14:textId="4B0BD2C7" w:rsidR="00CA6204" w:rsidRPr="00CA6204" w:rsidRDefault="00CA6204" w:rsidP="00CA6204"/>
    <w:p w14:paraId="13BC61F9" w14:textId="359BD6FB" w:rsidR="00432C5C" w:rsidRDefault="006E0F72" w:rsidP="00EC6096">
      <w:pPr>
        <w:pStyle w:val="Ttulo1"/>
        <w:tabs>
          <w:tab w:val="left" w:pos="284"/>
        </w:tabs>
        <w:spacing w:before="0"/>
        <w:rPr>
          <w:rFonts w:cstheme="majorHAnsi"/>
          <w:color w:val="auto"/>
        </w:rPr>
      </w:pPr>
      <w:bookmarkStart w:id="4" w:name="_Toc190968072"/>
      <w:r w:rsidRPr="00432C5C">
        <w:rPr>
          <w:rFonts w:cstheme="majorHAnsi"/>
          <w:color w:val="auto"/>
        </w:rPr>
        <w:t>Contents</w:t>
      </w:r>
      <w:bookmarkEnd w:id="4"/>
    </w:p>
    <w:p w14:paraId="094FB202" w14:textId="25D80D06" w:rsidR="003C6A36" w:rsidRDefault="003C6A36" w:rsidP="003C6A36">
      <w:r>
        <w:t xml:space="preserve">In Web Information Systems (WIS), </w:t>
      </w:r>
      <w:r w:rsidR="0E75469B">
        <w:t xml:space="preserve">testing typically </w:t>
      </w:r>
      <w:r>
        <w:t>follows an End-to-End (E2E) approach, verifying the entire application flow from the user's perspective. However, before this subject, our focus had primarily been on Unit Testing, which is more granular and executes faster.</w:t>
      </w:r>
    </w:p>
    <w:p w14:paraId="516CBD4F" w14:textId="77777777" w:rsidR="003C6A36" w:rsidRPr="003C6A36" w:rsidRDefault="003C6A36" w:rsidP="003C6A36">
      <w:pPr>
        <w:rPr>
          <w:b/>
          <w:bCs/>
        </w:rPr>
      </w:pPr>
      <w:r w:rsidRPr="003C6A36">
        <w:rPr>
          <w:b/>
          <w:bCs/>
        </w:rPr>
        <w:t>Unit Testing Approach</w:t>
      </w:r>
    </w:p>
    <w:p w14:paraId="53A75D95" w14:textId="77777777" w:rsidR="003C6A36" w:rsidRDefault="003C6A36" w:rsidP="003C6A36">
      <w:r>
        <w:t>Previously, we followed strict rules for unit testing:</w:t>
      </w:r>
    </w:p>
    <w:p w14:paraId="56BE0DD2" w14:textId="50EA0C76" w:rsidR="003C6A36" w:rsidRDefault="003C6A36" w:rsidP="003C6A36">
      <w:r>
        <w:t xml:space="preserve">- </w:t>
      </w:r>
      <w:r>
        <w:t>Tests had to be easy to execute, automated, and independent.</w:t>
      </w:r>
    </w:p>
    <w:p w14:paraId="6A37D004" w14:textId="77777777" w:rsidR="003C6A36" w:rsidRDefault="003C6A36" w:rsidP="003C6A36">
      <w:r>
        <w:t xml:space="preserve">- </w:t>
      </w:r>
      <w:r>
        <w:t>We structured tests using the AAA pattern:</w:t>
      </w:r>
    </w:p>
    <w:p w14:paraId="0D285C4B" w14:textId="47AD9B9E" w:rsidR="003C6A36" w:rsidRDefault="003C6A36" w:rsidP="003C6A36">
      <w:pPr>
        <w:pStyle w:val="Prrafodelista"/>
        <w:numPr>
          <w:ilvl w:val="0"/>
          <w:numId w:val="11"/>
        </w:numPr>
      </w:pPr>
      <w:r w:rsidRPr="003C6A36">
        <w:rPr>
          <w:b/>
          <w:bCs/>
        </w:rPr>
        <w:t>Arrange</w:t>
      </w:r>
      <w:r>
        <w:t>: Set up the test scenario.</w:t>
      </w:r>
    </w:p>
    <w:p w14:paraId="60694EB5" w14:textId="77777777" w:rsidR="003C6A36" w:rsidRDefault="003C6A36" w:rsidP="003C6A36">
      <w:pPr>
        <w:pStyle w:val="Prrafodelista"/>
        <w:numPr>
          <w:ilvl w:val="0"/>
          <w:numId w:val="11"/>
        </w:numPr>
      </w:pPr>
      <w:r w:rsidRPr="003C6A36">
        <w:rPr>
          <w:b/>
          <w:bCs/>
        </w:rPr>
        <w:t>Act</w:t>
      </w:r>
      <w:r>
        <w:t>: Perform the operation being tested.</w:t>
      </w:r>
    </w:p>
    <w:p w14:paraId="42FD6F10" w14:textId="77777777" w:rsidR="003C6A36" w:rsidRDefault="003C6A36" w:rsidP="003C6A36">
      <w:pPr>
        <w:pStyle w:val="Prrafodelista"/>
        <w:numPr>
          <w:ilvl w:val="0"/>
          <w:numId w:val="11"/>
        </w:numPr>
      </w:pPr>
      <w:r w:rsidRPr="003C6A36">
        <w:rPr>
          <w:b/>
          <w:bCs/>
        </w:rPr>
        <w:t>Assert</w:t>
      </w:r>
      <w:r>
        <w:t>: Verify the expected outcome.</w:t>
      </w:r>
    </w:p>
    <w:p w14:paraId="0F9A9594" w14:textId="77777777" w:rsidR="003C6A36" w:rsidRDefault="003C6A36" w:rsidP="003C6A36">
      <w:r>
        <w:t>To ensure test coverage, we created both:</w:t>
      </w:r>
    </w:p>
    <w:p w14:paraId="3868FD4C" w14:textId="6CF54D42" w:rsidR="003C6A36" w:rsidRDefault="003C6A36" w:rsidP="003C6A36">
      <w:r>
        <w:rPr>
          <w:rFonts w:ascii="Segoe UI Symbol" w:hAnsi="Segoe UI Symbol" w:cs="Segoe UI Symbol"/>
        </w:rPr>
        <w:lastRenderedPageBreak/>
        <w:t xml:space="preserve">- </w:t>
      </w:r>
      <w:r>
        <w:t>Positive cases, where everything works as expected.</w:t>
      </w:r>
    </w:p>
    <w:p w14:paraId="1B09C8C6" w14:textId="2BA4084B" w:rsidR="003C6A36" w:rsidRDefault="003C6A36" w:rsidP="003C6A36">
      <w:r>
        <w:rPr>
          <w:rFonts w:ascii="Segoe UI Symbol" w:hAnsi="Segoe UI Symbol" w:cs="Segoe UI Symbol"/>
        </w:rPr>
        <w:t xml:space="preserve">- </w:t>
      </w:r>
      <w:r>
        <w:t xml:space="preserve">Negative cases, where we test irregular </w:t>
      </w:r>
      <w:r w:rsidR="68F5F388">
        <w:t>behaviours</w:t>
      </w:r>
      <w:r>
        <w:t xml:space="preserve"> and failure scenarios.</w:t>
      </w:r>
    </w:p>
    <w:p w14:paraId="6168096D" w14:textId="77777777" w:rsidR="003C6A36" w:rsidRPr="003C6A36" w:rsidRDefault="003C6A36" w:rsidP="003C6A36">
      <w:pPr>
        <w:rPr>
          <w:b/>
          <w:bCs/>
        </w:rPr>
      </w:pPr>
      <w:r w:rsidRPr="003C6A36">
        <w:rPr>
          <w:b/>
          <w:bCs/>
        </w:rPr>
        <w:t>Use of Mockito</w:t>
      </w:r>
    </w:p>
    <w:p w14:paraId="5394AF08" w14:textId="42622C1E" w:rsidR="00B53F11" w:rsidRDefault="003C6A36" w:rsidP="006E0F72">
      <w:r>
        <w:t xml:space="preserve">For simulating dependencies, we used Mockito to create mock objects and avoid real interactions with external services. However, in E2E testing, mocks are generally not used, as the goal is to test the real system </w:t>
      </w:r>
      <w:r w:rsidR="007F2775">
        <w:t>behaviour</w:t>
      </w:r>
      <w:r>
        <w:t>.</w:t>
      </w:r>
    </w:p>
    <w:p w14:paraId="018998F8" w14:textId="77777777" w:rsidR="00087AC5" w:rsidRPr="006E0F72" w:rsidRDefault="00087AC5" w:rsidP="006E0F72"/>
    <w:p w14:paraId="34BACB6A" w14:textId="02C8EF83" w:rsidR="00D94CD3" w:rsidRPr="00432C5C" w:rsidRDefault="006E0F72" w:rsidP="00D94CD3">
      <w:pPr>
        <w:pStyle w:val="Ttulo1"/>
        <w:spacing w:before="0"/>
        <w:rPr>
          <w:rFonts w:cstheme="majorHAnsi"/>
          <w:color w:val="auto"/>
        </w:rPr>
      </w:pPr>
      <w:bookmarkStart w:id="5" w:name="_Toc190968073"/>
      <w:r w:rsidRPr="4AD6D494">
        <w:rPr>
          <w:color w:val="auto"/>
        </w:rPr>
        <w:t>Conclusion</w:t>
      </w:r>
      <w:bookmarkEnd w:id="5"/>
    </w:p>
    <w:p w14:paraId="55DED4CC" w14:textId="750EA68C" w:rsidR="00432C5C" w:rsidRPr="006E0F72" w:rsidRDefault="082EB1D2" w:rsidP="4AD6D494">
      <w:r w:rsidRPr="4AD6D494">
        <w:rPr>
          <w:rFonts w:ascii="Aptos" w:eastAsia="Aptos" w:hAnsi="Aptos" w:cs="Aptos"/>
        </w:rPr>
        <w:t>In conclusion, this report highlights the differences between Unit Testing and End-to-End (E2E) testing within the context of Web Information Systems (WIS). Our previous approach focused on Unit Testing, where we adhered to strict guidelines such as using the AAA pattern for structuring tests and leveraging Mockito to simulate dependencies. This allowed us to test individual components quickly and efficiently, ensuring reliable functionality in isolated units of the system.</w:t>
      </w:r>
    </w:p>
    <w:p w14:paraId="7D8867BE" w14:textId="66FCF69C" w:rsidR="00432C5C" w:rsidRPr="006E0F72" w:rsidRDefault="082EB1D2" w:rsidP="4AD6D494">
      <w:r w:rsidRPr="4AD6D494">
        <w:rPr>
          <w:rFonts w:ascii="Aptos" w:eastAsia="Aptos" w:hAnsi="Aptos" w:cs="Aptos"/>
        </w:rPr>
        <w:t xml:space="preserve">However, with the transition to E2E testing, the focus shifted to validating the entire application flow from the user's perspective. This approach emphasizes testing the </w:t>
      </w:r>
      <w:proofErr w:type="gramStart"/>
      <w:r w:rsidRPr="4AD6D494">
        <w:rPr>
          <w:rFonts w:ascii="Aptos" w:eastAsia="Aptos" w:hAnsi="Aptos" w:cs="Aptos"/>
        </w:rPr>
        <w:t>system as a whole, without</w:t>
      </w:r>
      <w:proofErr w:type="gramEnd"/>
      <w:r w:rsidRPr="4AD6D494">
        <w:rPr>
          <w:rFonts w:ascii="Aptos" w:eastAsia="Aptos" w:hAnsi="Aptos" w:cs="Aptos"/>
        </w:rPr>
        <w:t xml:space="preserve"> the use of mocks, to better replicate real-world interactions. E2E testing provides a more comprehensive evaluation of the application, ensuring that all components work seamlessly </w:t>
      </w:r>
      <w:proofErr w:type="gramStart"/>
      <w:r w:rsidRPr="4AD6D494">
        <w:rPr>
          <w:rFonts w:ascii="Aptos" w:eastAsia="Aptos" w:hAnsi="Aptos" w:cs="Aptos"/>
        </w:rPr>
        <w:t>together</w:t>
      </w:r>
      <w:proofErr w:type="gramEnd"/>
      <w:r w:rsidRPr="4AD6D494">
        <w:rPr>
          <w:rFonts w:ascii="Aptos" w:eastAsia="Aptos" w:hAnsi="Aptos" w:cs="Aptos"/>
        </w:rPr>
        <w:t xml:space="preserve"> and that the user experience is as expected.</w:t>
      </w:r>
    </w:p>
    <w:p w14:paraId="21ED4ECC" w14:textId="5C9591A1" w:rsidR="00432C5C" w:rsidRPr="006E0F72" w:rsidRDefault="082EB1D2" w:rsidP="4AD6D494">
      <w:r w:rsidRPr="4AD6D494">
        <w:rPr>
          <w:rFonts w:ascii="Aptos" w:eastAsia="Aptos" w:hAnsi="Aptos" w:cs="Aptos"/>
        </w:rPr>
        <w:t>The shift from Unit Testing to E2E testing marks an important development in our testing strategy, moving towards more holistic and user-</w:t>
      </w:r>
      <w:proofErr w:type="spellStart"/>
      <w:r w:rsidRPr="4AD6D494">
        <w:rPr>
          <w:rFonts w:ascii="Aptos" w:eastAsia="Aptos" w:hAnsi="Aptos" w:cs="Aptos"/>
        </w:rPr>
        <w:t>centered</w:t>
      </w:r>
      <w:proofErr w:type="spellEnd"/>
      <w:r w:rsidRPr="4AD6D494">
        <w:rPr>
          <w:rFonts w:ascii="Aptos" w:eastAsia="Aptos" w:hAnsi="Aptos" w:cs="Aptos"/>
        </w:rPr>
        <w:t xml:space="preserve"> validation. Moving forward, both testing approaches will play crucial roles in ensuring the robustness and reliability of the system, with Unit Testing addressing individual components and E2E testing validating the overall system functionality.</w:t>
      </w:r>
    </w:p>
    <w:p w14:paraId="7DC09C82" w14:textId="46AA1E89" w:rsidR="00432C5C" w:rsidRPr="006E0F72" w:rsidRDefault="00432C5C" w:rsidP="006E0F72"/>
    <w:p w14:paraId="1B0A1EF4" w14:textId="2714B230" w:rsidR="00D94CD3" w:rsidRPr="00432C5C" w:rsidRDefault="006E0F72" w:rsidP="00D94CD3">
      <w:pPr>
        <w:pStyle w:val="Ttulo1"/>
        <w:tabs>
          <w:tab w:val="left" w:pos="284"/>
        </w:tabs>
        <w:spacing w:before="0"/>
        <w:rPr>
          <w:rFonts w:cstheme="majorHAnsi"/>
          <w:color w:val="auto"/>
          <w:lang w:val="en-US"/>
        </w:rPr>
      </w:pPr>
      <w:bookmarkStart w:id="6" w:name="_Toc190968074"/>
      <w:r w:rsidRPr="00432C5C">
        <w:rPr>
          <w:rFonts w:cstheme="majorHAnsi"/>
          <w:color w:val="auto"/>
        </w:rPr>
        <w:t>Bibliography</w:t>
      </w:r>
      <w:bookmarkEnd w:id="6"/>
    </w:p>
    <w:p w14:paraId="79E99C27" w14:textId="6F93955A" w:rsidR="007548F7" w:rsidRDefault="00EC6096">
      <w:r>
        <w:t>Intentionally blank</w:t>
      </w:r>
      <w:r w:rsidR="003E3B54">
        <w:t>.</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E2F3F" w14:textId="77777777" w:rsidR="00CB27FC" w:rsidRDefault="00CB27FC" w:rsidP="00D74F9C">
      <w:pPr>
        <w:spacing w:before="0" w:after="0"/>
      </w:pPr>
      <w:r>
        <w:separator/>
      </w:r>
    </w:p>
  </w:endnote>
  <w:endnote w:type="continuationSeparator" w:id="0">
    <w:p w14:paraId="44454AA6" w14:textId="77777777" w:rsidR="00CB27FC" w:rsidRDefault="00CB27FC" w:rsidP="00D74F9C">
      <w:pPr>
        <w:spacing w:before="0" w:after="0"/>
      </w:pPr>
      <w:r>
        <w:continuationSeparator/>
      </w:r>
    </w:p>
  </w:endnote>
  <w:endnote w:type="continuationNotice" w:id="1">
    <w:p w14:paraId="0C0CAADB" w14:textId="77777777" w:rsidR="007B6383" w:rsidRDefault="007B638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End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685AC" w14:textId="77777777" w:rsidR="00CB27FC" w:rsidRDefault="00CB27FC" w:rsidP="00D74F9C">
      <w:pPr>
        <w:spacing w:before="0" w:after="0"/>
      </w:pPr>
      <w:r>
        <w:separator/>
      </w:r>
    </w:p>
  </w:footnote>
  <w:footnote w:type="continuationSeparator" w:id="0">
    <w:p w14:paraId="43206D67" w14:textId="77777777" w:rsidR="00CB27FC" w:rsidRDefault="00CB27FC" w:rsidP="00D74F9C">
      <w:pPr>
        <w:spacing w:before="0" w:after="0"/>
      </w:pPr>
      <w:r>
        <w:continuationSeparator/>
      </w:r>
    </w:p>
  </w:footnote>
  <w:footnote w:type="continuationNotice" w:id="1">
    <w:p w14:paraId="1E055375" w14:textId="77777777" w:rsidR="007B6383" w:rsidRDefault="007B638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3A98"/>
    <w:multiLevelType w:val="hybridMultilevel"/>
    <w:tmpl w:val="8BDAA70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234FE"/>
    <w:multiLevelType w:val="hybridMultilevel"/>
    <w:tmpl w:val="049ADB4C"/>
    <w:lvl w:ilvl="0" w:tplc="D9424784">
      <w:numFmt w:val="bullet"/>
      <w:lvlText w:val="-"/>
      <w:lvlJc w:val="left"/>
      <w:pPr>
        <w:ind w:left="720" w:hanging="360"/>
      </w:pPr>
      <w:rPr>
        <w:rFonts w:ascii="Segoe UI Emoji" w:eastAsiaTheme="minorHAnsi" w:hAnsi="Segoe UI Emoji" w:cs="Segoe UI Emoj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083994"/>
    <w:multiLevelType w:val="hybridMultilevel"/>
    <w:tmpl w:val="6ADCF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7907252">
    <w:abstractNumId w:val="8"/>
  </w:num>
  <w:num w:numId="2" w16cid:durableId="1444229061">
    <w:abstractNumId w:val="10"/>
  </w:num>
  <w:num w:numId="3" w16cid:durableId="1566258981">
    <w:abstractNumId w:val="5"/>
  </w:num>
  <w:num w:numId="4" w16cid:durableId="2125153710">
    <w:abstractNumId w:val="1"/>
  </w:num>
  <w:num w:numId="5" w16cid:durableId="1370688438">
    <w:abstractNumId w:val="6"/>
  </w:num>
  <w:num w:numId="6" w16cid:durableId="1287854448">
    <w:abstractNumId w:val="9"/>
  </w:num>
  <w:num w:numId="7" w16cid:durableId="2083864748">
    <w:abstractNumId w:val="7"/>
  </w:num>
  <w:num w:numId="8" w16cid:durableId="1762483951">
    <w:abstractNumId w:val="2"/>
  </w:num>
  <w:num w:numId="9" w16cid:durableId="349065857">
    <w:abstractNumId w:val="3"/>
  </w:num>
  <w:num w:numId="10" w16cid:durableId="470293749">
    <w:abstractNumId w:val="0"/>
  </w:num>
  <w:num w:numId="11" w16cid:durableId="1584215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87AC5"/>
    <w:rsid w:val="000C43A4"/>
    <w:rsid w:val="000F1DE0"/>
    <w:rsid w:val="00167248"/>
    <w:rsid w:val="00194118"/>
    <w:rsid w:val="00220AB7"/>
    <w:rsid w:val="002623E0"/>
    <w:rsid w:val="002E12C5"/>
    <w:rsid w:val="00347FD0"/>
    <w:rsid w:val="0038092F"/>
    <w:rsid w:val="00392D7A"/>
    <w:rsid w:val="003C6A36"/>
    <w:rsid w:val="003E3B54"/>
    <w:rsid w:val="004329A8"/>
    <w:rsid w:val="00432C5C"/>
    <w:rsid w:val="00565820"/>
    <w:rsid w:val="005D37F1"/>
    <w:rsid w:val="0061484D"/>
    <w:rsid w:val="00625A8C"/>
    <w:rsid w:val="006512BB"/>
    <w:rsid w:val="006E0F72"/>
    <w:rsid w:val="0070721E"/>
    <w:rsid w:val="007548F7"/>
    <w:rsid w:val="007A2E22"/>
    <w:rsid w:val="007B6383"/>
    <w:rsid w:val="007D417B"/>
    <w:rsid w:val="007D5208"/>
    <w:rsid w:val="007E7019"/>
    <w:rsid w:val="007F2775"/>
    <w:rsid w:val="008275DB"/>
    <w:rsid w:val="008624A3"/>
    <w:rsid w:val="008D5BFB"/>
    <w:rsid w:val="008E6937"/>
    <w:rsid w:val="009229A0"/>
    <w:rsid w:val="009A747A"/>
    <w:rsid w:val="009D42B7"/>
    <w:rsid w:val="009D5A59"/>
    <w:rsid w:val="009F7293"/>
    <w:rsid w:val="00A314BB"/>
    <w:rsid w:val="00B53F11"/>
    <w:rsid w:val="00BB09B6"/>
    <w:rsid w:val="00BB5DF9"/>
    <w:rsid w:val="00BB6610"/>
    <w:rsid w:val="00BD4B0A"/>
    <w:rsid w:val="00BE1546"/>
    <w:rsid w:val="00BF05C5"/>
    <w:rsid w:val="00C2583F"/>
    <w:rsid w:val="00C32C53"/>
    <w:rsid w:val="00C40929"/>
    <w:rsid w:val="00C4438A"/>
    <w:rsid w:val="00C5737D"/>
    <w:rsid w:val="00C862A6"/>
    <w:rsid w:val="00CA6204"/>
    <w:rsid w:val="00CB27FC"/>
    <w:rsid w:val="00D27A51"/>
    <w:rsid w:val="00D45BFB"/>
    <w:rsid w:val="00D74F9C"/>
    <w:rsid w:val="00D94CD3"/>
    <w:rsid w:val="00DF59C7"/>
    <w:rsid w:val="00E35317"/>
    <w:rsid w:val="00E92F6E"/>
    <w:rsid w:val="00EC6096"/>
    <w:rsid w:val="00EF0009"/>
    <w:rsid w:val="00F0782A"/>
    <w:rsid w:val="00F30E51"/>
    <w:rsid w:val="082EB1D2"/>
    <w:rsid w:val="0E75469B"/>
    <w:rsid w:val="12A26812"/>
    <w:rsid w:val="1F103BDD"/>
    <w:rsid w:val="3459CBC9"/>
    <w:rsid w:val="3803236E"/>
    <w:rsid w:val="3FEAA6DD"/>
    <w:rsid w:val="40E5A8E5"/>
    <w:rsid w:val="4AD6D494"/>
    <w:rsid w:val="4B4F072C"/>
    <w:rsid w:val="4F849B06"/>
    <w:rsid w:val="5726A7CA"/>
    <w:rsid w:val="68F5F388"/>
    <w:rsid w:val="7DD8B400"/>
    <w:rsid w:val="7EB7D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07149665">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9742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tangpos@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nlopram@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armayans@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dieterher@alum.us.e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vamirbal@alum.u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2E12C5"/>
    <w:rsid w:val="00331082"/>
    <w:rsid w:val="0062745A"/>
    <w:rsid w:val="008275DB"/>
    <w:rsid w:val="00872B12"/>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A68A471D39967449CDC2A3AFF3FFB8C" ma:contentTypeVersion="13" ma:contentTypeDescription="Crear nuevo documento." ma:contentTypeScope="" ma:versionID="5a81264169583a5ec96e8e6bbb91746e">
  <xsd:schema xmlns:xsd="http://www.w3.org/2001/XMLSchema" xmlns:xs="http://www.w3.org/2001/XMLSchema" xmlns:p="http://schemas.microsoft.com/office/2006/metadata/properties" xmlns:ns3="1bd3d30a-c1b2-4106-aab4-26a47c90c561" xmlns:ns4="ebe209c3-fbbd-4d07-ac00-a751419a25f1" targetNamespace="http://schemas.microsoft.com/office/2006/metadata/properties" ma:root="true" ma:fieldsID="d0b300ba9153292733a87317c8e4ca75" ns3:_="" ns4:_="">
    <xsd:import namespace="1bd3d30a-c1b2-4106-aab4-26a47c90c561"/>
    <xsd:import namespace="ebe209c3-fbbd-4d07-ac00-a751419a25f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3d30a-c1b2-4106-aab4-26a47c90c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e209c3-fbbd-4d07-ac00-a751419a25f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bd3d30a-c1b2-4106-aab4-26a47c90c561" xsi:nil="true"/>
  </documentManagement>
</p:properties>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customXml/itemProps2.xml><?xml version="1.0" encoding="utf-8"?>
<ds:datastoreItem xmlns:ds="http://schemas.openxmlformats.org/officeDocument/2006/customXml" ds:itemID="{C631255B-65FB-49F7-A108-73F989A91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3d30a-c1b2-4106-aab4-26a47c90c561"/>
    <ds:schemaRef ds:uri="ebe209c3-fbbd-4d07-ac00-a751419a2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6E25FB-47EB-45EC-AFEA-28A6C776ACF5}">
  <ds:schemaRefs>
    <ds:schemaRef ds:uri="http://schemas.microsoft.com/sharepoint/v3/contenttype/forms"/>
  </ds:schemaRefs>
</ds:datastoreItem>
</file>

<file path=customXml/itemProps4.xml><?xml version="1.0" encoding="utf-8"?>
<ds:datastoreItem xmlns:ds="http://schemas.openxmlformats.org/officeDocument/2006/customXml" ds:itemID="{2ECB9A01-699D-4B16-ABA0-8F42583E1CC6}">
  <ds:schemaRefs>
    <ds:schemaRef ds:uri="http://schemas.microsoft.com/office/2006/metadata/properties"/>
    <ds:schemaRef ds:uri="http://schemas.microsoft.com/office/2006/documentManagement/types"/>
    <ds:schemaRef ds:uri="http://www.w3.org/XML/1998/namespace"/>
    <ds:schemaRef ds:uri="http://purl.org/dc/terms/"/>
    <ds:schemaRef ds:uri="http://schemas.microsoft.com/office/infopath/2007/PartnerControls"/>
    <ds:schemaRef ds:uri="ebe209c3-fbbd-4d07-ac00-a751419a25f1"/>
    <ds:schemaRef ds:uri="http://purl.org/dc/elements/1.1/"/>
    <ds:schemaRef ds:uri="1bd3d30a-c1b2-4106-aab4-26a47c90c561"/>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Links>
    <vt:vector size="72" baseType="variant">
      <vt:variant>
        <vt:i4>1572919</vt:i4>
      </vt:variant>
      <vt:variant>
        <vt:i4>53</vt:i4>
      </vt:variant>
      <vt:variant>
        <vt:i4>0</vt:i4>
      </vt:variant>
      <vt:variant>
        <vt:i4>5</vt:i4>
      </vt:variant>
      <vt:variant>
        <vt:lpwstr/>
      </vt:variant>
      <vt:variant>
        <vt:lpwstr>_Toc190968074</vt:lpwstr>
      </vt:variant>
      <vt:variant>
        <vt:i4>1572919</vt:i4>
      </vt:variant>
      <vt:variant>
        <vt:i4>47</vt:i4>
      </vt:variant>
      <vt:variant>
        <vt:i4>0</vt:i4>
      </vt:variant>
      <vt:variant>
        <vt:i4>5</vt:i4>
      </vt:variant>
      <vt:variant>
        <vt:lpwstr/>
      </vt:variant>
      <vt:variant>
        <vt:lpwstr>_Toc190968073</vt:lpwstr>
      </vt:variant>
      <vt:variant>
        <vt:i4>1572919</vt:i4>
      </vt:variant>
      <vt:variant>
        <vt:i4>41</vt:i4>
      </vt:variant>
      <vt:variant>
        <vt:i4>0</vt:i4>
      </vt:variant>
      <vt:variant>
        <vt:i4>5</vt:i4>
      </vt:variant>
      <vt:variant>
        <vt:lpwstr/>
      </vt:variant>
      <vt:variant>
        <vt:lpwstr>_Toc190968072</vt:lpwstr>
      </vt:variant>
      <vt:variant>
        <vt:i4>1572919</vt:i4>
      </vt:variant>
      <vt:variant>
        <vt:i4>35</vt:i4>
      </vt:variant>
      <vt:variant>
        <vt:i4>0</vt:i4>
      </vt:variant>
      <vt:variant>
        <vt:i4>5</vt:i4>
      </vt:variant>
      <vt:variant>
        <vt:lpwstr/>
      </vt:variant>
      <vt:variant>
        <vt:lpwstr>_Toc190968071</vt:lpwstr>
      </vt:variant>
      <vt:variant>
        <vt:i4>1572919</vt:i4>
      </vt:variant>
      <vt:variant>
        <vt:i4>29</vt:i4>
      </vt:variant>
      <vt:variant>
        <vt:i4>0</vt:i4>
      </vt:variant>
      <vt:variant>
        <vt:i4>5</vt:i4>
      </vt:variant>
      <vt:variant>
        <vt:lpwstr/>
      </vt:variant>
      <vt:variant>
        <vt:lpwstr>_Toc190968070</vt:lpwstr>
      </vt:variant>
      <vt:variant>
        <vt:i4>1638455</vt:i4>
      </vt:variant>
      <vt:variant>
        <vt:i4>23</vt:i4>
      </vt:variant>
      <vt:variant>
        <vt:i4>0</vt:i4>
      </vt:variant>
      <vt:variant>
        <vt:i4>5</vt:i4>
      </vt:variant>
      <vt:variant>
        <vt:lpwstr/>
      </vt:variant>
      <vt:variant>
        <vt:lpwstr>_Toc190968069</vt:lpwstr>
      </vt:variant>
      <vt:variant>
        <vt:i4>1638455</vt:i4>
      </vt:variant>
      <vt:variant>
        <vt:i4>17</vt:i4>
      </vt:variant>
      <vt:variant>
        <vt:i4>0</vt:i4>
      </vt:variant>
      <vt:variant>
        <vt:i4>5</vt:i4>
      </vt:variant>
      <vt:variant>
        <vt:lpwstr/>
      </vt:variant>
      <vt:variant>
        <vt:lpwstr>_Toc190968068</vt:lpwstr>
      </vt:variant>
      <vt:variant>
        <vt:i4>3014731</vt:i4>
      </vt:variant>
      <vt:variant>
        <vt:i4>12</vt:i4>
      </vt:variant>
      <vt:variant>
        <vt:i4>0</vt:i4>
      </vt:variant>
      <vt:variant>
        <vt:i4>5</vt:i4>
      </vt:variant>
      <vt:variant>
        <vt:lpwstr>mailto:aarmayans@alum.us.es</vt:lpwstr>
      </vt:variant>
      <vt:variant>
        <vt:lpwstr/>
      </vt:variant>
      <vt:variant>
        <vt:i4>3145818</vt:i4>
      </vt:variant>
      <vt:variant>
        <vt:i4>9</vt:i4>
      </vt:variant>
      <vt:variant>
        <vt:i4>0</vt:i4>
      </vt:variant>
      <vt:variant>
        <vt:i4>5</vt:i4>
      </vt:variant>
      <vt:variant>
        <vt:lpwstr>mailto:dieterher@alum.us.es</vt:lpwstr>
      </vt:variant>
      <vt:variant>
        <vt:lpwstr/>
      </vt:variant>
      <vt:variant>
        <vt:i4>2162776</vt:i4>
      </vt:variant>
      <vt:variant>
        <vt:i4>6</vt:i4>
      </vt:variant>
      <vt:variant>
        <vt:i4>0</vt:i4>
      </vt:variant>
      <vt:variant>
        <vt:i4>5</vt:i4>
      </vt:variant>
      <vt:variant>
        <vt:lpwstr>mailto:ivamirbal@alum.us.es</vt:lpwstr>
      </vt:variant>
      <vt:variant>
        <vt:lpwstr/>
      </vt:variant>
      <vt:variant>
        <vt:i4>3276874</vt:i4>
      </vt:variant>
      <vt:variant>
        <vt:i4>3</vt:i4>
      </vt:variant>
      <vt:variant>
        <vt:i4>0</vt:i4>
      </vt:variant>
      <vt:variant>
        <vt:i4>5</vt:i4>
      </vt:variant>
      <vt:variant>
        <vt:lpwstr>mailto:estangpos@alum.us.es</vt:lpwstr>
      </vt:variant>
      <vt:variant>
        <vt:lpwstr/>
      </vt:variant>
      <vt:variant>
        <vt:i4>3407948</vt:i4>
      </vt:variant>
      <vt:variant>
        <vt:i4>0</vt:i4>
      </vt:variant>
      <vt:variant>
        <vt:i4>0</vt:i4>
      </vt:variant>
      <vt:variant>
        <vt:i4>5</vt:i4>
      </vt:variant>
      <vt:variant>
        <vt:lpwstr>mailto:danlopram@alum.us.es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ESTRELLA CARMEN ÁNGEL POSTIGO</cp:lastModifiedBy>
  <cp:revision>2</cp:revision>
  <dcterms:created xsi:type="dcterms:W3CDTF">2025-02-20T17:22:00Z</dcterms:created>
  <dcterms:modified xsi:type="dcterms:W3CDTF">2025-02-20T17:22:00Z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0x010100DA68A471D39967449CDC2A3AFF3FFB8C</vt:lpwstr>
  </property>
</Properties>
</file>