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e8xswe3qdp9" w:id="0"/>
      <w:bookmarkEnd w:id="0"/>
      <w:r w:rsidDel="00000000" w:rsidR="00000000" w:rsidRPr="00000000">
        <w:rPr>
          <w:rtl w:val="0"/>
        </w:rPr>
        <w:t xml:space="preserve">Main Research Questions and Sub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Initially: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I properly train SAEs on gLM activations, do I find monosemantic latents for biological concepts?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does proper training consist of?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Once trained, how do I check for monosemantic latents?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measure monosemanticity?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I find monosemantic SAE-latents for biological concepts, are these biological concepts represented in the model (as SAE-latent directions)?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these biological concepts are represented in the model in this way, can we use them to usefully change the models outputs?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Now: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there gLMs whose internal representations encode some information about biological function?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probes learn to predict some biological functions from these representations better than appropriate controls?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appropriate controls?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probes can, does this mean internal representations </w:t>
      </w:r>
      <w:r w:rsidDel="00000000" w:rsidR="00000000" w:rsidRPr="00000000">
        <w:rPr>
          <w:i w:val="1"/>
          <w:rtl w:val="0"/>
        </w:rPr>
        <w:t xml:space="preserve">encode </w:t>
      </w:r>
      <w:r w:rsidDel="00000000" w:rsidR="00000000" w:rsidRPr="00000000">
        <w:rPr>
          <w:rtl w:val="0"/>
        </w:rPr>
        <w:t xml:space="preserve">this information in an important sense?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yes, does this extend to some genomic regions whose function biology hasn’t characterised yet?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could we get evidence for that?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yes, how can we best extract this information to characterise these regions?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mxc2x2o11qp5" w:id="1"/>
      <w:bookmarkEnd w:id="1"/>
      <w:r w:rsidDel="00000000" w:rsidR="00000000" w:rsidRPr="00000000">
        <w:rPr>
          <w:rtl w:val="0"/>
        </w:rPr>
        <w:t xml:space="preserve">Evidential Status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