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89DDE" w14:textId="4ECEAFE3" w:rsidR="00E65935" w:rsidRDefault="009E0759" w:rsidP="0077718A">
      <w:pPr>
        <w:spacing w:line="240" w:lineRule="auto"/>
        <w:rPr>
          <w:rFonts w:eastAsia="Times New Roman"/>
          <w:sz w:val="22"/>
          <w:szCs w:val="20"/>
          <w:lang w:eastAsia="en-IN"/>
        </w:rPr>
      </w:pPr>
      <w:r>
        <w:rPr>
          <w:rFonts w:eastAsia="Times New Roman"/>
          <w:sz w:val="22"/>
          <w:szCs w:val="20"/>
          <w:lang w:eastAsia="en-IN"/>
        </w:rPr>
        <w:t>Name:</w:t>
      </w:r>
      <w:r w:rsidR="00D07818">
        <w:rPr>
          <w:rFonts w:eastAsia="Times New Roman"/>
          <w:sz w:val="22"/>
          <w:szCs w:val="20"/>
          <w:lang w:eastAsia="en-IN"/>
        </w:rPr>
        <w:t xml:space="preserve"> </w:t>
      </w:r>
      <w:r>
        <w:rPr>
          <w:rFonts w:eastAsia="Times New Roman"/>
          <w:sz w:val="22"/>
          <w:szCs w:val="20"/>
          <w:lang w:eastAsia="en-IN"/>
        </w:rPr>
        <w:t>Aaron Modiyil Joseph</w:t>
      </w:r>
    </w:p>
    <w:p w14:paraId="4A05AFFB" w14:textId="03792988" w:rsidR="00773ED3" w:rsidRDefault="000078B0" w:rsidP="0077718A">
      <w:pPr>
        <w:spacing w:line="240" w:lineRule="auto"/>
        <w:rPr>
          <w:rStyle w:val="Hyperlink"/>
          <w:rFonts w:eastAsia="Times New Roman"/>
          <w:sz w:val="22"/>
          <w:szCs w:val="20"/>
          <w:lang w:eastAsia="en-IN"/>
        </w:rPr>
      </w:pPr>
      <w:r>
        <w:rPr>
          <w:rFonts w:eastAsia="Times New Roman"/>
          <w:sz w:val="22"/>
          <w:szCs w:val="20"/>
          <w:lang w:eastAsia="en-IN"/>
        </w:rPr>
        <w:t>Data Source:</w:t>
      </w:r>
      <w:r w:rsidR="00D07818">
        <w:rPr>
          <w:rFonts w:eastAsia="Times New Roman"/>
          <w:sz w:val="22"/>
          <w:szCs w:val="20"/>
          <w:lang w:eastAsia="en-IN"/>
        </w:rPr>
        <w:t xml:space="preserve"> </w:t>
      </w:r>
      <w:hyperlink r:id="rId4" w:history="1">
        <w:r w:rsidR="001450FC" w:rsidRPr="001450FC">
          <w:rPr>
            <w:rStyle w:val="Hyperlink"/>
            <w:rFonts w:eastAsia="Times New Roman"/>
            <w:sz w:val="22"/>
            <w:szCs w:val="20"/>
            <w:lang w:eastAsia="en-IN"/>
          </w:rPr>
          <w:t>World Economic Outlook Database</w:t>
        </w:r>
      </w:hyperlink>
    </w:p>
    <w:p w14:paraId="1AF81305" w14:textId="454ABF0F" w:rsidR="00661662" w:rsidRPr="00336322" w:rsidRDefault="0002321F" w:rsidP="0077718A">
      <w:pPr>
        <w:spacing w:line="240" w:lineRule="auto"/>
        <w:rPr>
          <w:rFonts w:eastAsia="Times New Roman"/>
          <w:color w:val="0563C1" w:themeColor="hyperlink"/>
          <w:sz w:val="22"/>
          <w:szCs w:val="20"/>
          <w:u w:val="single"/>
          <w:lang w:eastAsia="en-IN"/>
        </w:rPr>
      </w:pPr>
      <w:r>
        <w:rPr>
          <w:rFonts w:eastAsia="Times New Roman"/>
          <w:sz w:val="22"/>
          <w:szCs w:val="20"/>
          <w:lang w:eastAsia="en-IN"/>
        </w:rPr>
        <w:t>Link to</w:t>
      </w:r>
      <w:r w:rsidR="0012046B">
        <w:rPr>
          <w:rFonts w:eastAsia="Times New Roman"/>
          <w:sz w:val="22"/>
          <w:szCs w:val="20"/>
          <w:lang w:eastAsia="en-IN"/>
        </w:rPr>
        <w:t xml:space="preserve"> my</w:t>
      </w:r>
      <w:r>
        <w:rPr>
          <w:rFonts w:eastAsia="Times New Roman"/>
          <w:sz w:val="22"/>
          <w:szCs w:val="20"/>
          <w:lang w:eastAsia="en-IN"/>
        </w:rPr>
        <w:t xml:space="preserve"> </w:t>
      </w:r>
      <w:r w:rsidR="00BF0723">
        <w:rPr>
          <w:rFonts w:eastAsia="Times New Roman"/>
          <w:sz w:val="22"/>
          <w:szCs w:val="20"/>
          <w:lang w:eastAsia="en-IN"/>
        </w:rPr>
        <w:t>Git</w:t>
      </w:r>
      <w:r w:rsidR="00CB7DE1">
        <w:rPr>
          <w:rFonts w:eastAsia="Times New Roman"/>
          <w:sz w:val="22"/>
          <w:szCs w:val="20"/>
          <w:lang w:eastAsia="en-IN"/>
        </w:rPr>
        <w:t>Hub</w:t>
      </w:r>
      <w:r>
        <w:rPr>
          <w:rFonts w:eastAsia="Times New Roman"/>
          <w:sz w:val="22"/>
          <w:szCs w:val="20"/>
          <w:lang w:eastAsia="en-IN"/>
        </w:rPr>
        <w:t xml:space="preserve"> Repo</w:t>
      </w:r>
      <w:r w:rsidR="0012046B">
        <w:rPr>
          <w:rFonts w:eastAsia="Times New Roman"/>
          <w:sz w:val="22"/>
          <w:szCs w:val="20"/>
          <w:lang w:eastAsia="en-IN"/>
        </w:rPr>
        <w:t xml:space="preserve">: </w:t>
      </w:r>
      <w:hyperlink r:id="rId5" w:history="1">
        <w:r w:rsidR="00FA5C59" w:rsidRPr="00FA5C59">
          <w:rPr>
            <w:rStyle w:val="Hyperlink"/>
            <w:rFonts w:eastAsia="Times New Roman"/>
            <w:sz w:val="22"/>
            <w:szCs w:val="20"/>
            <w:lang w:eastAsia="en-IN"/>
          </w:rPr>
          <w:t>aaronmj7/Assignment-1-Visualisation-ADS1</w:t>
        </w:r>
      </w:hyperlink>
    </w:p>
    <w:p w14:paraId="45B1A6E5" w14:textId="33C588AF" w:rsidR="00CF6E96" w:rsidRPr="00CF6E96" w:rsidRDefault="00522F71" w:rsidP="0077718A">
      <w:pPr>
        <w:pStyle w:val="Title"/>
        <w:spacing w:line="276" w:lineRule="auto"/>
        <w:rPr>
          <w:rFonts w:eastAsia="Times New Roman"/>
          <w:b/>
          <w:bCs/>
          <w:color w:val="002060"/>
          <w:sz w:val="72"/>
          <w:szCs w:val="72"/>
          <w:lang w:eastAsia="en-IN"/>
        </w:rPr>
      </w:pPr>
      <w:r w:rsidRPr="00CF6E96">
        <w:rPr>
          <w:rFonts w:eastAsia="Times New Roman"/>
          <w:b/>
          <w:bCs/>
          <w:color w:val="002060"/>
          <w:sz w:val="72"/>
          <w:szCs w:val="72"/>
          <w:lang w:eastAsia="en-IN"/>
        </w:rPr>
        <w:t>Applied Data Science</w:t>
      </w:r>
      <w:r w:rsidR="00C529B4" w:rsidRPr="00CF6E96">
        <w:rPr>
          <w:rFonts w:eastAsia="Times New Roman"/>
          <w:b/>
          <w:bCs/>
          <w:color w:val="002060"/>
          <w:sz w:val="72"/>
          <w:szCs w:val="72"/>
          <w:lang w:eastAsia="en-IN"/>
        </w:rPr>
        <w:t xml:space="preserve"> 1</w:t>
      </w:r>
    </w:p>
    <w:p w14:paraId="0E31F9AA" w14:textId="319368B0" w:rsidR="00FD1DD4" w:rsidRPr="00E65935" w:rsidRDefault="00FD1DD4" w:rsidP="0077718A">
      <w:pPr>
        <w:pStyle w:val="Title"/>
        <w:spacing w:line="276" w:lineRule="auto"/>
        <w:rPr>
          <w:rFonts w:eastAsia="Times New Roman"/>
          <w:b/>
          <w:bCs/>
          <w:color w:val="0D0D0D" w:themeColor="text1" w:themeTint="F2"/>
          <w:sz w:val="72"/>
          <w:szCs w:val="72"/>
          <w:lang w:eastAsia="en-IN"/>
        </w:rPr>
      </w:pPr>
      <w:r w:rsidRPr="00E65935">
        <w:rPr>
          <w:rFonts w:eastAsia="Times New Roman"/>
          <w:b/>
          <w:bCs/>
          <w:color w:val="0D0D0D" w:themeColor="text1" w:themeTint="F2"/>
          <w:sz w:val="72"/>
          <w:szCs w:val="72"/>
          <w:lang w:eastAsia="en-IN"/>
        </w:rPr>
        <w:t>Assignment 1: Visualisation</w:t>
      </w:r>
    </w:p>
    <w:p w14:paraId="2B2427E4" w14:textId="77777777" w:rsidR="00B56067" w:rsidRPr="00B56067" w:rsidRDefault="00B56067" w:rsidP="0077718A">
      <w:pPr>
        <w:spacing w:line="276" w:lineRule="auto"/>
        <w:rPr>
          <w:lang w:eastAsia="en-IN"/>
        </w:rPr>
      </w:pPr>
    </w:p>
    <w:p w14:paraId="1EA3ECE5" w14:textId="40798ADC" w:rsidR="000A728A" w:rsidRPr="00A1614C" w:rsidRDefault="0055391C" w:rsidP="0077718A">
      <w:pPr>
        <w:pStyle w:val="Heading1"/>
        <w:spacing w:line="276" w:lineRule="auto"/>
      </w:pPr>
      <w:r w:rsidRPr="00A1614C">
        <w:t>Visualisation 1: Evolution of Consumer Price Index for G7 Countries</w:t>
      </w:r>
    </w:p>
    <w:p w14:paraId="23E69CF3" w14:textId="77777777" w:rsidR="00D810D3" w:rsidRPr="00D810D3" w:rsidRDefault="00D810D3" w:rsidP="0077718A">
      <w:pPr>
        <w:spacing w:line="276" w:lineRule="auto"/>
      </w:pPr>
    </w:p>
    <w:p w14:paraId="49ECCC83" w14:textId="77777777" w:rsidR="00A94270" w:rsidRDefault="00FD1DD4" w:rsidP="0077718A">
      <w:pPr>
        <w:spacing w:line="276" w:lineRule="auto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39372EDD" wp14:editId="67A00AA6">
            <wp:extent cx="5731510" cy="26015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616D" w14:textId="77777777" w:rsidR="00884D1A" w:rsidRDefault="00884D1A" w:rsidP="0077718A">
      <w:pPr>
        <w:spacing w:line="276" w:lineRule="auto"/>
        <w:rPr>
          <w:shd w:val="clear" w:color="auto" w:fill="FFFFFF"/>
        </w:rPr>
      </w:pPr>
    </w:p>
    <w:p w14:paraId="4D45EF95" w14:textId="77777777" w:rsidR="00CD0C94" w:rsidRPr="005E69BB" w:rsidRDefault="003E7601" w:rsidP="0077718A">
      <w:pPr>
        <w:spacing w:line="276" w:lineRule="auto"/>
        <w:jc w:val="both"/>
        <w:rPr>
          <w:szCs w:val="24"/>
          <w:shd w:val="clear" w:color="auto" w:fill="FFFFFF"/>
        </w:rPr>
      </w:pPr>
      <w:r w:rsidRPr="005E69BB">
        <w:rPr>
          <w:szCs w:val="24"/>
          <w:shd w:val="clear" w:color="auto" w:fill="FFFFFF"/>
        </w:rPr>
        <w:t>A line plot is an effective method to illustrate how the Consumer Price Index (CPI) has changed over time.</w:t>
      </w:r>
    </w:p>
    <w:p w14:paraId="316933E2" w14:textId="2D361C2C" w:rsidR="00014F2C" w:rsidRPr="00014F2C" w:rsidRDefault="00836EDB" w:rsidP="0077718A">
      <w:pPr>
        <w:spacing w:line="276" w:lineRule="auto"/>
        <w:jc w:val="both"/>
        <w:rPr>
          <w:szCs w:val="24"/>
          <w:shd w:val="clear" w:color="auto" w:fill="FFFFFF"/>
        </w:rPr>
      </w:pPr>
      <w:r w:rsidRPr="005E69BB">
        <w:rPr>
          <w:szCs w:val="24"/>
          <w:shd w:val="clear" w:color="auto" w:fill="FFFFFF"/>
        </w:rPr>
        <w:t xml:space="preserve">Evolution of </w:t>
      </w:r>
      <w:r w:rsidR="00E06A77" w:rsidRPr="005E69BB">
        <w:rPr>
          <w:szCs w:val="24"/>
          <w:shd w:val="clear" w:color="auto" w:fill="FFFFFF"/>
        </w:rPr>
        <w:t xml:space="preserve">CPI of </w:t>
      </w:r>
      <w:r w:rsidRPr="005E69BB">
        <w:rPr>
          <w:szCs w:val="24"/>
          <w:shd w:val="clear" w:color="auto" w:fill="FFFFFF"/>
        </w:rPr>
        <w:t>the G7 countries</w:t>
      </w:r>
      <w:r w:rsidR="00F55DCD" w:rsidRPr="005E69BB">
        <w:rPr>
          <w:szCs w:val="24"/>
          <w:shd w:val="clear" w:color="auto" w:fill="FFFFFF"/>
        </w:rPr>
        <w:t>, 7 major economies of the world,</w:t>
      </w:r>
      <w:r w:rsidRPr="005E69BB">
        <w:rPr>
          <w:szCs w:val="24"/>
          <w:shd w:val="clear" w:color="auto" w:fill="FFFFFF"/>
        </w:rPr>
        <w:t xml:space="preserve"> </w:t>
      </w:r>
      <w:r w:rsidR="00990198" w:rsidRPr="005E69BB">
        <w:rPr>
          <w:szCs w:val="24"/>
          <w:shd w:val="clear" w:color="auto" w:fill="FFFFFF"/>
        </w:rPr>
        <w:t>from 2013 to 2022 is shown in the plot.</w:t>
      </w:r>
      <w:r w:rsidRPr="005E69BB">
        <w:rPr>
          <w:szCs w:val="24"/>
          <w:shd w:val="clear" w:color="auto" w:fill="FFFFFF"/>
        </w:rPr>
        <w:t xml:space="preserve"> </w:t>
      </w:r>
      <w:r w:rsidR="00BF0639" w:rsidRPr="005E69BB">
        <w:rPr>
          <w:szCs w:val="24"/>
          <w:shd w:val="clear" w:color="auto" w:fill="FFFFFF"/>
        </w:rPr>
        <w:t>Consumer price index is defined as the change in the prices of a basket of goods and services that are typically purchased by specific groups of households.</w:t>
      </w:r>
      <w:r w:rsidR="007C2624" w:rsidRPr="005E69BB">
        <w:rPr>
          <w:szCs w:val="24"/>
          <w:shd w:val="clear" w:color="auto" w:fill="FFFFFF"/>
        </w:rPr>
        <w:t xml:space="preserve"> </w:t>
      </w:r>
      <w:r w:rsidR="00DB0BE8" w:rsidRPr="005E69BB">
        <w:rPr>
          <w:szCs w:val="24"/>
          <w:shd w:val="clear" w:color="auto" w:fill="FFFFFF"/>
        </w:rPr>
        <w:t>The line plot exhibits fluctuations until the year 2020,</w:t>
      </w:r>
      <w:r w:rsidR="00CF29C9" w:rsidRPr="005E69BB">
        <w:rPr>
          <w:szCs w:val="24"/>
          <w:shd w:val="clear" w:color="auto" w:fill="FFFFFF"/>
        </w:rPr>
        <w:t xml:space="preserve"> after which it increased dramatically</w:t>
      </w:r>
      <w:r w:rsidR="00BC7F89" w:rsidRPr="005E69BB">
        <w:rPr>
          <w:szCs w:val="24"/>
          <w:shd w:val="clear" w:color="auto" w:fill="FFFFFF"/>
        </w:rPr>
        <w:t>,</w:t>
      </w:r>
      <w:r w:rsidR="00BC7F89" w:rsidRPr="005E69BB">
        <w:rPr>
          <w:szCs w:val="22"/>
        </w:rPr>
        <w:t xml:space="preserve"> </w:t>
      </w:r>
      <w:r w:rsidR="00BC7F89" w:rsidRPr="005E69BB">
        <w:rPr>
          <w:szCs w:val="24"/>
          <w:shd w:val="clear" w:color="auto" w:fill="FFFFFF"/>
        </w:rPr>
        <w:t>possibly due to the COVID-19 pandemic.</w:t>
      </w:r>
      <w:r w:rsidR="00014F2C">
        <w:rPr>
          <w:b/>
          <w:bCs/>
          <w:color w:val="0D0D0D" w:themeColor="text1" w:themeTint="F2"/>
          <w:sz w:val="44"/>
          <w:szCs w:val="44"/>
        </w:rPr>
        <w:br w:type="page"/>
      </w:r>
    </w:p>
    <w:p w14:paraId="347368F5" w14:textId="65266E9A" w:rsidR="002D1DAF" w:rsidRPr="00D34542" w:rsidRDefault="00FD1DD4" w:rsidP="0077718A">
      <w:pPr>
        <w:pStyle w:val="Heading1"/>
        <w:spacing w:line="276" w:lineRule="auto"/>
        <w:rPr>
          <w:sz w:val="28"/>
          <w:szCs w:val="28"/>
          <w:shd w:val="clear" w:color="auto" w:fill="FFFFFF"/>
        </w:rPr>
      </w:pPr>
      <w:r w:rsidRPr="00D34542">
        <w:lastRenderedPageBreak/>
        <w:t xml:space="preserve">Visualisation 2: </w:t>
      </w:r>
      <w:r w:rsidR="00C92A7D" w:rsidRPr="00D34542">
        <w:t>Unemployment Rate of G7 Countries in 2000 and 20</w:t>
      </w:r>
      <w:r w:rsidR="00C0411D">
        <w:t>20</w:t>
      </w:r>
    </w:p>
    <w:p w14:paraId="50C6C201" w14:textId="77777777" w:rsidR="002D1DAF" w:rsidRPr="002D1DAF" w:rsidRDefault="002D1DAF" w:rsidP="0077718A">
      <w:pPr>
        <w:spacing w:line="276" w:lineRule="auto"/>
      </w:pPr>
    </w:p>
    <w:p w14:paraId="45607FB1" w14:textId="77777777" w:rsidR="002D1DAF" w:rsidRDefault="00C92A7D" w:rsidP="0077718A">
      <w:pPr>
        <w:spacing w:line="276" w:lineRule="auto"/>
        <w:rPr>
          <w:rFonts w:cstheme="minorHAnsi"/>
          <w:szCs w:val="24"/>
        </w:rPr>
      </w:pPr>
      <w:r>
        <w:rPr>
          <w:noProof/>
        </w:rPr>
        <w:drawing>
          <wp:inline distT="0" distB="0" distL="0" distR="0" wp14:anchorId="6B31BA10" wp14:editId="257FF216">
            <wp:extent cx="5731510" cy="25380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025CE" w14:textId="77777777" w:rsidR="002D1DAF" w:rsidRDefault="002D1DAF" w:rsidP="0077718A">
      <w:pPr>
        <w:spacing w:line="276" w:lineRule="auto"/>
        <w:rPr>
          <w:rFonts w:cstheme="minorHAnsi"/>
          <w:szCs w:val="24"/>
        </w:rPr>
      </w:pPr>
    </w:p>
    <w:p w14:paraId="56061614" w14:textId="0C536E5C" w:rsidR="005C7862" w:rsidRPr="005E69BB" w:rsidRDefault="005C7862" w:rsidP="0077718A">
      <w:pPr>
        <w:spacing w:line="276" w:lineRule="auto"/>
        <w:jc w:val="both"/>
        <w:rPr>
          <w:rFonts w:cstheme="minorHAnsi"/>
          <w:szCs w:val="24"/>
        </w:rPr>
      </w:pPr>
      <w:r w:rsidRPr="005E69BB">
        <w:rPr>
          <w:rFonts w:cstheme="minorHAnsi"/>
          <w:szCs w:val="24"/>
        </w:rPr>
        <w:t>Pie plots are a</w:t>
      </w:r>
      <w:r w:rsidR="002C6F84" w:rsidRPr="005E69BB">
        <w:rPr>
          <w:rFonts w:cstheme="minorHAnsi"/>
          <w:szCs w:val="24"/>
        </w:rPr>
        <w:t>n</w:t>
      </w:r>
      <w:r w:rsidRPr="005E69BB">
        <w:rPr>
          <w:rFonts w:cstheme="minorHAnsi"/>
          <w:szCs w:val="24"/>
        </w:rPr>
        <w:t xml:space="preserve"> </w:t>
      </w:r>
      <w:r w:rsidR="002C6F84" w:rsidRPr="005E69BB">
        <w:rPr>
          <w:rFonts w:cstheme="minorHAnsi"/>
          <w:szCs w:val="24"/>
        </w:rPr>
        <w:t>effective</w:t>
      </w:r>
      <w:r w:rsidRPr="005E69BB">
        <w:rPr>
          <w:rFonts w:cstheme="minorHAnsi"/>
          <w:szCs w:val="24"/>
        </w:rPr>
        <w:t xml:space="preserve"> way to compare the relative rate and show the </w:t>
      </w:r>
      <w:r w:rsidR="002C6F84" w:rsidRPr="005E69BB">
        <w:rPr>
          <w:rFonts w:cstheme="minorHAnsi"/>
          <w:szCs w:val="24"/>
        </w:rPr>
        <w:t>shift</w:t>
      </w:r>
      <w:r w:rsidRPr="005E69BB">
        <w:rPr>
          <w:rFonts w:cstheme="minorHAnsi"/>
          <w:szCs w:val="24"/>
        </w:rPr>
        <w:t xml:space="preserve"> over time.</w:t>
      </w:r>
    </w:p>
    <w:p w14:paraId="72B2A1E3" w14:textId="4AA8A739" w:rsidR="00AF7AEF" w:rsidRPr="00FF3255" w:rsidRDefault="00CA7B47" w:rsidP="0077718A">
      <w:pPr>
        <w:spacing w:line="276" w:lineRule="auto"/>
        <w:jc w:val="both"/>
        <w:rPr>
          <w:rFonts w:cstheme="minorHAnsi"/>
          <w:szCs w:val="24"/>
        </w:rPr>
      </w:pPr>
      <w:r w:rsidRPr="005E69BB">
        <w:rPr>
          <w:rFonts w:cstheme="minorHAnsi"/>
          <w:szCs w:val="24"/>
        </w:rPr>
        <w:t xml:space="preserve">The two pie </w:t>
      </w:r>
      <w:r w:rsidR="00B617D7" w:rsidRPr="005E69BB">
        <w:rPr>
          <w:rFonts w:cstheme="minorHAnsi"/>
          <w:szCs w:val="24"/>
        </w:rPr>
        <w:t>plots</w:t>
      </w:r>
      <w:r w:rsidR="00317DE3" w:rsidRPr="005E69BB">
        <w:rPr>
          <w:rFonts w:cstheme="minorHAnsi"/>
          <w:szCs w:val="24"/>
        </w:rPr>
        <w:t xml:space="preserve"> </w:t>
      </w:r>
      <w:r w:rsidR="00E66B22" w:rsidRPr="005E69BB">
        <w:rPr>
          <w:rFonts w:cstheme="minorHAnsi"/>
          <w:szCs w:val="24"/>
        </w:rPr>
        <w:t>illus</w:t>
      </w:r>
      <w:r w:rsidR="00047B6F" w:rsidRPr="005E69BB">
        <w:rPr>
          <w:rFonts w:cstheme="minorHAnsi"/>
          <w:szCs w:val="24"/>
        </w:rPr>
        <w:t>t</w:t>
      </w:r>
      <w:r w:rsidR="00E66B22" w:rsidRPr="005E69BB">
        <w:rPr>
          <w:rFonts w:cstheme="minorHAnsi"/>
          <w:szCs w:val="24"/>
        </w:rPr>
        <w:t>rat</w:t>
      </w:r>
      <w:r w:rsidR="00E45005" w:rsidRPr="005E69BB">
        <w:rPr>
          <w:rFonts w:cstheme="minorHAnsi"/>
          <w:szCs w:val="24"/>
        </w:rPr>
        <w:t>e</w:t>
      </w:r>
      <w:r w:rsidR="00317DE3" w:rsidRPr="005E69BB">
        <w:rPr>
          <w:rFonts w:cstheme="minorHAnsi"/>
          <w:szCs w:val="24"/>
        </w:rPr>
        <w:t xml:space="preserve"> the </w:t>
      </w:r>
      <w:r w:rsidR="00E45005" w:rsidRPr="005E69BB">
        <w:rPr>
          <w:rFonts w:cstheme="minorHAnsi"/>
          <w:szCs w:val="24"/>
        </w:rPr>
        <w:t>u</w:t>
      </w:r>
      <w:r w:rsidR="00317DE3" w:rsidRPr="005E69BB">
        <w:rPr>
          <w:rFonts w:cstheme="minorHAnsi"/>
          <w:szCs w:val="24"/>
        </w:rPr>
        <w:t xml:space="preserve">nemployment rate </w:t>
      </w:r>
      <w:r w:rsidR="00E0398B" w:rsidRPr="005E69BB">
        <w:rPr>
          <w:rFonts w:cstheme="minorHAnsi"/>
          <w:szCs w:val="24"/>
        </w:rPr>
        <w:t xml:space="preserve">of G7 countries in </w:t>
      </w:r>
      <w:r w:rsidR="00E45005" w:rsidRPr="005E69BB">
        <w:rPr>
          <w:rFonts w:cstheme="minorHAnsi"/>
          <w:szCs w:val="24"/>
        </w:rPr>
        <w:t>the years</w:t>
      </w:r>
      <w:r w:rsidR="002C6F84" w:rsidRPr="005E69BB">
        <w:rPr>
          <w:rFonts w:cstheme="minorHAnsi"/>
          <w:szCs w:val="24"/>
        </w:rPr>
        <w:t xml:space="preserve"> </w:t>
      </w:r>
      <w:r w:rsidR="00E0398B" w:rsidRPr="005E69BB">
        <w:rPr>
          <w:rFonts w:cstheme="minorHAnsi"/>
          <w:szCs w:val="24"/>
        </w:rPr>
        <w:t xml:space="preserve">2000 and 2020. </w:t>
      </w:r>
      <w:r w:rsidR="00E001CA" w:rsidRPr="005E69BB">
        <w:rPr>
          <w:rFonts w:cstheme="minorHAnsi"/>
          <w:szCs w:val="24"/>
        </w:rPr>
        <w:t xml:space="preserve">Unemployment rate is </w:t>
      </w:r>
      <w:r w:rsidR="005247DD" w:rsidRPr="005E69BB">
        <w:rPr>
          <w:rFonts w:cstheme="minorHAnsi"/>
          <w:szCs w:val="24"/>
        </w:rPr>
        <w:t>the number of unemployed people divided by the economically active population</w:t>
      </w:r>
      <w:r w:rsidR="00E001CA" w:rsidRPr="005E69BB">
        <w:rPr>
          <w:rFonts w:cstheme="minorHAnsi"/>
          <w:szCs w:val="24"/>
        </w:rPr>
        <w:t>.</w:t>
      </w:r>
      <w:r w:rsidR="000C2ED8" w:rsidRPr="005E69BB">
        <w:rPr>
          <w:rFonts w:cstheme="minorHAnsi"/>
          <w:szCs w:val="24"/>
        </w:rPr>
        <w:t xml:space="preserve"> </w:t>
      </w:r>
      <w:r w:rsidR="001B6AF2" w:rsidRPr="005E69BB">
        <w:rPr>
          <w:rFonts w:cstheme="minorHAnsi"/>
          <w:szCs w:val="24"/>
        </w:rPr>
        <w:t>Over the two decades, t</w:t>
      </w:r>
      <w:r w:rsidR="0007634F" w:rsidRPr="005E69BB">
        <w:rPr>
          <w:rFonts w:cstheme="minorHAnsi"/>
          <w:szCs w:val="24"/>
        </w:rPr>
        <w:t xml:space="preserve">he relative </w:t>
      </w:r>
      <w:r w:rsidR="000D68C5" w:rsidRPr="005E69BB">
        <w:rPr>
          <w:rFonts w:cstheme="minorHAnsi"/>
          <w:szCs w:val="24"/>
        </w:rPr>
        <w:t>rate</w:t>
      </w:r>
      <w:r w:rsidR="0007634F" w:rsidRPr="005E69BB">
        <w:rPr>
          <w:rFonts w:cstheme="minorHAnsi"/>
          <w:szCs w:val="24"/>
        </w:rPr>
        <w:t xml:space="preserve"> </w:t>
      </w:r>
      <w:r w:rsidR="001B6AF2" w:rsidRPr="005E69BB">
        <w:rPr>
          <w:rFonts w:cstheme="minorHAnsi"/>
          <w:szCs w:val="24"/>
        </w:rPr>
        <w:t>nearly</w:t>
      </w:r>
      <w:r w:rsidR="00EC6D1F" w:rsidRPr="005E69BB">
        <w:rPr>
          <w:rFonts w:cstheme="minorHAnsi"/>
          <w:szCs w:val="24"/>
        </w:rPr>
        <w:t xml:space="preserve"> doubled</w:t>
      </w:r>
      <w:r w:rsidR="00AA0045" w:rsidRPr="005E69BB">
        <w:rPr>
          <w:rFonts w:cstheme="minorHAnsi"/>
          <w:szCs w:val="24"/>
        </w:rPr>
        <w:t xml:space="preserve"> for U</w:t>
      </w:r>
      <w:r w:rsidR="001B6AF2" w:rsidRPr="005E69BB">
        <w:rPr>
          <w:rFonts w:cstheme="minorHAnsi"/>
          <w:szCs w:val="24"/>
        </w:rPr>
        <w:t xml:space="preserve">nited </w:t>
      </w:r>
      <w:r w:rsidR="00AA0045" w:rsidRPr="005E69BB">
        <w:rPr>
          <w:rFonts w:cstheme="minorHAnsi"/>
          <w:szCs w:val="24"/>
        </w:rPr>
        <w:t>S</w:t>
      </w:r>
      <w:r w:rsidR="001B6AF2" w:rsidRPr="005E69BB">
        <w:rPr>
          <w:rFonts w:cstheme="minorHAnsi"/>
          <w:szCs w:val="24"/>
        </w:rPr>
        <w:t>tat</w:t>
      </w:r>
      <w:r w:rsidR="0004757D" w:rsidRPr="005E69BB">
        <w:rPr>
          <w:rFonts w:cstheme="minorHAnsi"/>
          <w:szCs w:val="24"/>
        </w:rPr>
        <w:t>es</w:t>
      </w:r>
      <w:r w:rsidR="00AA0045" w:rsidRPr="005E69BB">
        <w:rPr>
          <w:rFonts w:cstheme="minorHAnsi"/>
          <w:szCs w:val="24"/>
        </w:rPr>
        <w:t xml:space="preserve"> and Canada</w:t>
      </w:r>
      <w:r w:rsidR="0004757D" w:rsidRPr="005E69BB">
        <w:rPr>
          <w:rFonts w:cstheme="minorHAnsi"/>
          <w:szCs w:val="24"/>
        </w:rPr>
        <w:t>,</w:t>
      </w:r>
      <w:r w:rsidR="00AA0045" w:rsidRPr="005E69BB">
        <w:rPr>
          <w:rFonts w:cstheme="minorHAnsi"/>
          <w:szCs w:val="24"/>
        </w:rPr>
        <w:t xml:space="preserve"> while it </w:t>
      </w:r>
      <w:r w:rsidR="00EC6D1F" w:rsidRPr="005E69BB">
        <w:rPr>
          <w:rFonts w:cstheme="minorHAnsi"/>
          <w:szCs w:val="24"/>
        </w:rPr>
        <w:t xml:space="preserve">almost halved for </w:t>
      </w:r>
      <w:r w:rsidR="00407575" w:rsidRPr="005E69BB">
        <w:rPr>
          <w:rFonts w:cstheme="minorHAnsi"/>
          <w:szCs w:val="24"/>
        </w:rPr>
        <w:t>Japan and Germany</w:t>
      </w:r>
      <w:r w:rsidR="00A80DC7" w:rsidRPr="005E69BB">
        <w:rPr>
          <w:rFonts w:cstheme="minorHAnsi"/>
          <w:szCs w:val="24"/>
        </w:rPr>
        <w:t>.</w:t>
      </w:r>
      <w:r w:rsidR="00AF7AEF" w:rsidRPr="006E11D9">
        <w:rPr>
          <w:rFonts w:asciiTheme="majorHAnsi" w:eastAsiaTheme="majorEastAsia" w:hAnsiTheme="majorHAnsi" w:cstheme="majorBidi"/>
          <w:b/>
          <w:bCs/>
          <w:color w:val="0D0D0D" w:themeColor="text1" w:themeTint="F2"/>
          <w:sz w:val="40"/>
          <w:szCs w:val="40"/>
        </w:rPr>
        <w:br w:type="page"/>
      </w:r>
    </w:p>
    <w:p w14:paraId="78ACA6B9" w14:textId="58849E1D" w:rsidR="00C92A7D" w:rsidRPr="007F344B" w:rsidRDefault="00C92A7D" w:rsidP="0077718A">
      <w:pPr>
        <w:pStyle w:val="Heading1"/>
        <w:spacing w:line="276" w:lineRule="auto"/>
      </w:pPr>
      <w:r w:rsidRPr="007F344B">
        <w:lastRenderedPageBreak/>
        <w:t>Visualisation 3: Unemployment Rate of G7 Countries in 2022</w:t>
      </w:r>
    </w:p>
    <w:p w14:paraId="30B17590" w14:textId="43AACFDF" w:rsidR="00C92A7D" w:rsidRDefault="00C92A7D" w:rsidP="0077718A">
      <w:pPr>
        <w:spacing w:line="276" w:lineRule="auto"/>
      </w:pPr>
    </w:p>
    <w:p w14:paraId="0AF57DD9" w14:textId="1D5CE45B" w:rsidR="00C92A7D" w:rsidRDefault="00C92A7D" w:rsidP="0077718A">
      <w:pPr>
        <w:spacing w:line="276" w:lineRule="auto"/>
      </w:pPr>
      <w:r>
        <w:rPr>
          <w:noProof/>
        </w:rPr>
        <w:drawing>
          <wp:inline distT="0" distB="0" distL="0" distR="0" wp14:anchorId="5B21F314" wp14:editId="4BF55223">
            <wp:extent cx="5731510" cy="26174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3028" w14:textId="1B9131BF" w:rsidR="00C92A7D" w:rsidRPr="006E11D9" w:rsidRDefault="00C92A7D" w:rsidP="0077718A">
      <w:pPr>
        <w:spacing w:line="276" w:lineRule="auto"/>
        <w:rPr>
          <w:szCs w:val="24"/>
        </w:rPr>
      </w:pPr>
    </w:p>
    <w:p w14:paraId="2C2E1D3E" w14:textId="55179DE8" w:rsidR="00C92A7D" w:rsidRPr="005E69BB" w:rsidRDefault="001E278C" w:rsidP="0077718A">
      <w:pPr>
        <w:spacing w:line="276" w:lineRule="auto"/>
        <w:jc w:val="both"/>
        <w:rPr>
          <w:szCs w:val="22"/>
        </w:rPr>
      </w:pPr>
      <w:r w:rsidRPr="005E69BB">
        <w:rPr>
          <w:szCs w:val="22"/>
        </w:rPr>
        <w:t xml:space="preserve">A </w:t>
      </w:r>
      <w:r w:rsidR="001327CA" w:rsidRPr="005E69BB">
        <w:rPr>
          <w:szCs w:val="22"/>
        </w:rPr>
        <w:t>b</w:t>
      </w:r>
      <w:r w:rsidR="00B617D7" w:rsidRPr="005E69BB">
        <w:rPr>
          <w:szCs w:val="22"/>
        </w:rPr>
        <w:t xml:space="preserve">ar plot </w:t>
      </w:r>
      <w:r w:rsidRPr="005E69BB">
        <w:rPr>
          <w:szCs w:val="22"/>
        </w:rPr>
        <w:t>is</w:t>
      </w:r>
      <w:r w:rsidR="00B617D7" w:rsidRPr="005E69BB">
        <w:rPr>
          <w:szCs w:val="22"/>
        </w:rPr>
        <w:t xml:space="preserve"> a good way</w:t>
      </w:r>
      <w:r w:rsidRPr="005E69BB">
        <w:rPr>
          <w:szCs w:val="22"/>
        </w:rPr>
        <w:t xml:space="preserve"> to </w:t>
      </w:r>
      <w:r w:rsidR="00720405" w:rsidRPr="005E69BB">
        <w:rPr>
          <w:szCs w:val="22"/>
        </w:rPr>
        <w:t>visualiz</w:t>
      </w:r>
      <w:r w:rsidR="002A23D9" w:rsidRPr="005E69BB">
        <w:rPr>
          <w:szCs w:val="22"/>
        </w:rPr>
        <w:t>e</w:t>
      </w:r>
      <w:r w:rsidR="00720405" w:rsidRPr="005E69BB">
        <w:rPr>
          <w:szCs w:val="22"/>
        </w:rPr>
        <w:t xml:space="preserve"> how a particular indicator varies among different countries.</w:t>
      </w:r>
    </w:p>
    <w:p w14:paraId="48F982A1" w14:textId="1777ADAD" w:rsidR="00287580" w:rsidRPr="005E69BB" w:rsidRDefault="00923854" w:rsidP="0077718A">
      <w:pPr>
        <w:spacing w:line="276" w:lineRule="auto"/>
        <w:jc w:val="both"/>
        <w:rPr>
          <w:szCs w:val="22"/>
        </w:rPr>
      </w:pPr>
      <w:r w:rsidRPr="005E69BB">
        <w:rPr>
          <w:szCs w:val="22"/>
        </w:rPr>
        <w:t>The bar chart displays the unemployment rates of the G7 countries in the year 2022.</w:t>
      </w:r>
      <w:r w:rsidR="002C0714" w:rsidRPr="005E69BB">
        <w:rPr>
          <w:szCs w:val="22"/>
        </w:rPr>
        <w:t xml:space="preserve"> </w:t>
      </w:r>
      <w:r w:rsidR="00477C30" w:rsidRPr="005E69BB">
        <w:rPr>
          <w:szCs w:val="22"/>
        </w:rPr>
        <w:t>Italy</w:t>
      </w:r>
      <w:r w:rsidR="00065F9D" w:rsidRPr="005E69BB">
        <w:rPr>
          <w:szCs w:val="22"/>
        </w:rPr>
        <w:t xml:space="preserve">, </w:t>
      </w:r>
      <w:r w:rsidR="00914B9D" w:rsidRPr="005E69BB">
        <w:rPr>
          <w:szCs w:val="22"/>
        </w:rPr>
        <w:t xml:space="preserve">France and </w:t>
      </w:r>
      <w:r w:rsidR="00065F9D" w:rsidRPr="005E69BB">
        <w:rPr>
          <w:szCs w:val="22"/>
        </w:rPr>
        <w:t>Canada</w:t>
      </w:r>
      <w:r w:rsidR="00914B9D" w:rsidRPr="005E69BB">
        <w:rPr>
          <w:szCs w:val="22"/>
        </w:rPr>
        <w:t xml:space="preserve"> ha</w:t>
      </w:r>
      <w:r w:rsidR="00287580" w:rsidRPr="005E69BB">
        <w:rPr>
          <w:szCs w:val="22"/>
        </w:rPr>
        <w:t>ve</w:t>
      </w:r>
      <w:r w:rsidR="00914B9D" w:rsidRPr="005E69BB">
        <w:rPr>
          <w:szCs w:val="22"/>
        </w:rPr>
        <w:t xml:space="preserve"> </w:t>
      </w:r>
      <w:r w:rsidR="005349D1" w:rsidRPr="005E69BB">
        <w:rPr>
          <w:szCs w:val="22"/>
        </w:rPr>
        <w:t xml:space="preserve">high rates </w:t>
      </w:r>
      <w:r w:rsidR="00060781" w:rsidRPr="005E69BB">
        <w:rPr>
          <w:szCs w:val="22"/>
        </w:rPr>
        <w:t>whereas</w:t>
      </w:r>
      <w:r w:rsidR="00B739D8" w:rsidRPr="005E69BB">
        <w:rPr>
          <w:szCs w:val="22"/>
        </w:rPr>
        <w:t xml:space="preserve"> Germany, Japan, UK and US ha</w:t>
      </w:r>
      <w:r w:rsidR="00720405" w:rsidRPr="005E69BB">
        <w:rPr>
          <w:szCs w:val="22"/>
        </w:rPr>
        <w:t>ve</w:t>
      </w:r>
      <w:r w:rsidR="00B739D8" w:rsidRPr="005E69BB">
        <w:rPr>
          <w:szCs w:val="22"/>
        </w:rPr>
        <w:t xml:space="preserve"> compar</w:t>
      </w:r>
      <w:r w:rsidR="00111072" w:rsidRPr="005E69BB">
        <w:rPr>
          <w:szCs w:val="22"/>
        </w:rPr>
        <w:t>a</w:t>
      </w:r>
      <w:r w:rsidR="00B739D8" w:rsidRPr="005E69BB">
        <w:rPr>
          <w:szCs w:val="22"/>
        </w:rPr>
        <w:t>t</w:t>
      </w:r>
      <w:r w:rsidR="006F7BCC" w:rsidRPr="005E69BB">
        <w:rPr>
          <w:szCs w:val="22"/>
        </w:rPr>
        <w:t>ively</w:t>
      </w:r>
      <w:r w:rsidR="00111072" w:rsidRPr="005E69BB">
        <w:rPr>
          <w:szCs w:val="22"/>
        </w:rPr>
        <w:t xml:space="preserve"> </w:t>
      </w:r>
      <w:r w:rsidR="0078009E" w:rsidRPr="005E69BB">
        <w:rPr>
          <w:szCs w:val="22"/>
        </w:rPr>
        <w:t>lower</w:t>
      </w:r>
      <w:r w:rsidR="00BB3DFB" w:rsidRPr="005E69BB">
        <w:rPr>
          <w:szCs w:val="22"/>
        </w:rPr>
        <w:t xml:space="preserve"> unemployment rate</w:t>
      </w:r>
      <w:r w:rsidR="00EB2352" w:rsidRPr="005E69BB">
        <w:rPr>
          <w:szCs w:val="22"/>
        </w:rPr>
        <w:t>s</w:t>
      </w:r>
      <w:r w:rsidR="00BB3DFB" w:rsidRPr="005E69BB">
        <w:rPr>
          <w:szCs w:val="22"/>
        </w:rPr>
        <w:t>.</w:t>
      </w:r>
    </w:p>
    <w:sectPr w:rsidR="00287580" w:rsidRPr="005E6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DD4"/>
    <w:rsid w:val="000078B0"/>
    <w:rsid w:val="00014F2C"/>
    <w:rsid w:val="0002321F"/>
    <w:rsid w:val="0004757D"/>
    <w:rsid w:val="00047B6F"/>
    <w:rsid w:val="00060781"/>
    <w:rsid w:val="00065F9D"/>
    <w:rsid w:val="0007634F"/>
    <w:rsid w:val="000A728A"/>
    <w:rsid w:val="000C2ED8"/>
    <w:rsid w:val="000D68C5"/>
    <w:rsid w:val="000E527B"/>
    <w:rsid w:val="000F7FF3"/>
    <w:rsid w:val="001039E0"/>
    <w:rsid w:val="00105C28"/>
    <w:rsid w:val="00111072"/>
    <w:rsid w:val="0012046B"/>
    <w:rsid w:val="001327CA"/>
    <w:rsid w:val="001450FC"/>
    <w:rsid w:val="00163C19"/>
    <w:rsid w:val="00171532"/>
    <w:rsid w:val="001B6714"/>
    <w:rsid w:val="001B6AF2"/>
    <w:rsid w:val="001D186D"/>
    <w:rsid w:val="001E154F"/>
    <w:rsid w:val="001E278C"/>
    <w:rsid w:val="0024293B"/>
    <w:rsid w:val="00256BBF"/>
    <w:rsid w:val="00287580"/>
    <w:rsid w:val="002A23D9"/>
    <w:rsid w:val="002C0714"/>
    <w:rsid w:val="002C5CFC"/>
    <w:rsid w:val="002C6F84"/>
    <w:rsid w:val="002D1DAF"/>
    <w:rsid w:val="002D4134"/>
    <w:rsid w:val="00317DE3"/>
    <w:rsid w:val="00336322"/>
    <w:rsid w:val="003D5A18"/>
    <w:rsid w:val="003E0F19"/>
    <w:rsid w:val="003E7601"/>
    <w:rsid w:val="00402B2D"/>
    <w:rsid w:val="00407575"/>
    <w:rsid w:val="00433B57"/>
    <w:rsid w:val="004574C2"/>
    <w:rsid w:val="00477C30"/>
    <w:rsid w:val="004815C0"/>
    <w:rsid w:val="004B7DA1"/>
    <w:rsid w:val="004C1326"/>
    <w:rsid w:val="004F57F8"/>
    <w:rsid w:val="00522F71"/>
    <w:rsid w:val="005247DD"/>
    <w:rsid w:val="005349D1"/>
    <w:rsid w:val="00546958"/>
    <w:rsid w:val="0055391C"/>
    <w:rsid w:val="005633EA"/>
    <w:rsid w:val="005742C2"/>
    <w:rsid w:val="00585483"/>
    <w:rsid w:val="005952A6"/>
    <w:rsid w:val="005C7862"/>
    <w:rsid w:val="005E69BB"/>
    <w:rsid w:val="006007B4"/>
    <w:rsid w:val="00661662"/>
    <w:rsid w:val="00673868"/>
    <w:rsid w:val="00693709"/>
    <w:rsid w:val="006A2DF8"/>
    <w:rsid w:val="006B38BD"/>
    <w:rsid w:val="006E11D9"/>
    <w:rsid w:val="006F1D84"/>
    <w:rsid w:val="006F7BCC"/>
    <w:rsid w:val="00720405"/>
    <w:rsid w:val="00735514"/>
    <w:rsid w:val="0074233E"/>
    <w:rsid w:val="00753A35"/>
    <w:rsid w:val="00753DE9"/>
    <w:rsid w:val="00771F3E"/>
    <w:rsid w:val="00773ED3"/>
    <w:rsid w:val="0077718A"/>
    <w:rsid w:val="0078009E"/>
    <w:rsid w:val="007825A1"/>
    <w:rsid w:val="007C2624"/>
    <w:rsid w:val="007F344B"/>
    <w:rsid w:val="00836EDB"/>
    <w:rsid w:val="00884D1A"/>
    <w:rsid w:val="008978CE"/>
    <w:rsid w:val="008B505C"/>
    <w:rsid w:val="008D6694"/>
    <w:rsid w:val="008E5B0A"/>
    <w:rsid w:val="00914B9D"/>
    <w:rsid w:val="009165D8"/>
    <w:rsid w:val="00923854"/>
    <w:rsid w:val="00926299"/>
    <w:rsid w:val="00956A8B"/>
    <w:rsid w:val="00990198"/>
    <w:rsid w:val="009E0759"/>
    <w:rsid w:val="009F4CAF"/>
    <w:rsid w:val="00A11B02"/>
    <w:rsid w:val="00A1614C"/>
    <w:rsid w:val="00A40BA0"/>
    <w:rsid w:val="00A5671C"/>
    <w:rsid w:val="00A80DC7"/>
    <w:rsid w:val="00A849A5"/>
    <w:rsid w:val="00A92EE5"/>
    <w:rsid w:val="00A94270"/>
    <w:rsid w:val="00AA0045"/>
    <w:rsid w:val="00AE1162"/>
    <w:rsid w:val="00AF787E"/>
    <w:rsid w:val="00AF7AEF"/>
    <w:rsid w:val="00B11462"/>
    <w:rsid w:val="00B56067"/>
    <w:rsid w:val="00B617D7"/>
    <w:rsid w:val="00B739D8"/>
    <w:rsid w:val="00B916BD"/>
    <w:rsid w:val="00BB3DFB"/>
    <w:rsid w:val="00BC7F89"/>
    <w:rsid w:val="00BE69A4"/>
    <w:rsid w:val="00BF0639"/>
    <w:rsid w:val="00BF0723"/>
    <w:rsid w:val="00BF6263"/>
    <w:rsid w:val="00C01E88"/>
    <w:rsid w:val="00C0411D"/>
    <w:rsid w:val="00C22781"/>
    <w:rsid w:val="00C529B4"/>
    <w:rsid w:val="00C641FE"/>
    <w:rsid w:val="00C92A7D"/>
    <w:rsid w:val="00C959E1"/>
    <w:rsid w:val="00CA6363"/>
    <w:rsid w:val="00CA7B47"/>
    <w:rsid w:val="00CB7DE1"/>
    <w:rsid w:val="00CD0C94"/>
    <w:rsid w:val="00CF29C9"/>
    <w:rsid w:val="00CF6692"/>
    <w:rsid w:val="00CF6E96"/>
    <w:rsid w:val="00D07818"/>
    <w:rsid w:val="00D133F0"/>
    <w:rsid w:val="00D16AD8"/>
    <w:rsid w:val="00D24029"/>
    <w:rsid w:val="00D34542"/>
    <w:rsid w:val="00D44AD8"/>
    <w:rsid w:val="00D4778B"/>
    <w:rsid w:val="00D52367"/>
    <w:rsid w:val="00D569BB"/>
    <w:rsid w:val="00D6074D"/>
    <w:rsid w:val="00D810D3"/>
    <w:rsid w:val="00D9084D"/>
    <w:rsid w:val="00D9181F"/>
    <w:rsid w:val="00DB0BE8"/>
    <w:rsid w:val="00DB5E94"/>
    <w:rsid w:val="00E001CA"/>
    <w:rsid w:val="00E0398B"/>
    <w:rsid w:val="00E06A77"/>
    <w:rsid w:val="00E1767B"/>
    <w:rsid w:val="00E4443D"/>
    <w:rsid w:val="00E45005"/>
    <w:rsid w:val="00E65935"/>
    <w:rsid w:val="00E66B22"/>
    <w:rsid w:val="00E71595"/>
    <w:rsid w:val="00E822A1"/>
    <w:rsid w:val="00EB2352"/>
    <w:rsid w:val="00EC6D1F"/>
    <w:rsid w:val="00F55DCD"/>
    <w:rsid w:val="00F700F4"/>
    <w:rsid w:val="00F8557C"/>
    <w:rsid w:val="00FA1BC5"/>
    <w:rsid w:val="00FA5C59"/>
    <w:rsid w:val="00FD1DD4"/>
    <w:rsid w:val="00FD543B"/>
    <w:rsid w:val="00FF1880"/>
    <w:rsid w:val="00FF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9C65F"/>
  <w15:chartTrackingRefBased/>
  <w15:docId w15:val="{A93FD23F-AB34-4F02-9F93-727A6166D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B02"/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1614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b/>
      <w:color w:val="0D0D0D" w:themeColor="text1" w:themeTint="F2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DD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DD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DD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DD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DD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DD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DD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DD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1DD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D1DD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A1614C"/>
    <w:rPr>
      <w:rFonts w:asciiTheme="majorHAnsi" w:eastAsiaTheme="majorEastAsia" w:hAnsiTheme="majorHAnsi" w:cstheme="majorBidi"/>
      <w:b/>
      <w:color w:val="0D0D0D" w:themeColor="text1" w:themeTint="F2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DD4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DD4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DD4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DD4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DD4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DD4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DD4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DD4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1DD4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DD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D1DD4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D1DD4"/>
    <w:rPr>
      <w:b/>
      <w:bCs/>
    </w:rPr>
  </w:style>
  <w:style w:type="character" w:styleId="Emphasis">
    <w:name w:val="Emphasis"/>
    <w:basedOn w:val="DefaultParagraphFont"/>
    <w:uiPriority w:val="20"/>
    <w:qFormat/>
    <w:rsid w:val="00FD1DD4"/>
    <w:rPr>
      <w:i/>
      <w:iCs/>
      <w:color w:val="70AD47" w:themeColor="accent6"/>
    </w:rPr>
  </w:style>
  <w:style w:type="paragraph" w:styleId="NoSpacing">
    <w:name w:val="No Spacing"/>
    <w:uiPriority w:val="1"/>
    <w:qFormat/>
    <w:rsid w:val="00FD1DD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D1DD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D1DD4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DD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DD4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D1DD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D1DD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D1DD4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D1DD4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FD1DD4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1DD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450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0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4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797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359730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84011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1815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870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509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67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aaronmj7/Assignment-1-Visualisation-ADS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imf.org/en/Publications/WEO/weo-database/2022/Octobe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 Joseph</dc:creator>
  <cp:keywords/>
  <dc:description/>
  <cp:lastModifiedBy>Aaron M Joseph</cp:lastModifiedBy>
  <cp:revision>163</cp:revision>
  <dcterms:created xsi:type="dcterms:W3CDTF">2023-03-02T11:52:00Z</dcterms:created>
  <dcterms:modified xsi:type="dcterms:W3CDTF">2023-03-06T10:31:00Z</dcterms:modified>
</cp:coreProperties>
</file>