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jc w:val="center"/>
      </w:pPr>
      <w:r>
        <w:rPr>
          <w:rFonts w:ascii="Calibri" w:cs="Calibri" w:eastAsia="Calibri" w:hAnsi="Calibri"/>
          <w:color w:val="6B7280"/>
          <w:sz w:val="28"/>
          <w:szCs w:val="28"/>
        </w:rPr>
        <w:t xml:space="preserve">DigitalPaani</w:t>
      </w:r>
    </w:p>
    <w:p>
      <w:pPr>
        <w:spacing w:before="60"/>
        <w:jc w:val="center"/>
      </w:pPr>
      <w:r>
        <w:rPr>
          <w:rFonts w:ascii="Calibri" w:cs="Calibri" w:eastAsia="Calibri" w:hAnsi="Calibri"/>
          <w:b/>
          <w:bCs/>
          <w:color w:val="0A1F3D"/>
          <w:sz w:val="72"/>
          <w:szCs w:val="72"/>
        </w:rPr>
        <w:t xml:space="preserve">HMS</w:t>
      </w:r>
    </w:p>
    <w:p>
      <w:pPr>
        <w:spacing w:after="400" w:before="60"/>
        <w:jc w:val="center"/>
      </w:pPr>
      <w:r>
        <w:rPr>
          <w:rFonts w:ascii="Calibri" w:cs="Calibri" w:eastAsia="Calibri" w:hAnsi="Calibri"/>
          <w:b/>
          <w:bCs/>
          <w:color w:val="00A6AE"/>
          <w:sz w:val="34"/>
          <w:szCs w:val="34"/>
        </w:rPr>
        <w:t xml:space="preserve">User Access &amp; Platform Guide</w:t>
      </w:r>
    </w:p>
    <w:p>
      <w:pPr>
        <w:spacing w:after="60"/>
        <w:jc w:val="center"/>
      </w:pPr>
      <w:r>
        <w:rPr>
          <w:rFonts w:ascii="Calibri" w:cs="Calibri" w:eastAsia="Calibri" w:hAnsi="Calibri"/>
          <w:color w:val="6B7280"/>
          <w:sz w:val="20"/>
          <w:szCs w:val="20"/>
        </w:rPr>
        <w:t xml:space="preserve">How every role — HR/Admin, Hiring Manager, Leadership, and Super Admin —</w:t>
      </w:r>
    </w:p>
    <w:p>
      <w:pPr>
        <w:jc w:val="center"/>
      </w:pPr>
      <w:r>
        <w:rPr>
          <w:rFonts w:ascii="Calibri" w:cs="Calibri" w:eastAsia="Calibri" w:hAnsi="Calibri"/>
          <w:color w:val="6B7280"/>
          <w:sz w:val="20"/>
          <w:szCs w:val="20"/>
        </w:rPr>
        <w:t>uses the Hiring Master System</w:t>
      </w:r>
    </w:p>
    <w:p>
      <w:pPr>
        <w:spacing w:before="500"/>
        <w:jc w:val="center"/>
      </w:pPr>
      <w:r>
        <w:rPr>
          <w:rFonts w:ascii="Calibri" w:cs="Calibri" w:eastAsia="Calibri" w:hAnsi="Calibri"/>
          <w:i/>
          <w:iCs/>
          <w:color w:val="6B7280"/>
          <w:sz w:val="18"/>
          <w:szCs w:val="18"/>
        </w:rPr>
        <w:t>Version 5  ·  October 2026</w:t>
      </w:r>
    </w:p>
    <w:p>
      <w:pPr>
        <w:sectPr>
          <w:headerReference w:type="default" r:id="rId7"/>
          <w:footerReference w:type="default" r:id="rId8"/>
          <w:pgSz w:w="11906" w:h="16838" w:orient="portrait"/>
          <w:pgMar w:top="1296" w:right="1296" w:bottom="1296" w:left="1296" w:header="708" w:footer="708" w:gutter="0"/>
          <w:pgNumType/>
          <w:titlePg/>
          <w:docGrid w:linePitch="360"/>
        </w:sectPr>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Table of Contents</w:t>
      </w:r>
    </w:p>
    <w:p>
      <w:pPr>
        <w:tabs>
          <w:tab w:val="right" w:pos="9072" w:leader="dot"/>
        </w:tabs>
        <w:spacing w:after="80"/>
        <w:ind w:left="0"/>
      </w:pPr>
      <w:r>
        <w:rPr>
          <w:rFonts w:ascii="Calibri" w:cs="Calibri" w:eastAsia="Calibri" w:hAnsi="Calibri"/>
          <w:b/>
          <w:bCs/>
          <w:sz w:val="21"/>
          <w:szCs w:val="21"/>
        </w:rPr>
        <w:t xml:space="preserve">1. Introduction</w:t>
      </w:r>
      <w:r>
        <w:rPr>
          <w:rFonts w:ascii="Calibri" w:cs="Calibri" w:eastAsia="Calibri" w:hAnsi="Calibri"/>
          <w:b/>
          <w:bCs/>
          <w:sz w:val="21"/>
          <w:szCs w:val="21"/>
        </w:rPr>
        <w:t xml:space="preserve">	3</w:t>
      </w:r>
    </w:p>
    <w:p>
      <w:pPr>
        <w:tabs>
          <w:tab w:val="right" w:pos="9072" w:leader="dot"/>
        </w:tabs>
        <w:spacing w:after="80"/>
        <w:ind w:left="0"/>
      </w:pPr>
      <w:r>
        <w:rPr>
          <w:rFonts w:ascii="Calibri" w:cs="Calibri" w:eastAsia="Calibri" w:hAnsi="Calibri"/>
          <w:b/>
          <w:bCs/>
          <w:sz w:val="21"/>
          <w:szCs w:val="21"/>
        </w:rPr>
        <w:t xml:space="preserve">2. Getting Started</w:t>
      </w:r>
      <w:r>
        <w:rPr>
          <w:rFonts w:ascii="Calibri" w:cs="Calibri" w:eastAsia="Calibri" w:hAnsi="Calibri"/>
          <w:b/>
          <w:bCs/>
          <w:sz w:val="21"/>
          <w:szCs w:val="21"/>
        </w:rPr>
        <w:t xml:space="preserve">	4</w:t>
      </w:r>
    </w:p>
    <w:p>
      <w:pPr>
        <w:tabs>
          <w:tab w:val="right" w:pos="9072" w:leader="dot"/>
        </w:tabs>
        <w:spacing w:after="80"/>
        <w:ind w:left="0"/>
      </w:pPr>
      <w:r>
        <w:rPr>
          <w:rFonts w:ascii="Calibri" w:cs="Calibri" w:eastAsia="Calibri" w:hAnsi="Calibri"/>
          <w:b/>
          <w:bCs/>
          <w:sz w:val="21"/>
          <w:szCs w:val="21"/>
        </w:rPr>
        <w:t xml:space="preserve">3. Roles &amp; Personas in HMS</w:t>
      </w:r>
      <w:r>
        <w:rPr>
          <w:rFonts w:ascii="Calibri" w:cs="Calibri" w:eastAsia="Calibri" w:hAnsi="Calibri"/>
          <w:b/>
          <w:bCs/>
          <w:sz w:val="21"/>
          <w:szCs w:val="21"/>
        </w:rPr>
        <w:t xml:space="preserve">	5</w:t>
      </w:r>
    </w:p>
    <w:p>
      <w:pPr>
        <w:tabs>
          <w:tab w:val="right" w:pos="9072" w:leader="dot"/>
        </w:tabs>
        <w:spacing w:after="80"/>
        <w:ind w:left="0"/>
      </w:pPr>
      <w:r>
        <w:rPr>
          <w:rFonts w:ascii="Calibri" w:cs="Calibri" w:eastAsia="Calibri" w:hAnsi="Calibri"/>
          <w:b/>
          <w:bCs/>
          <w:sz w:val="21"/>
          <w:szCs w:val="21"/>
        </w:rPr>
        <w:t xml:space="preserve">4. Platform Modules — Feature Walkthroughs</w:t>
      </w:r>
      <w:r>
        <w:rPr>
          <w:rFonts w:ascii="Calibri" w:cs="Calibri" w:eastAsia="Calibri" w:hAnsi="Calibri"/>
          <w:b/>
          <w:bCs/>
          <w:sz w:val="21"/>
          <w:szCs w:val="21"/>
        </w:rPr>
        <w:t xml:space="preserve">	7</w:t>
      </w:r>
    </w:p>
    <w:p>
      <w:pPr>
        <w:tabs>
          <w:tab w:val="right" w:pos="9072" w:leader="dot"/>
        </w:tabs>
        <w:spacing w:after="40"/>
        <w:ind w:left="504"/>
      </w:pPr>
      <w:r>
        <w:rPr>
          <w:rFonts w:ascii="Calibri" w:cs="Calibri" w:eastAsia="Calibri" w:hAnsi="Calibri"/>
          <w:sz w:val="21"/>
          <w:szCs w:val="21"/>
        </w:rPr>
        <w:t xml:space="preserve">4.1 Dashboard</w:t>
      </w:r>
      <w:r>
        <w:rPr>
          <w:rFonts w:ascii="Calibri" w:cs="Calibri" w:eastAsia="Calibri" w:hAnsi="Calibri"/>
          <w:sz w:val="21"/>
          <w:szCs w:val="21"/>
        </w:rPr>
        <w:t xml:space="preserve">	7</w:t>
      </w:r>
    </w:p>
    <w:p>
      <w:pPr>
        <w:tabs>
          <w:tab w:val="right" w:pos="9072" w:leader="dot"/>
        </w:tabs>
        <w:spacing w:after="40"/>
        <w:ind w:left="504"/>
      </w:pPr>
      <w:r>
        <w:rPr>
          <w:rFonts w:ascii="Calibri" w:cs="Calibri" w:eastAsia="Calibri" w:hAnsi="Calibri"/>
          <w:sz w:val="21"/>
          <w:szCs w:val="21"/>
        </w:rPr>
        <w:t xml:space="preserve">4.2 Roles (Requisitions)</w:t>
      </w:r>
      <w:r>
        <w:rPr>
          <w:rFonts w:ascii="Calibri" w:cs="Calibri" w:eastAsia="Calibri" w:hAnsi="Calibri"/>
          <w:sz w:val="21"/>
          <w:szCs w:val="21"/>
        </w:rPr>
        <w:t xml:space="preserve">	10</w:t>
      </w:r>
    </w:p>
    <w:p>
      <w:pPr>
        <w:tabs>
          <w:tab w:val="right" w:pos="9072" w:leader="dot"/>
        </w:tabs>
        <w:spacing w:after="40"/>
        <w:ind w:left="504"/>
      </w:pPr>
      <w:r>
        <w:rPr>
          <w:rFonts w:ascii="Calibri" w:cs="Calibri" w:eastAsia="Calibri" w:hAnsi="Calibri"/>
          <w:sz w:val="21"/>
          <w:szCs w:val="21"/>
        </w:rPr>
        <w:t xml:space="preserve">4.3 Candidates &amp; Applications</w:t>
      </w:r>
      <w:r>
        <w:rPr>
          <w:rFonts w:ascii="Calibri" w:cs="Calibri" w:eastAsia="Calibri" w:hAnsi="Calibri"/>
          <w:sz w:val="21"/>
          <w:szCs w:val="21"/>
        </w:rPr>
        <w:t xml:space="preserve">	13</w:t>
      </w:r>
    </w:p>
    <w:p>
      <w:pPr>
        <w:tabs>
          <w:tab w:val="right" w:pos="9072" w:leader="dot"/>
        </w:tabs>
        <w:spacing w:after="40"/>
        <w:ind w:left="504"/>
      </w:pPr>
      <w:r>
        <w:rPr>
          <w:rFonts w:ascii="Calibri" w:cs="Calibri" w:eastAsia="Calibri" w:hAnsi="Calibri"/>
          <w:sz w:val="21"/>
          <w:szCs w:val="21"/>
        </w:rPr>
        <w:t xml:space="preserve">4.4 ResumeIQ Scoring, My Tasks &amp; the Ready-for-review Table</w:t>
      </w:r>
      <w:r>
        <w:rPr>
          <w:rFonts w:ascii="Calibri" w:cs="Calibri" w:eastAsia="Calibri" w:hAnsi="Calibri"/>
          <w:sz w:val="21"/>
          <w:szCs w:val="21"/>
        </w:rPr>
        <w:t xml:space="preserve">	15</w:t>
      </w:r>
    </w:p>
    <w:p>
      <w:pPr>
        <w:tabs>
          <w:tab w:val="right" w:pos="9072" w:leader="dot"/>
        </w:tabs>
        <w:spacing w:after="40"/>
        <w:ind w:left="504"/>
      </w:pPr>
      <w:r>
        <w:rPr>
          <w:rFonts w:ascii="Calibri" w:cs="Calibri" w:eastAsia="Calibri" w:hAnsi="Calibri"/>
          <w:sz w:val="21"/>
          <w:szCs w:val="21"/>
        </w:rPr>
        <w:t xml:space="preserve">4.5 Archived Pipeline</w:t>
      </w:r>
      <w:r>
        <w:rPr>
          <w:rFonts w:ascii="Calibri" w:cs="Calibri" w:eastAsia="Calibri" w:hAnsi="Calibri"/>
          <w:sz w:val="21"/>
          <w:szCs w:val="21"/>
        </w:rPr>
        <w:t xml:space="preserve">	18</w:t>
      </w:r>
    </w:p>
    <w:p>
      <w:pPr>
        <w:tabs>
          <w:tab w:val="right" w:pos="9072" w:leader="dot"/>
        </w:tabs>
        <w:spacing w:after="40"/>
        <w:ind w:left="504"/>
      </w:pPr>
      <w:r>
        <w:rPr>
          <w:rFonts w:ascii="Calibri" w:cs="Calibri" w:eastAsia="Calibri" w:hAnsi="Calibri"/>
          <w:sz w:val="21"/>
          <w:szCs w:val="21"/>
        </w:rPr>
        <w:t xml:space="preserve">4.6 Interviews, Assignments &amp; Reference Checks</w:t>
      </w:r>
      <w:r>
        <w:rPr>
          <w:rFonts w:ascii="Calibri" w:cs="Calibri" w:eastAsia="Calibri" w:hAnsi="Calibri"/>
          <w:sz w:val="21"/>
          <w:szCs w:val="21"/>
        </w:rPr>
        <w:t xml:space="preserve">	19</w:t>
      </w:r>
    </w:p>
    <w:p>
      <w:pPr>
        <w:tabs>
          <w:tab w:val="right" w:pos="9072" w:leader="dot"/>
        </w:tabs>
        <w:spacing w:after="40"/>
        <w:ind w:left="504"/>
      </w:pPr>
      <w:r>
        <w:rPr>
          <w:rFonts w:ascii="Calibri" w:cs="Calibri" w:eastAsia="Calibri" w:hAnsi="Calibri"/>
          <w:sz w:val="21"/>
          <w:szCs w:val="21"/>
        </w:rPr>
        <w:t xml:space="preserve">4.7 Agencies</w:t>
      </w:r>
      <w:r>
        <w:rPr>
          <w:rFonts w:ascii="Calibri" w:cs="Calibri" w:eastAsia="Calibri" w:hAnsi="Calibri"/>
          <w:sz w:val="21"/>
          <w:szCs w:val="21"/>
        </w:rPr>
        <w:t xml:space="preserve">	21</w:t>
      </w:r>
    </w:p>
    <w:p>
      <w:pPr>
        <w:tabs>
          <w:tab w:val="right" w:pos="9072" w:leader="dot"/>
        </w:tabs>
        <w:spacing w:after="40"/>
        <w:ind w:left="504"/>
      </w:pPr>
      <w:r>
        <w:rPr>
          <w:rFonts w:ascii="Calibri" w:cs="Calibri" w:eastAsia="Calibri" w:hAnsi="Calibri"/>
          <w:sz w:val="21"/>
          <w:szCs w:val="21"/>
        </w:rPr>
        <w:t xml:space="preserve">4.8 User Management (Super Admin only)</w:t>
      </w:r>
      <w:r>
        <w:rPr>
          <w:rFonts w:ascii="Calibri" w:cs="Calibri" w:eastAsia="Calibri" w:hAnsi="Calibri"/>
          <w:sz w:val="21"/>
          <w:szCs w:val="21"/>
        </w:rPr>
        <w:t xml:space="preserve">	22</w:t>
      </w:r>
    </w:p>
    <w:p>
      <w:pPr>
        <w:tabs>
          <w:tab w:val="right" w:pos="9072" w:leader="dot"/>
        </w:tabs>
        <w:spacing w:after="40"/>
        <w:ind w:left="504"/>
      </w:pPr>
      <w:r>
        <w:rPr>
          <w:rFonts w:ascii="Calibri" w:cs="Calibri" w:eastAsia="Calibri" w:hAnsi="Calibri"/>
          <w:sz w:val="21"/>
          <w:szCs w:val="21"/>
        </w:rPr>
        <w:t xml:space="preserve">4.9 Sourcing Execution &amp; Accountability</w:t>
      </w:r>
      <w:r>
        <w:rPr>
          <w:rFonts w:ascii="Calibri" w:cs="Calibri" w:eastAsia="Calibri" w:hAnsi="Calibri"/>
          <w:sz w:val="21"/>
          <w:szCs w:val="21"/>
        </w:rPr>
        <w:t xml:space="preserve">	22</w:t>
      </w:r>
    </w:p>
    <w:p>
      <w:pPr>
        <w:tabs>
          <w:tab w:val="right" w:pos="9072" w:leader="dot"/>
        </w:tabs>
        <w:spacing w:after="80"/>
        <w:ind w:left="0"/>
      </w:pPr>
      <w:r>
        <w:rPr>
          <w:rFonts w:ascii="Calibri" w:cs="Calibri" w:eastAsia="Calibri" w:hAnsi="Calibri"/>
          <w:b/>
          <w:bCs/>
          <w:sz w:val="21"/>
          <w:szCs w:val="21"/>
        </w:rPr>
        <w:t xml:space="preserve">5. Persona-by-Persona Quick Reference</w:t>
      </w:r>
      <w:r>
        <w:rPr>
          <w:rFonts w:ascii="Calibri" w:cs="Calibri" w:eastAsia="Calibri" w:hAnsi="Calibri"/>
          <w:b/>
          <w:bCs/>
          <w:sz w:val="21"/>
          <w:szCs w:val="21"/>
        </w:rPr>
        <w:t xml:space="preserve">	25</w:t>
      </w:r>
    </w:p>
    <w:p>
      <w:pPr>
        <w:tabs>
          <w:tab w:val="right" w:pos="9072" w:leader="dot"/>
        </w:tabs>
        <w:spacing w:after="40"/>
        <w:ind w:left="504"/>
      </w:pPr>
      <w:r>
        <w:rPr>
          <w:rFonts w:ascii="Calibri" w:cs="Calibri" w:eastAsia="Calibri" w:hAnsi="Calibri"/>
          <w:sz w:val="21"/>
          <w:szCs w:val="21"/>
        </w:rPr>
        <w:t xml:space="preserve">5.1 HR / Admin</w:t>
      </w:r>
      <w:r>
        <w:rPr>
          <w:rFonts w:ascii="Calibri" w:cs="Calibri" w:eastAsia="Calibri" w:hAnsi="Calibri"/>
          <w:sz w:val="21"/>
          <w:szCs w:val="21"/>
        </w:rPr>
        <w:t xml:space="preserve">	25</w:t>
      </w:r>
    </w:p>
    <w:p>
      <w:pPr>
        <w:tabs>
          <w:tab w:val="right" w:pos="9072" w:leader="dot"/>
        </w:tabs>
        <w:spacing w:after="40"/>
        <w:ind w:left="504"/>
      </w:pPr>
      <w:r>
        <w:rPr>
          <w:rFonts w:ascii="Calibri" w:cs="Calibri" w:eastAsia="Calibri" w:hAnsi="Calibri"/>
          <w:sz w:val="21"/>
          <w:szCs w:val="21"/>
        </w:rPr>
        <w:t xml:space="preserve">5.2 Hiring Manager</w:t>
      </w:r>
      <w:r>
        <w:rPr>
          <w:rFonts w:ascii="Calibri" w:cs="Calibri" w:eastAsia="Calibri" w:hAnsi="Calibri"/>
          <w:sz w:val="21"/>
          <w:szCs w:val="21"/>
        </w:rPr>
        <w:t xml:space="preserve">	25</w:t>
      </w:r>
    </w:p>
    <w:p>
      <w:pPr>
        <w:tabs>
          <w:tab w:val="right" w:pos="9072" w:leader="dot"/>
        </w:tabs>
        <w:spacing w:after="40"/>
        <w:ind w:left="504"/>
      </w:pPr>
      <w:r>
        <w:rPr>
          <w:rFonts w:ascii="Calibri" w:cs="Calibri" w:eastAsia="Calibri" w:hAnsi="Calibri"/>
          <w:sz w:val="21"/>
          <w:szCs w:val="21"/>
        </w:rPr>
        <w:t xml:space="preserve">5.3 Leadership</w:t>
      </w:r>
      <w:r>
        <w:rPr>
          <w:rFonts w:ascii="Calibri" w:cs="Calibri" w:eastAsia="Calibri" w:hAnsi="Calibri"/>
          <w:sz w:val="21"/>
          <w:szCs w:val="21"/>
        </w:rPr>
        <w:t xml:space="preserve">	26</w:t>
      </w:r>
    </w:p>
    <w:p>
      <w:pPr>
        <w:tabs>
          <w:tab w:val="right" w:pos="9072" w:leader="dot"/>
        </w:tabs>
        <w:spacing w:after="40"/>
        <w:ind w:left="504"/>
      </w:pPr>
      <w:r>
        <w:rPr>
          <w:rFonts w:ascii="Calibri" w:cs="Calibri" w:eastAsia="Calibri" w:hAnsi="Calibri"/>
          <w:sz w:val="21"/>
          <w:szCs w:val="21"/>
        </w:rPr>
        <w:t xml:space="preserve">5.4 Super Admin</w:t>
      </w:r>
      <w:r>
        <w:rPr>
          <w:rFonts w:ascii="Calibri" w:cs="Calibri" w:eastAsia="Calibri" w:hAnsi="Calibri"/>
          <w:sz w:val="21"/>
          <w:szCs w:val="21"/>
        </w:rPr>
        <w:t xml:space="preserve">	26</w:t>
      </w:r>
    </w:p>
    <w:p>
      <w:pPr>
        <w:tabs>
          <w:tab w:val="right" w:pos="9072" w:leader="dot"/>
        </w:tabs>
        <w:spacing w:after="80"/>
        <w:ind w:left="0"/>
      </w:pPr>
      <w:r>
        <w:rPr>
          <w:rFonts w:ascii="Calibri" w:cs="Calibri" w:eastAsia="Calibri" w:hAnsi="Calibri"/>
          <w:b/>
          <w:bCs/>
          <w:sz w:val="21"/>
          <w:szCs w:val="21"/>
        </w:rPr>
        <w:t xml:space="preserve">6. Glossary &amp; ID Reference</w:t>
      </w:r>
      <w:r>
        <w:rPr>
          <w:rFonts w:ascii="Calibri" w:cs="Calibri" w:eastAsia="Calibri" w:hAnsi="Calibri"/>
          <w:b/>
          <w:bCs/>
          <w:sz w:val="21"/>
          <w:szCs w:val="21"/>
        </w:rPr>
        <w:t xml:space="preserve">	27</w:t>
      </w:r>
    </w:p>
    <w:p>
      <w:pPr>
        <w:tabs>
          <w:tab w:val="right" w:pos="9072" w:leader="dot"/>
        </w:tabs>
        <w:spacing w:after="80"/>
        <w:ind w:left="0"/>
      </w:pPr>
      <w:r>
        <w:rPr>
          <w:rFonts w:ascii="Calibri" w:cs="Calibri" w:eastAsia="Calibri" w:hAnsi="Calibri"/>
          <w:b/>
          <w:bCs/>
          <w:sz w:val="21"/>
          <w:szCs w:val="21"/>
        </w:rPr>
        <w:t xml:space="preserve">7. Frequently Asked Questions</w:t>
      </w:r>
      <w:r>
        <w:rPr>
          <w:rFonts w:ascii="Calibri" w:cs="Calibri" w:eastAsia="Calibri" w:hAnsi="Calibri"/>
          <w:b/>
          <w:bCs/>
          <w:sz w:val="21"/>
          <w:szCs w:val="21"/>
        </w:rPr>
        <w:t xml:space="preserve">	28</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1.  Introduction</w:t>
      </w:r>
    </w:p>
    <w:p>
      <w:pPr>
        <w:spacing w:after="140"/>
      </w:pPr>
      <w:r>
        <w:rPr>
          <w:rFonts w:ascii="Calibri" w:cs="Calibri" w:eastAsia="Calibri" w:hAnsi="Calibri"/>
          <w:sz w:val="21"/>
          <w:szCs w:val="21"/>
        </w:rPr>
        <w:t>This guide is for everyone who logs into the DigitalPaani Hiring Master System (HMS) — HR/Admin, Hiring Managers, Leadership, and the Super Admin. It explains what the system does, what you personally can see and do based on your role, and how to carry out the tasks you’re responsible for, step by step.</w:t>
      </w:r>
    </w:p>
    <w:p>
      <w:pPr>
        <w:spacing w:after="140"/>
      </w:pPr>
      <w:r>
        <w:rPr>
          <w:rFonts w:ascii="Calibri" w:cs="Calibri" w:eastAsia="Calibri" w:hAnsi="Calibri"/>
          <w:sz w:val="21"/>
          <w:szCs w:val="21"/>
        </w:rPr>
        <w:t xml:space="preserve">HMS replaces what used to be scattered Google Forms, spreadsheets, and manual resume screening with one connected system: role requisitions, candidate applications, AI-assisted resume scoring, interview scheduling and feedback, and hiring decisions all live in one place, with a clear trail of who did what and when.</w:t>
      </w:r>
    </w:p>
    <w:p>
      <w:pPr>
        <w:keepNext/>
        <w:spacing w:after="100" w:before="220"/>
      </w:pPr>
      <w:r>
        <w:rPr>
          <w:rFonts w:ascii="Calibri" w:cs="Calibri" w:eastAsia="Calibri" w:hAnsi="Calibri"/>
          <w:b/>
          <w:bCs/>
          <w:color w:val="00A6AE"/>
          <w:sz w:val="23"/>
          <w:szCs w:val="23"/>
        </w:rPr>
        <w:t xml:space="preserve">The hiring flow, end to end</w:t>
      </w:r>
    </w:p>
    <w:p>
      <w:pPr>
        <w:spacing w:after="140"/>
      </w:pPr>
      <w:r>
        <w:rPr>
          <w:rFonts w:ascii="Calibri" w:cs="Calibri" w:eastAsia="Calibri" w:hAnsi="Calibri"/>
          <w:sz w:val="21"/>
          <w:szCs w:val="21"/>
        </w:rPr>
        <w:t xml:space="preserve">Every hire moves through the same basic sequence, though different people are responsible for different steps:</w:t>
      </w:r>
    </w:p>
    <w:p>
      <w:pPr>
        <w:pStyle w:val="ListParagraph"/>
        <w:numPr>
          <w:ilvl w:val="0"/>
          <w:numId w:val="2"/>
        </w:numPr>
        <w:spacing w:after="90"/>
      </w:pPr>
      <w:r>
        <w:rPr>
          <w:rFonts w:ascii="Calibri" w:cs="Calibri" w:eastAsia="Calibri" w:hAnsi="Calibri"/>
          <w:sz w:val="21"/>
          <w:szCs w:val="21"/>
        </w:rPr>
        <w:t xml:space="preserve">A hiring requisition is submitted — typed directly into HMS by HR, requested by a Hiring Manager or Leadership, or via the Requisition Google Form, which creates the role automatically as a Draft.</w:t>
      </w:r>
    </w:p>
    <w:p>
      <w:pPr>
        <w:pStyle w:val="ListParagraph"/>
        <w:numPr>
          <w:ilvl w:val="0"/>
          <w:numId w:val="2"/>
        </w:numPr>
        <w:spacing w:after="90"/>
      </w:pPr>
      <w:r>
        <w:rPr>
          <w:rFonts w:ascii="Calibri" w:cs="Calibri" w:eastAsia="Calibri" w:hAnsi="Calibri"/>
          <w:sz w:val="21"/>
          <w:szCs w:val="21"/>
        </w:rPr>
        <w:t xml:space="preserve">HR/Admin, Leadership, or Super Admin reviews it and approves it (the Approve Role button, or Change status → Approved) — a Hiring Manager can no longer approve even their own requested role. Approval automatically generates a long-form Job Description PDF and a social-media-ready sharable, in about 20–30 seconds.</w:t>
      </w:r>
    </w:p>
    <w:p>
      <w:pPr>
        <w:pStyle w:val="ListParagraph"/>
        <w:numPr>
          <w:ilvl w:val="0"/>
          <w:numId w:val="2"/>
        </w:numPr>
        <w:spacing w:after="90"/>
      </w:pPr>
      <w:r>
        <w:rPr>
          <w:rFonts w:ascii="Calibri" w:cs="Calibri" w:eastAsia="Calibri" w:hAnsi="Calibri"/>
          <w:sz w:val="21"/>
          <w:szCs w:val="21"/>
        </w:rPr>
        <w:t>The role is posted (Live – Sourcing) and candidates apply, either added by HR directly or through the Job Application Form. Where the Sourcing module is switched on, HR also activates a sourcing plan for the role, so every channel is executed and tracked (section 4.9).</w:t>
      </w:r>
    </w:p>
    <w:p>
      <w:pPr>
        <w:pStyle w:val="ListParagraph"/>
        <w:numPr>
          <w:ilvl w:val="0"/>
          <w:numId w:val="2"/>
        </w:numPr>
        <w:spacing w:after="90"/>
      </w:pPr>
      <w:r>
        <w:rPr>
          <w:rFonts w:ascii="Calibri" w:cs="Calibri" w:eastAsia="Calibri" w:hAnsi="Calibri"/>
          <w:sz w:val="21"/>
          <w:szCs w:val="21"/>
        </w:rPr>
        <w:t xml:space="preserve">Every new application starts at the Applied and Screened stage. The instant it’s created, HMS’s AI scoring engine (“ResumeIQ”) automatically reads the candidate’s actual resume and scores it against the role on 8 dimensions — no manual step triggers it.</w:t>
      </w:r>
    </w:p>
    <w:p>
      <w:pPr>
        <w:pStyle w:val="ListParagraph"/>
        <w:numPr>
          <w:ilvl w:val="0"/>
          <w:numId w:val="2"/>
        </w:numPr>
        <w:spacing w:after="90"/>
      </w:pPr>
      <w:r>
        <w:rPr>
          <w:rFonts w:ascii="Calibri" w:cs="Calibri" w:eastAsia="Calibri" w:hAnsi="Calibri"/>
          <w:sz w:val="21"/>
          <w:szCs w:val="21"/>
        </w:rPr>
        <w:t xml:space="preserve">A reviewer reads the AI score and decides: Shortlist (which now means advancing straight from Applied and Screened to Interview Round 1 — open to every persona, not just HR/HM), Hold for Future, or Reject.</w:t>
      </w:r>
    </w:p>
    <w:p>
      <w:pPr>
        <w:pStyle w:val="ListParagraph"/>
        <w:numPr>
          <w:ilvl w:val="0"/>
          <w:numId w:val="2"/>
        </w:numPr>
        <w:spacing w:after="90"/>
      </w:pPr>
      <w:r>
        <w:rPr>
          <w:rFonts w:ascii="Calibri" w:cs="Calibri" w:eastAsia="Calibri" w:hAnsi="Calibri"/>
          <w:sz w:val="21"/>
          <w:szCs w:val="21"/>
        </w:rPr>
        <w:t xml:space="preserve">Candidates who are shortlisted go through interview rounds and/or a take-home assignment, each with structured feedback capture, then (where required) a reference check. A genuinely positive round of feedback now automatically advances the candidate to the next stage the moment it’s submitted — there’s no separate manual step for that.</w:t>
      </w:r>
    </w:p>
    <w:p>
      <w:pPr>
        <w:pStyle w:val="ListParagraph"/>
        <w:numPr>
          <w:ilvl w:val="0"/>
          <w:numId w:val="2"/>
        </w:numPr>
        <w:spacing w:after="90"/>
      </w:pPr>
      <w:r>
        <w:rPr>
          <w:rFonts w:ascii="Calibri" w:cs="Calibri" w:eastAsia="Calibri" w:hAnsi="Calibri"/>
          <w:sz w:val="21"/>
          <w:szCs w:val="21"/>
        </w:rPr>
        <w:t xml:space="preserve">HR manages the offer and joining process through to the candidate joining.</w:t>
      </w:r>
    </w:p>
    <w:p>
      <w:pPr>
        <w:pStyle w:val="ListParagraph"/>
        <w:numPr>
          <w:ilvl w:val="0"/>
          <w:numId w:val="2"/>
        </w:numPr>
        <w:spacing w:after="90"/>
      </w:pPr>
      <w:r>
        <w:rPr>
          <w:rFonts w:ascii="Calibri" w:cs="Calibri" w:eastAsia="Calibri" w:hAnsi="Calibri"/>
          <w:sz w:val="21"/>
          <w:szCs w:val="21"/>
        </w:rPr>
        <w:t xml:space="preserve">Once a role is eventually closed — Filled or Cancelled — a one-page retrospective summary becomes available to download, covering the whole pipeline’s history.</w:t>
      </w:r>
    </w:p>
    <w:p>
      <w:pPr>
        <w:spacing w:after="140"/>
      </w:pPr>
      <w:r>
        <w:rPr>
          <w:rFonts w:ascii="Calibri" w:cs="Calibri" w:eastAsia="Calibri" w:hAnsi="Calibri"/>
          <w:b/>
          <w:bCs/>
          <w:color w:val="00A6AE"/>
          <w:sz w:val="21"/>
          <w:szCs w:val="21"/>
        </w:rPr>
        <w:t xml:space="preserve">Good to know:  </w:t>
      </w:r>
      <w:r>
        <w:rPr>
          <w:rFonts w:ascii="Calibri" w:cs="Calibri" w:eastAsia="Calibri" w:hAnsi="Calibri"/>
          <w:sz w:val="21"/>
          <w:szCs w:val="21"/>
        </w:rPr>
        <w:t xml:space="preserve">This document describes the system as it exists today. A handful of small, known gaps are called out honestly where relevant, rather than glossed over — look for the “Good to know” notes throughout.</w:t>
      </w:r>
    </w:p>
    <w:p>
      <w:pPr>
        <w:keepNext/>
        <w:spacing w:after="100" w:before="220"/>
      </w:pPr>
      <w:r>
        <w:rPr>
          <w:rFonts w:ascii="Calibri" w:cs="Calibri" w:eastAsia="Calibri" w:hAnsi="Calibri"/>
          <w:b/>
          <w:bCs/>
          <w:color w:val="00A6AE"/>
          <w:sz w:val="23"/>
          <w:szCs w:val="23"/>
        </w:rPr>
        <w:t xml:space="preserve">How to use this guide</w:t>
      </w:r>
    </w:p>
    <w:p>
      <w:pPr>
        <w:spacing w:after="140"/>
      </w:pPr>
      <w:r>
        <w:rPr>
          <w:rFonts w:ascii="Calibri" w:cs="Calibri" w:eastAsia="Calibri" w:hAnsi="Calibri"/>
          <w:sz w:val="21"/>
          <w:szCs w:val="21"/>
        </w:rPr>
        <w:t xml:space="preserve">Section 4 walks through every module/page in HMS — what it’s for, who can use it, and how to do the main tasks in it. If you only want a condensed cheat-sheet for your own role, skip straight to Section 5 (Persona-by-Persona Quick Reference) and refer back to Section 4 for detail as needed. Section 6 is a glossary of terms and ID codes you’ll see throughout the system, and Section 7 answers the questions people ask most often.</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2.  Getting Started</w:t>
      </w:r>
    </w:p>
    <w:p>
      <w:pPr>
        <w:keepNext/>
        <w:spacing w:after="100" w:before="220"/>
      </w:pPr>
      <w:r>
        <w:rPr>
          <w:rFonts w:ascii="Calibri" w:cs="Calibri" w:eastAsia="Calibri" w:hAnsi="Calibri"/>
          <w:b/>
          <w:bCs/>
          <w:color w:val="00A6AE"/>
          <w:sz w:val="23"/>
          <w:szCs w:val="23"/>
        </w:rPr>
        <w:t xml:space="preserve">Logging in</w:t>
      </w:r>
    </w:p>
    <w:p>
      <w:pPr>
        <w:spacing w:after="140"/>
      </w:pPr>
      <w:r>
        <w:rPr>
          <w:rFonts w:ascii="Calibri" w:cs="Calibri" w:eastAsia="Calibri" w:hAnsi="Calibri"/>
          <w:sz w:val="21"/>
          <w:szCs w:val="21"/>
        </w:rPr>
        <w:t xml:space="preserve">HMS uses Google Sign-In only — there is no separate username/password to remember.</w:t>
      </w:r>
    </w:p>
    <w:p>
      <w:pPr>
        <w:pStyle w:val="ListParagraph"/>
        <w:numPr>
          <w:ilvl w:val="0"/>
          <w:numId w:val="3"/>
        </w:numPr>
        <w:spacing w:after="90"/>
      </w:pPr>
      <w:r>
        <w:rPr>
          <w:rFonts w:ascii="Calibri" w:cs="Calibri" w:eastAsia="Calibri" w:hAnsi="Calibri"/>
          <w:sz w:val="21"/>
          <w:szCs w:val="21"/>
        </w:rPr>
        <w:t xml:space="preserve">Go to the HMS login page and click “Sign in with Google.”</w:t>
      </w:r>
    </w:p>
    <w:p>
      <w:pPr>
        <w:pStyle w:val="ListParagraph"/>
        <w:numPr>
          <w:ilvl w:val="0"/>
          <w:numId w:val="3"/>
        </w:numPr>
        <w:spacing w:after="90"/>
      </w:pPr>
      <w:r>
        <w:rPr>
          <w:rFonts w:ascii="Calibri" w:cs="Calibri" w:eastAsia="Calibri" w:hAnsi="Calibri"/>
          <w:sz w:val="21"/>
          <w:szCs w:val="21"/>
        </w:rPr>
        <w:t xml:space="preserve">Use your @digitalpaani.com Google account — it must be the exact email address your HMS account was created with.</w:t>
      </w:r>
    </w:p>
    <w:p>
      <w:pPr>
        <w:pStyle w:val="ListParagraph"/>
        <w:numPr>
          <w:ilvl w:val="0"/>
          <w:numId w:val="3"/>
        </w:numPr>
        <w:spacing w:after="90"/>
      </w:pPr>
      <w:r>
        <w:rPr>
          <w:rFonts w:ascii="Calibri" w:cs="Calibri" w:eastAsia="Calibri" w:hAnsi="Calibri"/>
          <w:sz w:val="21"/>
          <w:szCs w:val="21"/>
        </w:rPr>
        <w:t xml:space="preserve">If Google asks you to authorize the app, approve it. This is normal on your first sign-in.</w:t>
      </w:r>
    </w:p>
    <w:p>
      <w:pPr>
        <w:spacing w:after="140"/>
      </w:pPr>
      <w:r>
        <w:rPr>
          <w:rFonts w:ascii="Calibri" w:cs="Calibri" w:eastAsia="Calibri" w:hAnsi="Calibri"/>
          <w:b/>
          <w:bCs/>
          <w:color w:val="00A6AE"/>
          <w:sz w:val="21"/>
          <w:szCs w:val="21"/>
        </w:rPr>
        <w:t xml:space="preserve">Good to know:  </w:t>
      </w:r>
      <w:r>
        <w:rPr>
          <w:rFonts w:ascii="Calibri" w:cs="Calibri" w:eastAsia="Calibri" w:hAnsi="Calibri"/>
          <w:sz w:val="21"/>
          <w:szCs w:val="21"/>
        </w:rPr>
        <w:t>Your account must already exist in HMS before you can sign in — Google sign-in never creates a new account by itself. If you see “Your account is not registered in HMS,” it means nobody has added you yet: contact the Super Admin (Aaron Newton) to have your account created first. Only an @digitalpaani.com email will ever be accepted — personal Gmail accounts are rejected outright. The sign-in screen’s own error message may say to ask HR; in practice only the Super Admin can create accounts.</w:t>
      </w:r>
    </w:p>
    <w:p>
      <w:pPr>
        <w:keepNext/>
        <w:spacing w:after="100" w:before="220"/>
      </w:pPr>
      <w:r>
        <w:rPr>
          <w:rFonts w:ascii="Calibri" w:cs="Calibri" w:eastAsia="Calibri" w:hAnsi="Calibri"/>
          <w:b/>
          <w:bCs/>
          <w:color w:val="00A6AE"/>
          <w:sz w:val="23"/>
          <w:szCs w:val="23"/>
        </w:rPr>
        <w:t xml:space="preserve">Staying signed in</w:t>
      </w:r>
    </w:p>
    <w:p>
      <w:pPr>
        <w:spacing w:after="140"/>
      </w:pPr>
      <w:r>
        <w:rPr>
          <w:rFonts w:ascii="Calibri" w:cs="Calibri" w:eastAsia="Calibri" w:hAnsi="Calibri"/>
          <w:sz w:val="21"/>
          <w:szCs w:val="21"/>
        </w:rPr>
        <w:t xml:space="preserve">Your login session lasts 24 hours. After that, you’ll simply be asked to sign in again — nothing is lost, and there’s nothing to configure. Signing out is instant and only clears your session on that device; it doesn’t affect anyone else.</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3.  Roles &amp; Personas in HMS</w:t>
      </w:r>
    </w:p>
    <w:p>
      <w:pPr>
        <w:spacing w:after="140"/>
      </w:pPr>
      <w:r>
        <w:rPr>
          <w:rFonts w:ascii="Calibri" w:cs="Calibri" w:eastAsia="Calibri" w:hAnsi="Calibri"/>
          <w:sz w:val="21"/>
          <w:szCs w:val="21"/>
        </w:rPr>
        <w:t xml:space="preserve">Every HMS account is assigned exactly one of four personas. Your persona determines what you see and what actions you can take — it’s set when your account is created and can only be changed by the Super Admin.</w:t>
      </w:r>
    </w:p>
    <w:tbl>
      <w:tblPr>
        <w:tblW w:type="dxa" w:w="9000"/>
        <w:tblBorders>
          <w:top w:val="single" w:color="D9DDE3" w:sz="4"/>
          <w:left w:val="single" w:color="D9DDE3" w:sz="4"/>
          <w:bottom w:val="single" w:color="D9DDE3" w:sz="4"/>
          <w:right w:val="single" w:color="D9DDE3" w:sz="4"/>
          <w:insideH w:val="single" w:color="D9DDE3" w:sz="4"/>
          <w:insideV w:val="single" w:color="D9DDE3" w:sz="4"/>
        </w:tblBorders>
      </w:tblPr>
      <w:tblGrid>
        <w:gridCol w:w="1700"/>
        <w:gridCol w:w="2500"/>
        <w:gridCol w:w="4800"/>
      </w:tblGrid>
      <w:tr>
        <w:trPr>
          <w:tblHeader/>
        </w:trPr>
        <w:tc>
          <w:tcPr>
            <w:tcW w:type="dxa" w:w="1700"/>
            <w:shd w:fill="0A1F3D" w:color="auto" w:val="clear"/>
            <w:tcMar>
              <w:top w:type="dxa" w:w="80"/>
              <w:left w:type="dxa" w:w="100"/>
              <w:bottom w:type="dxa" w:w="80"/>
              <w:right w:type="dxa" w:w="100"/>
            </w:tcMar>
          </w:tcPr>
          <w:p>
            <w:r>
              <w:rPr>
                <w:rFonts w:ascii="Calibri" w:cs="Calibri" w:eastAsia="Calibri" w:hAnsi="Calibri"/>
                <w:b/>
                <w:bCs/>
                <w:color w:val="FFFFFF"/>
                <w:sz w:val="21"/>
                <w:szCs w:val="21"/>
              </w:rPr>
              <w:t xml:space="preserve">Persona</w:t>
            </w:r>
          </w:p>
        </w:tc>
        <w:tc>
          <w:tcPr>
            <w:tcW w:type="dxa" w:w="2500"/>
            <w:shd w:fill="0A1F3D" w:color="auto" w:val="clear"/>
            <w:tcMar>
              <w:top w:type="dxa" w:w="80"/>
              <w:left w:type="dxa" w:w="100"/>
              <w:bottom w:type="dxa" w:w="80"/>
              <w:right w:type="dxa" w:w="100"/>
            </w:tcMar>
          </w:tcPr>
          <w:p>
            <w:r>
              <w:rPr>
                <w:rFonts w:ascii="Calibri" w:cs="Calibri" w:eastAsia="Calibri" w:hAnsi="Calibri"/>
                <w:b/>
                <w:bCs/>
                <w:color w:val="FFFFFF"/>
                <w:sz w:val="21"/>
                <w:szCs w:val="21"/>
              </w:rPr>
              <w:t xml:space="preserve">Who typically holds it</w:t>
            </w:r>
          </w:p>
        </w:tc>
        <w:tc>
          <w:tcPr>
            <w:tcW w:type="dxa" w:w="4800"/>
            <w:shd w:fill="0A1F3D" w:color="auto" w:val="clear"/>
            <w:tcMar>
              <w:top w:type="dxa" w:w="80"/>
              <w:left w:type="dxa" w:w="100"/>
              <w:bottom w:type="dxa" w:w="80"/>
              <w:right w:type="dxa" w:w="100"/>
            </w:tcMar>
          </w:tcPr>
          <w:p>
            <w:r>
              <w:rPr>
                <w:rFonts w:ascii="Calibri" w:cs="Calibri" w:eastAsia="Calibri" w:hAnsi="Calibri"/>
                <w:b/>
                <w:bCs/>
                <w:color w:val="FFFFFF"/>
                <w:sz w:val="21"/>
                <w:szCs w:val="21"/>
              </w:rPr>
              <w:t xml:space="preserve">In one line</w:t>
            </w:r>
          </w:p>
        </w:tc>
      </w:tr>
      <w:tr>
        <w:tc>
          <w:tcPr>
            <w:tcW w:type="dxa" w:w="1700"/>
            <w:tcMar>
              <w:top w:type="dxa" w:w="80"/>
              <w:left w:type="dxa" w:w="100"/>
              <w:bottom w:type="dxa" w:w="80"/>
              <w:right w:type="dxa" w:w="100"/>
            </w:tcMar>
          </w:tcPr>
          <w:p>
            <w:r>
              <w:rPr>
                <w:rFonts w:ascii="Calibri" w:cs="Calibri" w:eastAsia="Calibri" w:hAnsi="Calibri"/>
                <w:sz w:val="21"/>
                <w:szCs w:val="21"/>
              </w:rPr>
              <w:t xml:space="preserve">HR / Admin</w:t>
            </w:r>
          </w:p>
        </w:tc>
        <w:tc>
          <w:tcPr>
            <w:tcW w:type="dxa" w:w="2500"/>
            <w:tcMar>
              <w:top w:type="dxa" w:w="80"/>
              <w:left w:type="dxa" w:w="100"/>
              <w:bottom w:type="dxa" w:w="80"/>
              <w:right w:type="dxa" w:w="100"/>
            </w:tcMar>
          </w:tcPr>
          <w:p>
            <w:r>
              <w:rPr>
                <w:rFonts w:ascii="Calibri" w:cs="Calibri" w:eastAsia="Calibri" w:hAnsi="Calibri"/>
                <w:sz w:val="21"/>
                <w:szCs w:val="21"/>
              </w:rPr>
              <w:t xml:space="preserve">The recruiting team</w:t>
            </w:r>
          </w:p>
        </w:tc>
        <w:tc>
          <w:tcPr>
            <w:tcW w:type="dxa" w:w="4800"/>
            <w:tcMar>
              <w:top w:type="dxa" w:w="80"/>
              <w:left w:type="dxa" w:w="100"/>
              <w:bottom w:type="dxa" w:w="80"/>
              <w:right w:type="dxa" w:w="100"/>
            </w:tcMar>
          </w:tcPr>
          <w:p>
            <w:r>
              <w:rPr>
                <w:rFonts w:ascii="Calibri" w:cs="Calibri" w:eastAsia="Calibri" w:hAnsi="Calibri"/>
                <w:sz w:val="21"/>
                <w:szCs w:val="21"/>
              </w:rPr>
              <w:t xml:space="preserve">Full operational control of the entire hiring pipeline, every role and candidate.</w:t>
            </w:r>
          </w:p>
        </w:tc>
      </w:tr>
      <w:tr>
        <w:tc>
          <w:tcPr>
            <w:tcW w:type="dxa" w:w="1700"/>
            <w:tcMar>
              <w:top w:type="dxa" w:w="80"/>
              <w:left w:type="dxa" w:w="100"/>
              <w:bottom w:type="dxa" w:w="80"/>
              <w:right w:type="dxa" w:w="100"/>
            </w:tcMar>
          </w:tcPr>
          <w:p>
            <w:r>
              <w:rPr>
                <w:rFonts w:ascii="Calibri" w:cs="Calibri" w:eastAsia="Calibri" w:hAnsi="Calibri"/>
                <w:sz w:val="21"/>
                <w:szCs w:val="21"/>
              </w:rPr>
              <w:t xml:space="preserve">Hiring Manager</w:t>
            </w:r>
          </w:p>
        </w:tc>
        <w:tc>
          <w:tcPr>
            <w:tcW w:type="dxa" w:w="2500"/>
            <w:tcMar>
              <w:top w:type="dxa" w:w="80"/>
              <w:left w:type="dxa" w:w="100"/>
              <w:bottom w:type="dxa" w:w="80"/>
              <w:right w:type="dxa" w:w="100"/>
            </w:tcMar>
          </w:tcPr>
          <w:p>
            <w:r>
              <w:rPr>
                <w:rFonts w:ascii="Calibri" w:cs="Calibri" w:eastAsia="Calibri" w:hAnsi="Calibri"/>
                <w:sz w:val="21"/>
                <w:szCs w:val="21"/>
              </w:rPr>
              <w:t xml:space="preserve">The person a role reports to</w:t>
            </w:r>
          </w:p>
        </w:tc>
        <w:tc>
          <w:tcPr>
            <w:tcW w:type="dxa" w:w="4800"/>
            <w:tcMar>
              <w:top w:type="dxa" w:w="80"/>
              <w:left w:type="dxa" w:w="100"/>
              <w:bottom w:type="dxa" w:w="80"/>
              <w:right w:type="dxa" w:w="100"/>
            </w:tcMar>
          </w:tcPr>
          <w:p>
            <w:r>
              <w:rPr>
                <w:rFonts w:ascii="Calibri" w:cs="Calibri" w:eastAsia="Calibri" w:hAnsi="Calibri"/>
                <w:sz w:val="21"/>
                <w:szCs w:val="21"/>
              </w:rPr>
              <w:t xml:space="preserve">Reviews AI-scored candidates and can shortlist (Applied and Screened → Interview Round 1) on any role — this specific action isn’t ownership-scoped, and is open to every persona, not unique to Hiring Managers. Sees compensation figures for their own role’s candidates only; submits feedback for rounds they’re specifically listed on; can request a new role but cannot approve any role, including their own.</w:t>
            </w:r>
          </w:p>
        </w:tc>
      </w:tr>
      <w:tr>
        <w:tc>
          <w:tcPr>
            <w:tcW w:type="dxa" w:w="1700"/>
            <w:tcMar>
              <w:top w:type="dxa" w:w="80"/>
              <w:left w:type="dxa" w:w="100"/>
              <w:bottom w:type="dxa" w:w="80"/>
              <w:right w:type="dxa" w:w="100"/>
            </w:tcMar>
          </w:tcPr>
          <w:p>
            <w:r>
              <w:rPr>
                <w:rFonts w:ascii="Calibri" w:cs="Calibri" w:eastAsia="Calibri" w:hAnsi="Calibri"/>
                <w:sz w:val="21"/>
                <w:szCs w:val="21"/>
              </w:rPr>
              <w:t xml:space="preserve">Leadership</w:t>
            </w:r>
          </w:p>
        </w:tc>
        <w:tc>
          <w:tcPr>
            <w:tcW w:type="dxa" w:w="2500"/>
            <w:tcMar>
              <w:top w:type="dxa" w:w="80"/>
              <w:left w:type="dxa" w:w="100"/>
              <w:bottom w:type="dxa" w:w="80"/>
              <w:right w:type="dxa" w:w="100"/>
            </w:tcMar>
          </w:tcPr>
          <w:p>
            <w:r>
              <w:rPr>
                <w:rFonts w:ascii="Calibri" w:cs="Calibri" w:eastAsia="Calibri" w:hAnsi="Calibri"/>
                <w:sz w:val="21"/>
                <w:szCs w:val="21"/>
              </w:rPr>
              <w:t xml:space="preserve">Senior leadership</w:t>
            </w:r>
          </w:p>
        </w:tc>
        <w:tc>
          <w:tcPr>
            <w:tcW w:type="dxa" w:w="4800"/>
            <w:tcMar>
              <w:top w:type="dxa" w:w="80"/>
              <w:left w:type="dxa" w:w="100"/>
              <w:bottom w:type="dxa" w:w="80"/>
              <w:right w:type="dxa" w:w="100"/>
            </w:tcMar>
          </w:tcPr>
          <w:p>
            <w:r>
              <w:rPr>
                <w:rFonts w:ascii="Calibri" w:cs="Calibri" w:eastAsia="Calibri" w:hAnsi="Calibri"/>
                <w:sz w:val="21"/>
                <w:szCs w:val="21"/>
              </w:rPr>
              <w:t>Sees and can do everything HR/Admin can — their permissions are deliberately identical — with narrower defaults: My Tasks → “Ready for review” shows Leadership only Founder-Review-flagged candidates (plus the candidates of any role they are themselves the named Hiring Manager of). Leadership, with the Super Admin, also changes the Sourcing module’s settings.</w:t>
            </w:r>
          </w:p>
        </w:tc>
      </w:tr>
      <w:tr>
        <w:tc>
          <w:tcPr>
            <w:tcW w:type="dxa" w:w="1700"/>
            <w:tcMar>
              <w:top w:type="dxa" w:w="80"/>
              <w:left w:type="dxa" w:w="100"/>
              <w:bottom w:type="dxa" w:w="80"/>
              <w:right w:type="dxa" w:w="100"/>
            </w:tcMar>
          </w:tcPr>
          <w:p>
            <w:r>
              <w:rPr>
                <w:rFonts w:ascii="Calibri" w:cs="Calibri" w:eastAsia="Calibri" w:hAnsi="Calibri"/>
                <w:sz w:val="21"/>
                <w:szCs w:val="21"/>
              </w:rPr>
              <w:t xml:space="preserve">Super Admin</w:t>
            </w:r>
          </w:p>
        </w:tc>
        <w:tc>
          <w:tcPr>
            <w:tcW w:type="dxa" w:w="2500"/>
            <w:tcMar>
              <w:top w:type="dxa" w:w="80"/>
              <w:left w:type="dxa" w:w="100"/>
              <w:bottom w:type="dxa" w:w="80"/>
              <w:right w:type="dxa" w:w="100"/>
            </w:tcMar>
          </w:tcPr>
          <w:p>
            <w:r>
              <w:rPr>
                <w:rFonts w:ascii="Calibri" w:cs="Calibri" w:eastAsia="Calibri" w:hAnsi="Calibri"/>
                <w:sz w:val="21"/>
                <w:szCs w:val="21"/>
              </w:rPr>
              <w:t xml:space="preserve">Exactly one person (currently Aaron Newton)</w:t>
            </w:r>
          </w:p>
        </w:tc>
        <w:tc>
          <w:tcPr>
            <w:tcW w:type="dxa" w:w="4800"/>
            <w:tcMar>
              <w:top w:type="dxa" w:w="80"/>
              <w:left w:type="dxa" w:w="100"/>
              <w:bottom w:type="dxa" w:w="80"/>
              <w:right w:type="dxa" w:w="100"/>
            </w:tcMar>
          </w:tcPr>
          <w:p>
            <w:r>
              <w:rPr>
                <w:rFonts w:ascii="Calibri" w:cs="Calibri" w:eastAsia="Calibri" w:hAnsi="Calibri"/>
                <w:sz w:val="21"/>
                <w:szCs w:val="21"/>
              </w:rPr>
              <w:t>Everything Leadership can do, plus the exclusive ability to add, edit, or deactivate user accounts. Unlike Leadership, Super Admin’s My Tasks “Ready for review” stays unfiltered and company-wide, like HR/Admin’s, and Super Admin also has the Sourcing box in My Tasks.</w:t>
            </w:r>
          </w:p>
        </w:tc>
      </w:tr>
    </w:tbl>
    <w:p>
      <w:pPr>
        <w:spacing w:before="200"/>
      </w:pPr>
    </w:p>
    <w:p>
      <w:pPr>
        <w:keepNext/>
        <w:spacing w:after="100" w:before="220"/>
      </w:pPr>
      <w:r>
        <w:rPr>
          <w:rFonts w:ascii="Calibri" w:cs="Calibri" w:eastAsia="Calibri" w:hAnsi="Calibri"/>
          <w:b/>
          <w:bCs/>
          <w:color w:val="00A6AE"/>
          <w:sz w:val="23"/>
          <w:szCs w:val="23"/>
        </w:rPr>
        <w:t xml:space="preserve">Three things that are true everywhere in HMS</w:t>
      </w:r>
    </w:p>
    <w:p>
      <w:pPr>
        <w:spacing w:after="140"/>
      </w:pPr>
      <w:r>
        <w:rPr>
          <w:rFonts w:ascii="Calibri" w:cs="Calibri" w:eastAsia="Calibri" w:hAnsi="Calibri"/>
          <w:sz w:val="21"/>
          <w:szCs w:val="21"/>
        </w:rPr>
        <w:t xml:space="preserve">1. </w:t>
      </w:r>
      <w:r>
        <w:rPr>
          <w:rFonts w:ascii="Calibri" w:cs="Calibri" w:eastAsia="Calibri" w:hAnsi="Calibri"/>
          <w:b/>
          <w:bCs/>
          <w:sz w:val="21"/>
          <w:szCs w:val="21"/>
        </w:rPr>
        <w:t xml:space="preserve">Financial and compensation data is scoped, not blanket-hidden.</w:t>
      </w:r>
      <w:r>
        <w:rPr>
          <w:rFonts w:ascii="Calibri" w:cs="Calibri" w:eastAsia="Calibri" w:hAnsi="Calibri"/>
          <w:sz w:val="21"/>
          <w:szCs w:val="21"/>
        </w:rPr>
        <w:t xml:space="preserve"> CTC bands, expected CTC, agency fees, offer figures, and internal risk notes are visible everywhere to HR/Admin, Leadership, and Super Admin. A Hiring Manager sees candidate and application compensation (current and expected CTC, the Over Budget badge) </w:t>
      </w:r>
      <w:r>
        <w:rPr>
          <w:rFonts w:ascii="Calibri" w:cs="Calibri" w:eastAsia="Calibri" w:hAnsi="Calibri"/>
          <w:b/>
          <w:bCs/>
          <w:sz w:val="21"/>
          <w:szCs w:val="21"/>
        </w:rPr>
        <w:t xml:space="preserve">only</w:t>
      </w:r>
      <w:r>
        <w:rPr>
          <w:rFonts w:ascii="Calibri" w:cs="Calibri" w:eastAsia="Calibri" w:hAnsi="Calibri"/>
          <w:sz w:val="21"/>
          <w:szCs w:val="21"/>
        </w:rPr>
        <w:t xml:space="preserve"> for a role they own; the role’s own CTC Band field is shown to HR-tier users only. For any other role’s data, a Hiring Manager sees these fields hidden.</w:t>
      </w:r>
    </w:p>
    <w:p>
      <w:pPr>
        <w:spacing w:after="140"/>
      </w:pPr>
      <w:r>
        <w:rPr>
          <w:rFonts w:ascii="Calibri" w:cs="Calibri" w:eastAsia="Calibri" w:hAnsi="Calibri"/>
          <w:sz w:val="21"/>
          <w:szCs w:val="21"/>
        </w:rPr>
        <w:t xml:space="preserve">2. </w:t>
      </w:r>
      <w:r>
        <w:rPr>
          <w:rFonts w:ascii="Calibri" w:cs="Calibri" w:eastAsia="Calibri" w:hAnsi="Calibri"/>
          <w:b/>
          <w:bCs/>
          <w:sz w:val="21"/>
          <w:szCs w:val="21"/>
        </w:rPr>
        <w:t xml:space="preserve">Access control is mostly “hidden buttons,” not locked doors — with one exception.</w:t>
      </w:r>
      <w:r>
        <w:rPr>
          <w:rFonts w:ascii="Calibri" w:cs="Calibri" w:eastAsia="Calibri" w:hAnsi="Calibri"/>
          <w:sz w:val="21"/>
          <w:szCs w:val="21"/>
        </w:rPr>
        <w:t xml:space="preserve"> Almost every page in HMS is reachable by any signed-in user; the system simply hides the buttons and links that don’t apply to your persona, and double-checks every action on the server regardless of what the page shows you. The one true exception is User Management, which is the only page in HMS that actively redirects anyone who isn’t Super Admin away from it.</w:t>
      </w:r>
    </w:p>
    <w:p>
      <w:pPr>
        <w:spacing w:after="140"/>
      </w:pPr>
      <w:r>
        <w:rPr>
          <w:rFonts w:ascii="Calibri" w:cs="Calibri" w:eastAsia="Calibri" w:hAnsi="Calibri"/>
          <w:sz w:val="21"/>
          <w:szCs w:val="21"/>
        </w:rPr>
        <w:t xml:space="preserve">3. </w:t>
      </w:r>
      <w:r>
        <w:rPr>
          <w:rFonts w:ascii="Calibri" w:cs="Calibri" w:eastAsia="Calibri" w:hAnsi="Calibri"/>
          <w:b/>
          <w:bCs/>
          <w:sz w:val="21"/>
          <w:szCs w:val="21"/>
        </w:rPr>
        <w:t xml:space="preserve">A Hiring Manager’s Dashboard is locked to their own role(s), full stop.</w:t>
      </w:r>
      <w:r>
        <w:rPr>
          <w:rFonts w:ascii="Calibri" w:cs="Calibri" w:eastAsia="Calibri" w:hAnsi="Calibri"/>
          <w:sz w:val="21"/>
          <w:szCs w:val="21"/>
        </w:rPr>
        <w:t xml:space="preserve"> Every KPI, chart, and filter on their Dashboard reflects only the role(s) they own — there’s nothing to widen or clear, unlike the fully adjustable Role filter HR/Admin, Leadership, and Super Admin get. This is enforced by the server itself, not just hidden in the interface.</w:t>
      </w:r>
    </w:p>
    <w:p>
      <w:pPr>
        <w:spacing w:after="140"/>
      </w:pPr>
      <w:r>
        <w:rPr>
          <w:rFonts w:ascii="Calibri" w:cs="Calibri" w:eastAsia="Calibri" w:hAnsi="Calibri"/>
          <w:b/>
          <w:bCs/>
          <w:color w:val="00A6AE"/>
          <w:sz w:val="21"/>
          <w:szCs w:val="21"/>
        </w:rPr>
        <w:t xml:space="preserve">Good to know:  </w:t>
      </w:r>
      <w:r>
        <w:rPr>
          <w:rFonts w:ascii="Calibri" w:cs="Calibri" w:eastAsia="Calibri" w:hAnsi="Calibri"/>
          <w:sz w:val="21"/>
          <w:szCs w:val="21"/>
        </w:rPr>
        <w:t>Interview-feedback rights work by round, not by persona: whoever is specifically listed as a round’s interviewer (an exact email match on that round) can submit feedback for it — anyone, regardless of persona. If a round has no interviewer specifically assigned (normal for Assignment rounds), feedback on it is open to anyone at all. HR-tier users can submit feedback on any round.</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4.  Platform Modules — Feature Walkthroughs</w:t>
      </w:r>
    </w:p>
    <w:p>
      <w:pPr>
        <w:spacing w:after="140"/>
      </w:pPr>
      <w:r>
        <w:rPr>
          <w:rFonts w:ascii="Calibri" w:cs="Calibri" w:eastAsia="Calibri" w:hAnsi="Calibri"/>
          <w:sz w:val="21"/>
          <w:szCs w:val="21"/>
        </w:rPr>
        <w:t>This section covers every page in HMS in the order you’d normally encounter them: the Dashboard overview, Roles, Candidates, the resume-scoring and shortlist workflow, Archived Pipeline, Interviews/Assignments/Reference Checks, Agencies, and User Management, and the Sourcing Execution &amp; Accountability module.</w:t>
      </w: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4.1  Dashboard</w:t>
      </w:r>
    </w:p>
    <w:p>
      <w:pPr>
        <w:spacing w:after="140"/>
      </w:pPr>
      <w:r>
        <w:rPr>
          <w:rFonts w:ascii="Calibri" w:cs="Calibri" w:eastAsia="Calibri" w:hAnsi="Calibri"/>
          <w:sz w:val="21"/>
          <w:szCs w:val="21"/>
        </w:rPr>
        <w:t xml:space="preserve">The Dashboard is the single-screen answer to “what needs my attention right now, and who owns it.” It rolls up open-role counts, candidate pipeline health, and SLA compliance into one filterable view that refreshes automatically — and, for a Hiring Manager, is always scoped to just their own role(s).</w:t>
      </w:r>
    </w:p>
    <w:p>
      <w:pPr>
        <w:keepNext/>
        <w:spacing w:after="100" w:before="220"/>
      </w:pPr>
      <w:r>
        <w:rPr>
          <w:rFonts w:ascii="Calibri" w:cs="Calibri" w:eastAsia="Calibri" w:hAnsi="Calibri"/>
          <w:b/>
          <w:bCs/>
          <w:color w:val="00A6AE"/>
          <w:sz w:val="23"/>
          <w:szCs w:val="23"/>
        </w:rPr>
        <w:t xml:space="preserve">Who can access this</w:t>
      </w:r>
    </w:p>
    <w:p>
      <w:pPr>
        <w:pStyle w:val="ListParagraph"/>
        <w:numPr>
          <w:ilvl w:val="0"/>
          <w:numId w:val="4"/>
        </w:numPr>
        <w:spacing w:after="90"/>
      </w:pPr>
      <w:r>
        <w:rPr>
          <w:rFonts w:ascii="Calibri" w:cs="Calibri" w:eastAsia="Calibri" w:hAnsi="Calibri"/>
          <w:sz w:val="21"/>
          <w:szCs w:val="21"/>
        </w:rPr>
        <w:t xml:space="preserve">Every persona sees the same page layout and the same charts/tables.</w:t>
      </w:r>
    </w:p>
    <w:p>
      <w:pPr>
        <w:pStyle w:val="ListParagraph"/>
        <w:numPr>
          <w:ilvl w:val="0"/>
          <w:numId w:val="4"/>
        </w:numPr>
        <w:spacing w:after="90"/>
      </w:pPr>
      <w:r>
        <w:rPr>
          <w:rFonts w:ascii="Calibri" w:cs="Calibri" w:eastAsia="Calibri" w:hAnsi="Calibri"/>
          <w:sz w:val="21"/>
          <w:szCs w:val="21"/>
        </w:rPr>
        <w:t xml:space="preserve">HR/Admin, Leadership, and Super Admin see company-wide data by default, adjustable with the master filters.</w:t>
      </w:r>
    </w:p>
    <w:p>
      <w:pPr>
        <w:pStyle w:val="ListParagraph"/>
        <w:numPr>
          <w:ilvl w:val="0"/>
          <w:numId w:val="4"/>
        </w:numPr>
        <w:spacing w:after="90"/>
      </w:pPr>
      <w:r>
        <w:rPr>
          <w:rFonts w:ascii="Calibri" w:cs="Calibri" w:eastAsia="Calibri" w:hAnsi="Calibri"/>
          <w:sz w:val="21"/>
          <w:szCs w:val="21"/>
        </w:rPr>
        <w:t xml:space="preserve">Hiring Manager sees the exact same sections, but every one of them — KPIs, charts, filters — is locked to their own open role(s) (see Section 3). There’s no Role filter to change; a “Locked to your role” badge appears in its place.</w:t>
      </w:r>
    </w:p>
    <w:p>
      <w:pPr>
        <w:keepNext/>
        <w:spacing w:after="100" w:before="220"/>
      </w:pPr>
      <w:r>
        <w:rPr>
          <w:rFonts w:ascii="Calibri" w:cs="Calibri" w:eastAsia="Calibri" w:hAnsi="Calibri"/>
          <w:b/>
          <w:bCs/>
          <w:color w:val="00A6AE"/>
          <w:sz w:val="23"/>
          <w:szCs w:val="23"/>
        </w:rPr>
        <w:t xml:space="preserve">Key things to understand</w:t>
      </w:r>
    </w:p>
    <w:p>
      <w:pPr>
        <w:spacing w:after="140"/>
      </w:pPr>
      <w:r>
        <w:rPr>
          <w:rFonts w:ascii="Calibri" w:cs="Calibri" w:eastAsia="Calibri" w:hAnsi="Calibri"/>
          <w:b/>
          <w:bCs/>
          <w:sz w:val="21"/>
          <w:szCs w:val="21"/>
        </w:rPr>
        <w:t xml:space="preserve">The three KPI cards</w:t>
      </w:r>
      <w:r>
        <w:rPr>
          <w:rFonts w:ascii="Calibri" w:cs="Calibri" w:eastAsia="Calibri" w:hAnsi="Calibri"/>
          <w:sz w:val="21"/>
          <w:szCs w:val="21"/>
        </w:rPr>
        <w:t xml:space="preserve"> — each shows one headline number plus four supporting figures:</w:t>
      </w:r>
    </w:p>
    <w:p>
      <w:pPr>
        <w:pStyle w:val="ListParagraph"/>
        <w:numPr>
          <w:ilvl w:val="0"/>
          <w:numId w:val="4"/>
        </w:numPr>
        <w:spacing w:after="90"/>
      </w:pPr>
      <w:r>
        <w:rPr>
          <w:rFonts w:ascii="Calibri" w:cs="Calibri" w:eastAsia="Calibri" w:hAnsi="Calibri"/>
          <w:b/>
          <w:bCs/>
          <w:sz w:val="21"/>
          <w:szCs w:val="21"/>
        </w:rPr>
        <w:t xml:space="preserve">Roles Snapshot</w:t>
      </w:r>
      <w:r>
        <w:rPr>
          <w:rFonts w:ascii="Calibri" w:cs="Calibri" w:eastAsia="Calibri" w:hAnsi="Calibri"/>
          <w:sz w:val="21"/>
          <w:szCs w:val="21"/>
        </w:rPr>
        <w:t xml:space="preserve"> (the first card) — open roles, meaning roles currently Live – Sourcing, Approved, or Under Review (Draft, On Hold and Closed roles are not counted here), plus how many are P0 or P1, the average age of an open role, the average time from a role’s Open Date to an accepted offer, and how many roles were filled in the last 30 days (shown as N/A whenever a master filter is on).</w:t>
      </w:r>
    </w:p>
    <w:p>
      <w:pPr>
        <w:pStyle w:val="ListParagraph"/>
        <w:numPr>
          <w:ilvl w:val="0"/>
          <w:numId w:val="4"/>
        </w:numPr>
        <w:spacing w:after="90"/>
      </w:pPr>
      <w:r>
        <w:rPr>
          <w:rFonts w:ascii="Calibri" w:cs="Calibri" w:eastAsia="Calibri" w:hAnsi="Calibri"/>
          <w:b/>
          <w:bCs/>
          <w:sz w:val="21"/>
          <w:szCs w:val="21"/>
        </w:rPr>
        <w:t xml:space="preserve">Active Candidates</w:t>
      </w:r>
      <w:r>
        <w:rPr>
          <w:rFonts w:ascii="Calibri" w:cs="Calibri" w:eastAsia="Calibri" w:hAnsi="Calibri"/>
          <w:sz w:val="21"/>
          <w:szCs w:val="21"/>
        </w:rPr>
        <w:t xml:space="preserve"> — every application still Active (a candidate with two applications counts twice), plus how many score ≥75 or ≤45 on ResumeIQ, how many currently sit at Interview Round 1 or later, and how many candidates are unmatched — people with no application to any role yet (Job Application Form submissions whose role did not match, and candidates added directly and never linked); N/A whenever a master filter is on.</w:t>
      </w:r>
    </w:p>
    <w:p>
      <w:pPr>
        <w:pStyle w:val="ListParagraph"/>
        <w:numPr>
          <w:ilvl w:val="0"/>
          <w:numId w:val="4"/>
        </w:numPr>
        <w:spacing w:after="90"/>
      </w:pPr>
      <w:r>
        <w:rPr>
          <w:rFonts w:ascii="Calibri" w:cs="Calibri" w:eastAsia="Calibri" w:hAnsi="Calibri"/>
          <w:b/>
          <w:bCs/>
          <w:sz w:val="21"/>
          <w:szCs w:val="21"/>
        </w:rPr>
        <w:t xml:space="preserve">SLA Breaches</w:t>
      </w:r>
      <w:r>
        <w:rPr>
          <w:rFonts w:ascii="Calibri" w:cs="Calibri" w:eastAsia="Calibri" w:hAnsi="Calibri"/>
          <w:sz w:val="21"/>
          <w:szCs w:val="21"/>
        </w:rPr>
        <w:t xml:space="preserve"> — total open breaches, split into how many belong to HR/Admin versus Hiring Manager, plus the single most common breach type and pipeline stage right now. For a Hiring Manager this card counts only breaches assigned to them; the sections below show every breach on their roles.</w:t>
      </w:r>
    </w:p>
    <w:p>
      <w:pPr>
        <w:spacing w:after="140"/>
      </w:pPr>
      <w:r>
        <w:rPr>
          <w:rFonts w:ascii="Calibri" w:cs="Calibri" w:eastAsia="Calibri" w:hAnsi="Calibri"/>
          <w:b/>
          <w:bCs/>
          <w:sz w:val="21"/>
          <w:szCs w:val="21"/>
        </w:rPr>
        <w:t xml:space="preserve">Hiring Funnel Snapshot</w:t>
      </w:r>
      <w:r>
        <w:rPr>
          <w:rFonts w:ascii="Calibri" w:cs="Calibri" w:eastAsia="Calibri" w:hAnsi="Calibri"/>
          <w:sz w:val="21"/>
          <w:szCs w:val="21"/>
        </w:rPr>
        <w:t xml:space="preserve"> — replaces what used to be a “Pending Actions by owner” board. An interlocking chevron strip, one segment per pipeline stage, shows how many open SLA breaches sit at each stage (one per overdue task, not a headcount). Click any stage to see which breach types are open there and who is overdue on each candidate; three owner buttons — All owners, HR / Recruiter and Hiring Manager — refine the section. Role is not a filter local to this section: it inherits the Role filter from the master filters above, like every other section.</w:t>
      </w:r>
    </w:p>
    <w:p>
      <w:pPr>
        <w:spacing w:after="140"/>
      </w:pPr>
      <w:r>
        <w:rPr>
          <w:rFonts w:ascii="Calibri" w:cs="Calibri" w:eastAsia="Calibri" w:hAnsi="Calibri"/>
          <w:b/>
          <w:bCs/>
          <w:sz w:val="21"/>
          <w:szCs w:val="21"/>
        </w:rPr>
        <w:t xml:space="preserve">SLA breaches by role</w:t>
      </w:r>
      <w:r>
        <w:rPr>
          <w:rFonts w:ascii="Calibri" w:cs="Calibri" w:eastAsia="Calibri" w:hAnsi="Calibri"/>
          <w:sz w:val="21"/>
          <w:szCs w:val="21"/>
        </w:rPr>
        <w:t xml:space="preserve"> — the same open breaches grouped by role instead of by stage: one stacked bar per open role (the eight with the most breaches, or all of them with Show all), longest first, split into five funnel steps from Applied &amp; Screened to Reference → Offer, each a darker blue the further along it is. Click a bar for the stage-by-stage split with each breach type and who owns it; Table shows the same numbers as rows. It follows the master filters (not the owner buttons — it always counts both HR and Hiring Manager breaches), and a Hiring Manager sees only their own roles. Breaches on roles that are not open (closed, cancelled or still a draft) are not drawn; a note under the chart says how many there are.</w:t>
      </w:r>
    </w:p>
    <w:p>
      <w:pPr>
        <w:spacing w:after="140"/>
      </w:pPr>
      <w:r>
        <w:rPr>
          <w:rFonts w:ascii="Calibri" w:cs="Calibri" w:eastAsia="Calibri" w:hAnsi="Calibri"/>
          <w:b/>
          <w:bCs/>
          <w:sz w:val="21"/>
          <w:szCs w:val="21"/>
        </w:rPr>
        <w:t xml:space="preserve">Aging Roles</w:t>
      </w:r>
      <w:r>
        <w:rPr>
          <w:rFonts w:ascii="Calibri" w:cs="Calibri" w:eastAsia="Calibri" w:hAnsi="Calibri"/>
          <w:sz w:val="21"/>
          <w:szCs w:val="21"/>
        </w:rPr>
        <w:t xml:space="preserve"> — a table listing every role currently Approved, Live – Sourcing, or On Hold, sorted red-first. Each row shows its own days-open figure and an aging status: red or yellow the further overdue against its own </w:t>
      </w:r>
      <w:r>
        <w:rPr>
          <w:rFonts w:ascii="Calibri" w:cs="Calibri" w:eastAsia="Calibri" w:hAnsi="Calibri"/>
          <w:b/>
          <w:bCs/>
          <w:sz w:val="21"/>
          <w:szCs w:val="21"/>
        </w:rPr>
        <w:t xml:space="preserve">Close Target</w:t>
      </w:r>
      <w:r>
        <w:rPr>
          <w:rFonts w:ascii="Calibri" w:cs="Calibri" w:eastAsia="Calibri" w:hAnsi="Calibri"/>
          <w:sz w:val="21"/>
          <w:szCs w:val="21"/>
        </w:rPr>
        <w:t xml:space="preserve"> (thresholds vary by priority — P0 flags soonest, P3 latest), or green/OK if it’s on track. A role with no Close Target set yet falls back to flagging on days-since-approved instead. An On Hold role always shows OK — the clock isn’t running while a role is paused — but it’s still listed here for reference, not hidden. A role that’s Draft, Under Review, or Closed never appears in this table at all. A red ! next to a role’s name means no candidate on that role has had real movement — a stage or status change, feedback — for more than 3 days (new applications and automatic scoring do not count).</w:t>
      </w:r>
    </w:p>
    <w:p>
      <w:pPr>
        <w:spacing w:after="140"/>
      </w:pPr>
      <w:r>
        <w:rPr>
          <w:rFonts w:ascii="Calibri" w:cs="Calibri" w:eastAsia="Calibri" w:hAnsi="Calibri"/>
          <w:b/>
          <w:bCs/>
          <w:sz w:val="21"/>
          <w:szCs w:val="21"/>
        </w:rPr>
        <w:t xml:space="preserve">Hiring Funnel (the bar chart)</w:t>
      </w:r>
      <w:r>
        <w:rPr>
          <w:rFonts w:ascii="Calibri" w:cs="Calibri" w:eastAsia="Calibri" w:hAnsi="Calibri"/>
          <w:sz w:val="21"/>
          <w:szCs w:val="21"/>
        </w:rPr>
        <w:t xml:space="preserve"> — where every application sits right now. Each application is counted once, at its current stage — a candidate who has moved on is not counted at earlier stages. The bar shows Active candidates at that stage; the small text beneath counts those Rejected, Withdrawn or put on Hold for Future while at it (their stage freezes where it happened). Joined applications are not shown, so the Joined bar stays at 0.</w:t>
      </w:r>
    </w:p>
    <w:p>
      <w:pPr>
        <w:spacing w:after="140"/>
      </w:pPr>
      <w:r>
        <w:rPr>
          <w:rFonts w:ascii="Calibri" w:cs="Calibri" w:eastAsia="Calibri" w:hAnsi="Calibri"/>
          <w:b/>
          <w:bCs/>
          <w:sz w:val="21"/>
          <w:szCs w:val="21"/>
        </w:rPr>
        <w:t xml:space="preserve">Source Quality &amp; Low Pipeline Roles</w:t>
      </w:r>
      <w:r>
        <w:rPr>
          <w:rFonts w:ascii="Calibri" w:cs="Calibri" w:eastAsia="Calibri" w:hAnsi="Calibri"/>
          <w:sz w:val="21"/>
          <w:szCs w:val="21"/>
        </w:rPr>
        <w:t xml:space="preserve"> — Source Quality shows Pass Rate (% that ever reached Interview Round 1 or later), Hire Rate (% that ever reached Offer Accepted or later), and % contribution per sourcing channel, computed over all-time history from each candidate’s own Source (Naukri/IIMjobs, LinkedIn, Internal Referral, Agency, or Direct Outreach). Candidates who arrived through the Job Application Form are recorded as LinkedIn, so that channel includes every form applicant. Low Pipeline Roles lists open roles (Approved, Live – Sourcing, Under Review or On Hold) with fewer than 3 shortlisted candidates AND fewer than 8 Active candidates in the pipeline — a signal that sourcing, not process, may be the bottleneck. Those two columns decide who is listed; the scored-above-60 columns beside them are for information only.</w:t>
      </w:r>
    </w:p>
    <w:p>
      <w:pPr>
        <w:spacing w:after="140"/>
      </w:pPr>
      <w:r>
        <w:rPr>
          <w:rFonts w:ascii="Calibri" w:cs="Calibri" w:eastAsia="Calibri" w:hAnsi="Calibri"/>
          <w:b/>
          <w:bCs/>
          <w:sz w:val="21"/>
          <w:szCs w:val="21"/>
        </w:rPr>
        <w:t xml:space="preserve">Operational Velocity</w:t>
      </w:r>
      <w:r>
        <w:rPr>
          <w:rFonts w:ascii="Calibri" w:cs="Calibri" w:eastAsia="Calibri" w:hAnsi="Calibri"/>
          <w:sz w:val="21"/>
          <w:szCs w:val="21"/>
        </w:rPr>
        <w:t xml:space="preserve"> — turnaround time by stage (sorted slowest first, so the top bar is literally where time is being lost), the Interview→Offer ratio, and the biggest drop-off stage, shown both by raw rejection count and by rejection rate, since the two can point at different stages.</w:t>
      </w:r>
    </w:p>
    <w:p>
      <w:pPr>
        <w:spacing w:after="140"/>
      </w:pPr>
      <w:r>
        <w:rPr>
          <w:rFonts w:ascii="Calibri" w:cs="Calibri" w:eastAsia="Calibri" w:hAnsi="Calibri"/>
          <w:b/>
          <w:bCs/>
          <w:sz w:val="21"/>
          <w:szCs w:val="21"/>
        </w:rPr>
        <w:t xml:space="preserve">Master filters</w:t>
      </w:r>
      <w:r>
        <w:rPr>
          <w:rFonts w:ascii="Calibri" w:cs="Calibri" w:eastAsia="Calibri" w:hAnsi="Calibri"/>
          <w:sz w:val="21"/>
          <w:szCs w:val="21"/>
        </w:rPr>
        <w:t xml:space="preserve"> — Department, Location, Recruitment Mode, Priority, and Role — apply any combination and every section on the page recalculates together, so nothing on screen ever disagrees with anything else. A Hiring Manager gets the same filters except Role, which is replaced by a fixed “Locked to your role” badge. Filters are remembered per browser tab and reset in a new tab.</w:t>
      </w:r>
    </w:p>
    <w:p>
      <w:pPr>
        <w:spacing w:after="140"/>
      </w:pPr>
      <w:r>
        <w:rPr>
          <w:rFonts w:ascii="Calibri" w:cs="Calibri" w:eastAsia="Calibri" w:hAnsi="Calibri"/>
          <w:b/>
          <w:bCs/>
          <w:sz w:val="21"/>
          <w:szCs w:val="21"/>
        </w:rPr>
        <w:t xml:space="preserve">“i” icons everywhere</w:t>
      </w:r>
      <w:r>
        <w:rPr>
          <w:rFonts w:ascii="Calibri" w:cs="Calibri" w:eastAsia="Calibri" w:hAnsi="Calibri"/>
          <w:sz w:val="21"/>
          <w:szCs w:val="21"/>
        </w:rPr>
        <w:t xml:space="preserve"> — nearly every metric, chart, and section header now has a small (i) next to it. Hover it (or tap it) for a plain-English explanation of exactly what it counts and how, right where you’re looking — including a full breakdown of every named SLA breach type next to the SLA Breaches card.</w:t>
      </w:r>
    </w:p>
    <w:p>
      <w:pPr>
        <w:spacing w:after="140"/>
      </w:pPr>
      <w:r>
        <w:rPr>
          <w:rFonts w:ascii="Calibri" w:cs="Calibri" w:eastAsia="Calibri" w:hAnsi="Calibri"/>
          <w:b/>
          <w:bCs/>
          <w:sz w:val="21"/>
          <w:szCs w:val="21"/>
        </w:rPr>
        <w:t xml:space="preserve">Sourcing execution</w:t>
      </w:r>
      <w:r>
        <w:rPr>
          <w:rFonts w:ascii="Calibri" w:cs="Calibri" w:eastAsia="Calibri" w:hAnsi="Calibri"/>
          <w:sz w:val="21"/>
          <w:szCs w:val="21"/>
        </w:rPr>
        <w:t xml:space="preserve"> — the last section on the page, shown only while the Sourcing module is switched on: a summary of active plans, tasks done on time and overdue, and a table of sourcing exceptions (section 4.9). A Hiring Manager sees it for their own roles only, read-only.</w:t>
      </w:r>
    </w:p>
    <w:p>
      <w:pPr>
        <w:keepNext/>
        <w:spacing w:after="100" w:before="220"/>
      </w:pPr>
      <w:r>
        <w:rPr>
          <w:rFonts w:ascii="Calibri" w:cs="Calibri" w:eastAsia="Calibri" w:hAnsi="Calibri"/>
          <w:b/>
          <w:bCs/>
          <w:color w:val="00A6AE"/>
          <w:sz w:val="23"/>
          <w:szCs w:val="23"/>
        </w:rPr>
        <w:t xml:space="preserve">Step by step</w:t>
      </w:r>
    </w:p>
    <w:p>
      <w:pPr>
        <w:keepNext/>
        <w:spacing w:after="60" w:before="160"/>
      </w:pPr>
      <w:r>
        <w:rPr>
          <w:rFonts w:ascii="Calibri" w:cs="Calibri" w:eastAsia="Calibri" w:hAnsi="Calibri"/>
          <w:b/>
          <w:bCs/>
          <w:sz w:val="21"/>
          <w:szCs w:val="21"/>
        </w:rPr>
        <w:t xml:space="preserve">Read your Dashboard at a glance  (all personas)</w:t>
      </w:r>
    </w:p>
    <w:p>
      <w:pPr>
        <w:pStyle w:val="ListParagraph"/>
        <w:numPr>
          <w:ilvl w:val="0"/>
          <w:numId w:val="5"/>
        </w:numPr>
        <w:spacing w:after="90"/>
      </w:pPr>
      <w:r>
        <w:rPr>
          <w:rFonts w:ascii="Calibri" w:cs="Calibri" w:eastAsia="Calibri" w:hAnsi="Calibri"/>
          <w:sz w:val="21"/>
          <w:szCs w:val="21"/>
        </w:rPr>
        <w:t xml:space="preserve">Check the three KPI cards first — a red SLA Breaches figure or a big jump in an unfamiliar sub-metric both mean something’s worth a closer look.</w:t>
      </w:r>
    </w:p>
    <w:p>
      <w:pPr>
        <w:pStyle w:val="ListParagraph"/>
        <w:numPr>
          <w:ilvl w:val="0"/>
          <w:numId w:val="5"/>
        </w:numPr>
        <w:spacing w:after="90"/>
      </w:pPr>
      <w:r>
        <w:rPr>
          <w:rFonts w:ascii="Calibri" w:cs="Calibri" w:eastAsia="Calibri" w:hAnsi="Calibri"/>
          <w:sz w:val="21"/>
          <w:szCs w:val="21"/>
        </w:rPr>
        <w:t xml:space="preserve">Open the Hiring Funnel Snapshot and click any stage showing a breach count to see exactly who’s overdue and why — hover the (i) icon next to SLA Breaches first if you’re not sure what a given breach type means.</w:t>
      </w:r>
    </w:p>
    <w:p>
      <w:pPr>
        <w:pStyle w:val="ListParagraph"/>
        <w:numPr>
          <w:ilvl w:val="0"/>
          <w:numId w:val="5"/>
        </w:numPr>
        <w:spacing w:after="90"/>
      </w:pPr>
      <w:r>
        <w:rPr>
          <w:rFonts w:ascii="Calibri" w:cs="Calibri" w:eastAsia="Calibri" w:hAnsi="Calibri"/>
          <w:sz w:val="21"/>
          <w:szCs w:val="21"/>
        </w:rPr>
        <w:t xml:space="preserve">Check Aging Roles — every Approved/Live – Sourcing/On Hold role is listed; look for anything shaded red (overdue) or yellow (approaching). On Hold roles are listed for reference but never flagged.</w:t>
      </w:r>
    </w:p>
    <w:p>
      <w:pPr>
        <w:pStyle w:val="ListParagraph"/>
        <w:numPr>
          <w:ilvl w:val="0"/>
          <w:numId w:val="5"/>
        </w:numPr>
        <w:spacing w:after="90"/>
      </w:pPr>
      <w:r>
        <w:rPr>
          <w:rFonts w:ascii="Calibri" w:cs="Calibri" w:eastAsia="Calibri" w:hAnsi="Calibri"/>
          <w:sz w:val="21"/>
          <w:szCs w:val="21"/>
        </w:rPr>
        <w:t xml:space="preserve">If you’re HR/Admin, Leadership, or Super Admin, use the master filters at the top to scope the whole page to a department, location, or specific role. If you’re a Hiring Manager, everything on the page is already scoped to your own role(s) — there’s nothing to adjust.</w:t>
      </w:r>
    </w:p>
    <w:p>
      <w:pPr>
        <w:keepNext/>
        <w:spacing w:after="100" w:before="220"/>
      </w:pPr>
      <w:r>
        <w:rPr>
          <w:rFonts w:ascii="Calibri" w:cs="Calibri" w:eastAsia="Calibri" w:hAnsi="Calibri"/>
          <w:b/>
          <w:bCs/>
          <w:color w:val="00A6AE"/>
          <w:sz w:val="23"/>
          <w:szCs w:val="23"/>
        </w:rPr>
        <w:t xml:space="preserve">Good to know</w:t>
      </w:r>
    </w:p>
    <w:p>
      <w:pPr>
        <w:pStyle w:val="ListParagraph"/>
        <w:numPr>
          <w:ilvl w:val="0"/>
          <w:numId w:val="4"/>
        </w:numPr>
        <w:spacing w:after="90"/>
      </w:pPr>
      <w:r>
        <w:rPr>
          <w:rFonts w:ascii="Calibri" w:cs="Calibri" w:eastAsia="Calibri" w:hAnsi="Calibri"/>
          <w:sz w:val="21"/>
          <w:szCs w:val="21"/>
        </w:rPr>
        <w:t>The Dashboard is more than a passive report — opening it is literally what keeps SLA-breach data current behind the scenes, so it’s worth checking regularly rather than only when something already looks urgent. The page also refreshes itself every 5 minutes, and SLA data is recomputed when it loads (at most once every 3 minutes).</w:t>
      </w:r>
    </w:p>
    <w:p>
      <w:pPr>
        <w:pStyle w:val="ListParagraph"/>
        <w:numPr>
          <w:ilvl w:val="0"/>
          <w:numId w:val="4"/>
        </w:numPr>
        <w:spacing w:after="90"/>
      </w:pPr>
      <w:r>
        <w:rPr>
          <w:rFonts w:ascii="Calibri" w:cs="Calibri" w:eastAsia="Calibri" w:hAnsi="Calibri"/>
          <w:sz w:val="21"/>
          <w:szCs w:val="21"/>
        </w:rPr>
        <w:t xml:space="preserve">Clicking into a breach candidate’s card in the Hiring Funnel Snapshot takes you straight to their profile — there’s no “mark as done” button on the Dashboard itself; resolving the underlying item (e.g. submitting feedback, advancing the candidate) is what clears it automatically.</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4.2  Roles (Requisitions)</w:t>
      </w:r>
    </w:p>
    <w:p>
      <w:pPr>
        <w:spacing w:after="140"/>
      </w:pPr>
      <w:r>
        <w:rPr>
          <w:rFonts w:ascii="Calibri" w:cs="Calibri" w:eastAsia="Calibri" w:hAnsi="Calibri"/>
          <w:sz w:val="21"/>
          <w:szCs w:val="21"/>
        </w:rPr>
        <w:t xml:space="preserve">This is where every open position is created, approved, and tracked from first requisition through to closure. Every candidate and application in HMS is ultimately linked back to a role here.</w:t>
      </w:r>
    </w:p>
    <w:p>
      <w:pPr>
        <w:keepNext/>
        <w:spacing w:after="100" w:before="220"/>
      </w:pPr>
      <w:r>
        <w:rPr>
          <w:rFonts w:ascii="Calibri" w:cs="Calibri" w:eastAsia="Calibri" w:hAnsi="Calibri"/>
          <w:b/>
          <w:bCs/>
          <w:color w:val="00A6AE"/>
          <w:sz w:val="23"/>
          <w:szCs w:val="23"/>
        </w:rPr>
        <w:t xml:space="preserve">Who can access this</w:t>
      </w:r>
    </w:p>
    <w:p>
      <w:pPr>
        <w:pStyle w:val="ListParagraph"/>
        <w:numPr>
          <w:ilvl w:val="0"/>
          <w:numId w:val="4"/>
        </w:numPr>
        <w:spacing w:after="90"/>
      </w:pPr>
      <w:r>
        <w:rPr>
          <w:rFonts w:ascii="Calibri" w:cs="Calibri" w:eastAsia="Calibri" w:hAnsi="Calibri"/>
          <w:sz w:val="21"/>
          <w:szCs w:val="21"/>
        </w:rPr>
        <w:t xml:space="preserve">HR/Admin, Leadership, and Super Admin can create roles, edit any field, and change any role’s status (which includes approving it).</w:t>
      </w:r>
    </w:p>
    <w:p>
      <w:pPr>
        <w:pStyle w:val="ListParagraph"/>
        <w:numPr>
          <w:ilvl w:val="0"/>
          <w:numId w:val="4"/>
        </w:numPr>
        <w:spacing w:after="90"/>
      </w:pPr>
      <w:r>
        <w:rPr>
          <w:rFonts w:ascii="Calibri" w:cs="Calibri" w:eastAsia="Calibri" w:hAnsi="Calibri"/>
          <w:sz w:val="21"/>
          <w:szCs w:val="21"/>
        </w:rPr>
        <w:t>Hiring Manager can submit a role request — the button reads “Request role” instead of “New role,” but creates the same kind of Draft. They can view every role’s pipeline but can no longer approve any role — including their own. Any attempted edit or status change by a Hiring Manager to any role now returns an error; approval, and every other change, is HR-tier only (HR/Admin, Leadership, Super Admin).</w:t>
      </w:r>
    </w:p>
    <w:p>
      <w:pPr>
        <w:keepNext/>
        <w:spacing w:after="100" w:before="220"/>
      </w:pPr>
      <w:r>
        <w:rPr>
          <w:rFonts w:ascii="Calibri" w:cs="Calibri" w:eastAsia="Calibri" w:hAnsi="Calibri"/>
          <w:b/>
          <w:bCs/>
          <w:color w:val="00A6AE"/>
          <w:sz w:val="23"/>
          <w:szCs w:val="23"/>
        </w:rPr>
        <w:t xml:space="preserve">Key things to understand</w:t>
      </w:r>
    </w:p>
    <w:p>
      <w:pPr>
        <w:spacing w:after="140"/>
      </w:pPr>
      <w:r>
        <w:rPr>
          <w:rFonts w:ascii="Calibri" w:cs="Calibri" w:eastAsia="Calibri" w:hAnsi="Calibri"/>
          <w:b/>
          <w:bCs/>
          <w:sz w:val="21"/>
          <w:szCs w:val="21"/>
        </w:rPr>
        <w:t xml:space="preserve">Status lifecycle</w:t>
      </w:r>
      <w:r>
        <w:rPr>
          <w:rFonts w:ascii="Calibri" w:cs="Calibri" w:eastAsia="Calibri" w:hAnsi="Calibri"/>
          <w:sz w:val="21"/>
          <w:szCs w:val="21"/>
        </w:rPr>
        <w:t xml:space="preserve"> — Draft → Under Review → Approved → Live – Sourcing → On Hold → Closed – Filled / Closed – Cancelled. HR/Admin, Leadership or Super Admin approves a role with the Approve Role button on the role page (shown for Draft and Under Review roles) or with Change status → Approved; a Hiring Manager attempting it, even on their own requested role, is blocked.</w:t>
      </w:r>
    </w:p>
    <w:p>
      <w:pPr>
        <w:spacing w:after="140"/>
      </w:pPr>
      <w:r>
        <w:rPr>
          <w:rFonts w:ascii="Calibri" w:cs="Calibri" w:eastAsia="Calibri" w:hAnsi="Calibri"/>
          <w:b/>
          <w:bCs/>
          <w:sz w:val="21"/>
          <w:szCs w:val="21"/>
        </w:rPr>
        <w:t xml:space="preserve">Three ways a role gets created</w:t>
      </w:r>
      <w:r>
        <w:rPr>
          <w:rFonts w:ascii="Calibri" w:cs="Calibri" w:eastAsia="Calibri" w:hAnsi="Calibri"/>
          <w:sz w:val="21"/>
          <w:szCs w:val="21"/>
        </w:rPr>
        <w:t xml:space="preserve"> — Manually by HR filling in the New Role form, requested by a Hiring Manager or Leadership via “Request role” (same Draft-creation flow, HR still reviews it), or automatically from the Requisition Google Form (arrives as a Draft, usually sparser, and always needs an HR review pass).</w:t>
      </w:r>
    </w:p>
    <w:p>
      <w:pPr>
        <w:spacing w:after="140"/>
      </w:pPr>
      <w:r>
        <w:rPr>
          <w:rFonts w:ascii="Calibri" w:cs="Calibri" w:eastAsia="Calibri" w:hAnsi="Calibri"/>
          <w:b/>
          <w:bCs/>
          <w:sz w:val="21"/>
          <w:szCs w:val="21"/>
        </w:rPr>
        <w:t xml:space="preserve">Automatic JD generation</w:t>
      </w:r>
      <w:r>
        <w:rPr>
          <w:rFonts w:ascii="Calibri" w:cs="Calibri" w:eastAsia="Calibri" w:hAnsi="Calibri"/>
          <w:sz w:val="21"/>
          <w:szCs w:val="21"/>
        </w:rPr>
        <w:t xml:space="preserve"> — The moment a role’s status is set to Approved, HMS automatically generates two PDFs — a full long-form Job Description and a social-media-ready sharable — using AI to condense the role’s requirements into polished copy. This takes roughly 20–30 seconds while the status change is saving; the links appear under “Links &amp; Assets” once ready.</w:t>
      </w:r>
    </w:p>
    <w:p>
      <w:pPr>
        <w:spacing w:after="140"/>
      </w:pPr>
      <w:r>
        <w:rPr>
          <w:rFonts w:ascii="Calibri" w:cs="Calibri" w:eastAsia="Calibri" w:hAnsi="Calibri"/>
          <w:b/>
          <w:bCs/>
          <w:sz w:val="21"/>
          <w:szCs w:val="21"/>
        </w:rPr>
        <w:t xml:space="preserve">Priority (P0–P3)</w:t>
      </w:r>
      <w:r>
        <w:rPr>
          <w:rFonts w:ascii="Calibri" w:cs="Calibri" w:eastAsia="Calibri" w:hAnsi="Calibri"/>
          <w:sz w:val="21"/>
          <w:szCs w:val="21"/>
        </w:rPr>
        <w:t xml:space="preserve"> — drives both the aging-alert thresholds and how urgently a role should be sourced — P0 is the most time-sensitive.</w:t>
      </w:r>
    </w:p>
    <w:p>
      <w:pPr>
        <w:spacing w:after="140"/>
      </w:pPr>
      <w:r>
        <w:rPr>
          <w:rFonts w:ascii="Calibri" w:cs="Calibri" w:eastAsia="Calibri" w:hAnsi="Calibri"/>
          <w:b/>
          <w:bCs/>
          <w:sz w:val="21"/>
          <w:szCs w:val="21"/>
        </w:rPr>
        <w:t xml:space="preserve">Open Date is set automatically, at approval</w:t>
      </w:r>
      <w:r>
        <w:rPr>
          <w:rFonts w:ascii="Calibri" w:cs="Calibri" w:eastAsia="Calibri" w:hAnsi="Calibri"/>
          <w:sz w:val="21"/>
          <w:szCs w:val="21"/>
        </w:rPr>
        <w:t xml:space="preserve"> — the moment a role’s status actually becomes Approved, HMS stamps that day as its Open Date; it’s never a field you type in yourself, at creation or afterward. Role Age is measured from that date, so it always tracks “days since approved,” never “days since this form was filled in.” The acting approver’s name and the approval date are recorded automatically at that same moment and shown on the role’s detail page. A later move back into Approved (for example from On Hold) stamps a fresh Open Date, so Role Age starts again; moving on to Live – Sourcing does not.</w:t>
      </w:r>
    </w:p>
    <w:p>
      <w:pPr>
        <w:spacing w:after="140"/>
      </w:pPr>
      <w:r>
        <w:rPr>
          <w:rFonts w:ascii="Calibri" w:cs="Calibri" w:eastAsia="Calibri" w:hAnsi="Calibri"/>
          <w:b/>
          <w:bCs/>
          <w:sz w:val="21"/>
          <w:szCs w:val="21"/>
        </w:rPr>
        <w:t xml:space="preserve">Aging is tied to each role’s own Close Target</w:t>
      </w:r>
      <w:r>
        <w:rPr>
          <w:rFonts w:ascii="Calibri" w:cs="Calibri" w:eastAsia="Calibri" w:hAnsi="Calibri"/>
          <w:sz w:val="21"/>
          <w:szCs w:val="21"/>
        </w:rPr>
        <w:t xml:space="preserve">, not simply how long ago it opened. Set a realistic Close Target when approving a role; pushing it out later genuinely clears an aging alert, rather than the system assuming the original plan was wrong. An aging alert only ever appears while a role is Approved or Live – Sourcing — an On Hold role is always shown OK in the Aging Roles table (still listed, just never flagged), and a Draft/Under Review role doesn’t appear there at all yet.</w:t>
      </w:r>
    </w:p>
    <w:p>
      <w:pPr>
        <w:spacing w:after="140"/>
      </w:pPr>
      <w:r>
        <w:rPr>
          <w:rFonts w:ascii="Calibri" w:cs="Calibri" w:eastAsia="Calibri" w:hAnsi="Calibri"/>
          <w:b/>
          <w:bCs/>
          <w:sz w:val="21"/>
          <w:szCs w:val="21"/>
        </w:rPr>
        <w:t xml:space="preserve">Role Closure Summary</w:t>
      </w:r>
      <w:r>
        <w:rPr>
          <w:rFonts w:ascii="Calibri" w:cs="Calibri" w:eastAsia="Calibri" w:hAnsi="Calibri"/>
          <w:sz w:val="21"/>
          <w:szCs w:val="21"/>
        </w:rPr>
        <w:t xml:space="preserve"> — once a role reaches Closed – Filled or Closed – Cancelled, a “Download Closure Summary” button appears on its detail page: a one-page PDF retrospective covering the whole pipeline funnel (every candidate who was ever in it, not just who’s currently active), every SLA breach type and count the role accumulated, source-channel quality, and how long the role actually took to close.</w:t>
      </w:r>
    </w:p>
    <w:p>
      <w:pPr>
        <w:spacing w:after="140"/>
      </w:pPr>
      <w:r>
        <w:rPr>
          <w:rFonts w:ascii="Calibri" w:cs="Calibri" w:eastAsia="Calibri" w:hAnsi="Calibri"/>
          <w:b/>
          <w:bCs/>
          <w:sz w:val="21"/>
          <w:szCs w:val="21"/>
        </w:rPr>
        <w:t xml:space="preserve">Roles with several Hiring Managers</w:t>
      </w:r>
      <w:r>
        <w:rPr>
          <w:rFonts w:ascii="Calibri" w:cs="Calibri" w:eastAsia="Calibri" w:hAnsi="Calibri"/>
          <w:sz w:val="21"/>
          <w:szCs w:val="21"/>
        </w:rPr>
        <w:t xml:space="preserve"> — HR lists everyone in the role’s Hiring Manager field as “First Last, First Last” (a comma, semicolon, ampersand or the word “and” separates people; write names First Last, never “Last, First”). Each person is matched by whole name, ignoring case, against their HMS user name — “Amit” does not match “Amit Gosain” — and each gets the Hiring Manager view of that role. Saving shows a warning for any name that matches no HMS user.</w:t>
      </w:r>
    </w:p>
    <w:p>
      <w:pPr>
        <w:spacing w:after="140"/>
      </w:pPr>
      <w:r>
        <w:rPr>
          <w:rFonts w:ascii="Calibri" w:cs="Calibri" w:eastAsia="Calibri" w:hAnsi="Calibri"/>
          <w:b/>
          <w:bCs/>
          <w:sz w:val="21"/>
          <w:szCs w:val="21"/>
        </w:rPr>
        <w:t xml:space="preserve">Discard a role</w:t>
      </w:r>
      <w:r>
        <w:rPr>
          <w:rFonts w:ascii="Calibri" w:cs="Calibri" w:eastAsia="Calibri" w:hAnsi="Calibri"/>
          <w:sz w:val="21"/>
          <w:szCs w:val="21"/>
        </w:rPr>
        <w:t xml:space="preserve"> — a Draft role with no applications can be discarded by HR/Admin, Leadership or Super Admin; it is permanently deleted and the discard is logged. This is how a Hiring Manager’s role request is declined; the requester is not notified.</w:t>
      </w:r>
    </w:p>
    <w:p>
      <w:pPr>
        <w:spacing w:after="140"/>
      </w:pPr>
      <w:r>
        <w:rPr>
          <w:rFonts w:ascii="Calibri" w:cs="Calibri" w:eastAsia="Calibri" w:hAnsi="Calibri"/>
          <w:b/>
          <w:bCs/>
          <w:sz w:val="21"/>
          <w:szCs w:val="21"/>
        </w:rPr>
        <w:t xml:space="preserve">Sourcing plan</w:t>
      </w:r>
      <w:r>
        <w:rPr>
          <w:rFonts w:ascii="Calibri" w:cs="Calibri" w:eastAsia="Calibri" w:hAnsi="Calibri"/>
          <w:sz w:val="21"/>
          <w:szCs w:val="21"/>
        </w:rPr>
        <w:t xml:space="preserve"> — where the Sourcing module is switched on, every open role has a Sourcing card between Pipeline and Activity (section 4.9). The role’s Recruitment Mode field becomes read-only once a plan exists.</w:t>
      </w:r>
    </w:p>
    <w:p>
      <w:pPr>
        <w:keepNext/>
        <w:spacing w:after="100" w:before="220"/>
      </w:pPr>
      <w:r>
        <w:rPr>
          <w:rFonts w:ascii="Calibri" w:cs="Calibri" w:eastAsia="Calibri" w:hAnsi="Calibri"/>
          <w:b/>
          <w:bCs/>
          <w:color w:val="00A6AE"/>
          <w:sz w:val="23"/>
          <w:szCs w:val="23"/>
        </w:rPr>
        <w:t xml:space="preserve">Step by step</w:t>
      </w:r>
    </w:p>
    <w:p>
      <w:pPr>
        <w:keepNext/>
        <w:spacing w:after="60" w:before="160"/>
      </w:pPr>
      <w:r>
        <w:rPr>
          <w:rFonts w:ascii="Calibri" w:cs="Calibri" w:eastAsia="Calibri" w:hAnsi="Calibri"/>
          <w:b/>
          <w:bCs/>
          <w:sz w:val="21"/>
          <w:szCs w:val="21"/>
        </w:rPr>
        <w:t xml:space="preserve">Create a new role  (HR/Admin, Leadership, Super Admin — or Hiring Manager, as a request)</w:t>
      </w:r>
    </w:p>
    <w:p>
      <w:pPr>
        <w:pStyle w:val="ListParagraph"/>
        <w:numPr>
          <w:ilvl w:val="0"/>
          <w:numId w:val="6"/>
        </w:numPr>
        <w:spacing w:after="90"/>
      </w:pPr>
      <w:r>
        <w:rPr>
          <w:rFonts w:ascii="Calibri" w:cs="Calibri" w:eastAsia="Calibri" w:hAnsi="Calibri"/>
          <w:sz w:val="21"/>
          <w:szCs w:val="21"/>
        </w:rPr>
        <w:t xml:space="preserve">From the Roles page, click “New role” (or “Request role,” if you’re a Hiring Manager or Leadership).</w:t>
      </w:r>
    </w:p>
    <w:p>
      <w:pPr>
        <w:pStyle w:val="ListParagraph"/>
        <w:numPr>
          <w:ilvl w:val="0"/>
          <w:numId w:val="6"/>
        </w:numPr>
        <w:spacing w:after="90"/>
      </w:pPr>
      <w:r>
        <w:rPr>
          <w:rFonts w:ascii="Calibri" w:cs="Calibri" w:eastAsia="Calibri" w:hAnsi="Calibri"/>
          <w:sz w:val="21"/>
          <w:szCs w:val="21"/>
        </w:rPr>
        <w:t xml:space="preserve">Fill in Basic Information (title, department, hiring manager, priority, openings, location, employment type, Target Close Date), Requirements/Description (must-have and nice-to-have skills, job description), and Sourcing (which recruitment channels to use).</w:t>
      </w:r>
    </w:p>
    <w:p>
      <w:pPr>
        <w:pStyle w:val="ListParagraph"/>
        <w:numPr>
          <w:ilvl w:val="0"/>
          <w:numId w:val="6"/>
        </w:numPr>
        <w:spacing w:after="90"/>
      </w:pPr>
      <w:r>
        <w:rPr>
          <w:rFonts w:ascii="Calibri" w:cs="Calibri" w:eastAsia="Calibri" w:hAnsi="Calibri"/>
          <w:sz w:val="21"/>
          <w:szCs w:val="21"/>
        </w:rPr>
        <w:t xml:space="preserve">Submit — you’ll land directly on the new role’s detail page, created as a Draft.</w:t>
      </w:r>
    </w:p>
    <w:p>
      <w:pPr>
        <w:keepNext/>
        <w:spacing w:after="60" w:before="160"/>
      </w:pPr>
      <w:r>
        <w:rPr>
          <w:rFonts w:ascii="Calibri" w:cs="Calibri" w:eastAsia="Calibri" w:hAnsi="Calibri"/>
          <w:b/>
          <w:bCs/>
          <w:sz w:val="21"/>
          <w:szCs w:val="21"/>
        </w:rPr>
        <w:t xml:space="preserve">Review and approve a role  (HR/Admin, Leadership, Super Admin only)</w:t>
      </w:r>
    </w:p>
    <w:p>
      <w:pPr>
        <w:pStyle w:val="ListParagraph"/>
        <w:numPr>
          <w:ilvl w:val="0"/>
          <w:numId w:val="7"/>
        </w:numPr>
        <w:spacing w:after="90"/>
      </w:pPr>
      <w:r>
        <w:rPr>
          <w:rFonts w:ascii="Calibri" w:cs="Calibri" w:eastAsia="Calibri" w:hAnsi="Calibri"/>
          <w:sz w:val="21"/>
          <w:szCs w:val="21"/>
        </w:rPr>
        <w:t xml:space="preserve">Open the role (broaden the Status filter on the Roles page if it’s still a Draft — the default view only shows Approved and Live – Sourcing roles).</w:t>
      </w:r>
    </w:p>
    <w:p>
      <w:pPr>
        <w:pStyle w:val="ListParagraph"/>
        <w:numPr>
          <w:ilvl w:val="0"/>
          <w:numId w:val="7"/>
        </w:numPr>
        <w:spacing w:after="90"/>
      </w:pPr>
      <w:r>
        <w:rPr>
          <w:rFonts w:ascii="Calibri" w:cs="Calibri" w:eastAsia="Calibri" w:hAnsi="Calibri"/>
          <w:sz w:val="21"/>
          <w:szCs w:val="21"/>
        </w:rPr>
        <w:t xml:space="preserve">Review and edit any section inline as needed — Basic Info, Requirements, Description, Dates, Approval, and Links &amp; Assets each save independently.</w:t>
      </w:r>
    </w:p>
    <w:p>
      <w:pPr>
        <w:pStyle w:val="ListParagraph"/>
        <w:numPr>
          <w:ilvl w:val="0"/>
          <w:numId w:val="7"/>
        </w:numPr>
        <w:spacing w:after="90"/>
      </w:pPr>
      <w:r>
        <w:rPr>
          <w:rFonts w:ascii="Calibri" w:cs="Calibri" w:eastAsia="Calibri" w:hAnsi="Calibri"/>
          <w:sz w:val="21"/>
          <w:szCs w:val="21"/>
        </w:rPr>
        <w:t xml:space="preserve">Set a realistic Close Target while you’re here — this is what drives the role’s aging alerts from now on. Its Open Date is stamped automatically the moment you confirm the approval below — there’s nothing to fill in for that.</w:t>
      </w:r>
    </w:p>
    <w:p>
      <w:pPr>
        <w:pStyle w:val="ListParagraph"/>
        <w:numPr>
          <w:ilvl w:val="0"/>
          <w:numId w:val="7"/>
        </w:numPr>
        <w:spacing w:after="90"/>
      </w:pPr>
      <w:r>
        <w:rPr>
          <w:rFonts w:ascii="Calibri" w:cs="Calibri" w:eastAsia="Calibri" w:hAnsi="Calibri"/>
          <w:sz w:val="21"/>
          <w:szCs w:val="21"/>
        </w:rPr>
        <w:t xml:space="preserve">Click Approve Role (shown for a Draft or Under Review role) — or Change status, choose Approved, and confirm.</w:t>
      </w:r>
    </w:p>
    <w:p>
      <w:pPr>
        <w:pStyle w:val="ListParagraph"/>
        <w:numPr>
          <w:ilvl w:val="0"/>
          <w:numId w:val="7"/>
        </w:numPr>
        <w:spacing w:after="90"/>
      </w:pPr>
      <w:r>
        <w:rPr>
          <w:rFonts w:ascii="Calibri" w:cs="Calibri" w:eastAsia="Calibri" w:hAnsi="Calibri"/>
          <w:sz w:val="21"/>
          <w:szCs w:val="21"/>
        </w:rPr>
        <w:t xml:space="preserve">Wait for the confirmation — this step runs the automatic JD generation, so it can take up to half a minute. Once complete, the long-form and social JD links appear under Links &amp; Assets, and your name and today’s date are stamped as the approver.</w:t>
      </w:r>
    </w:p>
    <w:p>
      <w:pPr>
        <w:keepNext/>
        <w:spacing w:after="60" w:before="160"/>
      </w:pPr>
      <w:r>
        <w:rPr>
          <w:rFonts w:ascii="Calibri" w:cs="Calibri" w:eastAsia="Calibri" w:hAnsi="Calibri"/>
          <w:b/>
          <w:bCs/>
          <w:sz w:val="21"/>
          <w:szCs w:val="21"/>
        </w:rPr>
        <w:t xml:space="preserve">Download a role’s closure summary  (HR/Admin, Leadership, Super Admin)</w:t>
      </w:r>
    </w:p>
    <w:p>
      <w:pPr>
        <w:pStyle w:val="ListParagraph"/>
        <w:numPr>
          <w:ilvl w:val="0"/>
          <w:numId w:val="8"/>
        </w:numPr>
        <w:spacing w:after="90"/>
      </w:pPr>
      <w:r>
        <w:rPr>
          <w:rFonts w:ascii="Calibri" w:cs="Calibri" w:eastAsia="Calibri" w:hAnsi="Calibri"/>
          <w:sz w:val="21"/>
          <w:szCs w:val="21"/>
        </w:rPr>
        <w:t xml:space="preserve">Once the role’s status is Closed – Filled or Closed – Cancelled, open its detail page.</w:t>
      </w:r>
    </w:p>
    <w:p>
      <w:pPr>
        <w:pStyle w:val="ListParagraph"/>
        <w:numPr>
          <w:ilvl w:val="0"/>
          <w:numId w:val="8"/>
        </w:numPr>
        <w:spacing w:after="90"/>
      </w:pPr>
      <w:r>
        <w:rPr>
          <w:rFonts w:ascii="Calibri" w:cs="Calibri" w:eastAsia="Calibri" w:hAnsi="Calibri"/>
          <w:sz w:val="21"/>
          <w:szCs w:val="21"/>
        </w:rPr>
        <w:t xml:space="preserve">Click “Download Closure Summary.”</w:t>
      </w:r>
    </w:p>
    <w:p>
      <w:pPr>
        <w:pStyle w:val="ListParagraph"/>
        <w:numPr>
          <w:ilvl w:val="0"/>
          <w:numId w:val="8"/>
        </w:numPr>
        <w:spacing w:after="90"/>
      </w:pPr>
      <w:r>
        <w:rPr>
          <w:rFonts w:ascii="Calibri" w:cs="Calibri" w:eastAsia="Calibri" w:hAnsi="Calibri"/>
          <w:sz w:val="21"/>
          <w:szCs w:val="21"/>
        </w:rPr>
        <w:t xml:space="preserve">A one-page PDF opens with the full retrospective — pipeline funnel, SLA breaches, source quality, and time-to-close.</w:t>
      </w:r>
    </w:p>
    <w:p>
      <w:pPr>
        <w:spacing w:after="140"/>
      </w:pPr>
      <w:r>
        <w:rPr>
          <w:rFonts w:ascii="Calibri" w:cs="Calibri" w:eastAsia="Calibri" w:hAnsi="Calibri"/>
          <w:b/>
          <w:bCs/>
          <w:color w:val="00A6AE"/>
          <w:sz w:val="21"/>
          <w:szCs w:val="21"/>
        </w:rPr>
        <w:t xml:space="preserve">Good to know:  </w:t>
      </w:r>
      <w:r>
        <w:rPr>
          <w:rFonts w:ascii="Calibri" w:cs="Calibri" w:eastAsia="Calibri" w:hAnsi="Calibri"/>
          <w:sz w:val="21"/>
          <w:szCs w:val="21"/>
        </w:rPr>
        <w:t xml:space="preserve">If JD generation fails for any reason, the role’s status change still goes through — it just won’t have JD links yet. Saving the role again does not retry it: generation runs only when a role moves into Approved with no JD on file. To retry after a failure, move the role out of Approved and back in. While the role is still Approved and a JD exists, HR can use Regenerate JD (it overwrites both PDFs); once the role is Live – Sourcing it is no longer offered.</w:t>
      </w:r>
    </w:p>
    <w:p>
      <w:pPr>
        <w:keepNext/>
        <w:spacing w:after="100" w:before="220"/>
      </w:pPr>
      <w:r>
        <w:rPr>
          <w:rFonts w:ascii="Calibri" w:cs="Calibri" w:eastAsia="Calibri" w:hAnsi="Calibri"/>
          <w:b/>
          <w:bCs/>
          <w:color w:val="00A6AE"/>
          <w:sz w:val="23"/>
          <w:szCs w:val="23"/>
        </w:rPr>
        <w:t xml:space="preserve">Good to know</w:t>
      </w:r>
    </w:p>
    <w:p>
      <w:pPr>
        <w:pStyle w:val="ListParagraph"/>
        <w:numPr>
          <w:ilvl w:val="0"/>
          <w:numId w:val="4"/>
        </w:numPr>
        <w:spacing w:after="90"/>
      </w:pPr>
      <w:r>
        <w:rPr>
          <w:rFonts w:ascii="Calibri" w:cs="Calibri" w:eastAsia="Calibri" w:hAnsi="Calibri"/>
          <w:sz w:val="21"/>
          <w:szCs w:val="21"/>
        </w:rPr>
        <w:t xml:space="preserve">The Roles list defaults to showing Approved and Live – Sourcing roles — if you’re looking for a Draft, Under Review, On Hold, or Closed role and can’t find it, clear or broaden the Status filter first.</w:t>
      </w:r>
    </w:p>
    <w:p>
      <w:pPr>
        <w:pStyle w:val="ListParagraph"/>
        <w:numPr>
          <w:ilvl w:val="0"/>
          <w:numId w:val="4"/>
        </w:numPr>
        <w:spacing w:after="90"/>
      </w:pPr>
      <w:r>
        <w:rPr>
          <w:rFonts w:ascii="Calibri" w:cs="Calibri" w:eastAsia="Calibri" w:hAnsi="Calibri"/>
          <w:sz w:val="21"/>
          <w:szCs w:val="21"/>
        </w:rPr>
        <w:t xml:space="preserve">The search box only searches whatever roles your current filters are already showing — it can’t find a role your filters are hiding.</w:t>
      </w:r>
    </w:p>
    <w:p>
      <w:pPr>
        <w:pStyle w:val="ListParagraph"/>
        <w:numPr>
          <w:ilvl w:val="0"/>
          <w:numId w:val="4"/>
        </w:numPr>
        <w:spacing w:after="90"/>
      </w:pPr>
      <w:r>
        <w:rPr>
          <w:rFonts w:ascii="Calibri" w:cs="Calibri" w:eastAsia="Calibri" w:hAnsi="Calibri"/>
          <w:sz w:val="21"/>
          <w:szCs w:val="21"/>
        </w:rPr>
        <w:t xml:space="preserve">Age, Active Candidates, and Active Shortlist column headers on the Roles list each have an (i) icon explaining exactly what’s counted — Active Shortlist specifically counts applications currently at Interview Round 1, Interview Round 2, Assignment Round, or Founders Round.</w:t>
      </w:r>
    </w:p>
    <w:p>
      <w:pPr>
        <w:pStyle w:val="ListParagraph"/>
        <w:numPr>
          <w:ilvl w:val="0"/>
          <w:numId w:val="4"/>
        </w:numPr>
        <w:spacing w:after="90"/>
      </w:pPr>
      <w:r>
        <w:rPr>
          <w:rFonts w:ascii="Calibri" w:cs="Calibri" w:eastAsia="Calibri" w:hAnsi="Calibri"/>
          <w:sz w:val="21"/>
          <w:szCs w:val="21"/>
        </w:rPr>
        <w:t xml:space="preserve">The role’s CTC Band, the Salary Range column and the Run benchmark button are shown to HR-tier users only; a Hiring Manager sees compensation for candidates on their own role, not the role’s band.</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4.3  Candidates &amp; Applications</w:t>
      </w:r>
    </w:p>
    <w:p>
      <w:pPr>
        <w:spacing w:after="140"/>
      </w:pPr>
      <w:r>
        <w:rPr>
          <w:rFonts w:ascii="Calibri" w:cs="Calibri" w:eastAsia="Calibri" w:hAnsi="Calibri"/>
          <w:sz w:val="21"/>
          <w:szCs w:val="21"/>
        </w:rPr>
        <w:t xml:space="preserve">This is the core day-to-day pipeline screen: every candidate’s profile, and every application (a candidate’s connection to a specific role) with its own independent tracking.</w:t>
      </w:r>
    </w:p>
    <w:p>
      <w:pPr>
        <w:keepNext/>
        <w:spacing w:after="100" w:before="220"/>
      </w:pPr>
      <w:r>
        <w:rPr>
          <w:rFonts w:ascii="Calibri" w:cs="Calibri" w:eastAsia="Calibri" w:hAnsi="Calibri"/>
          <w:b/>
          <w:bCs/>
          <w:color w:val="00A6AE"/>
          <w:sz w:val="23"/>
          <w:szCs w:val="23"/>
        </w:rPr>
        <w:t xml:space="preserve">Who can access this</w:t>
      </w:r>
    </w:p>
    <w:p>
      <w:pPr>
        <w:pStyle w:val="ListParagraph"/>
        <w:numPr>
          <w:ilvl w:val="0"/>
          <w:numId w:val="4"/>
        </w:numPr>
        <w:spacing w:after="90"/>
      </w:pPr>
      <w:r>
        <w:rPr>
          <w:rFonts w:ascii="Calibri" w:cs="Calibri" w:eastAsia="Calibri" w:hAnsi="Calibri"/>
          <w:sz w:val="21"/>
          <w:szCs w:val="21"/>
        </w:rPr>
        <w:t xml:space="preserve">HR/Admin, Leadership, and Super Admin have full read/write access — adding candidates, editing profiles, and moving applications through every stage and status.</w:t>
      </w:r>
    </w:p>
    <w:p>
      <w:pPr>
        <w:pStyle w:val="ListParagraph"/>
        <w:numPr>
          <w:ilvl w:val="0"/>
          <w:numId w:val="4"/>
        </w:numPr>
        <w:spacing w:after="90"/>
      </w:pPr>
      <w:r>
        <w:rPr>
          <w:rFonts w:ascii="Calibri" w:cs="Calibri" w:eastAsia="Calibri" w:hAnsi="Calibri"/>
          <w:sz w:val="21"/>
          <w:szCs w:val="21"/>
        </w:rPr>
        <w:t xml:space="preserve">Hiring Manager sees candidate and application data with financial fields removed — unless the candidate is linked to their own role, in which case those fields show normally. Either way, there are no add/edit/bulk-action controls here; a Hiring Manager’s ability to act on a candidate comes from Scorecard Summary and My Tasks instead (see 4.4).</w:t>
      </w:r>
    </w:p>
    <w:p>
      <w:pPr>
        <w:keepNext/>
        <w:spacing w:after="100" w:before="220"/>
      </w:pPr>
      <w:r>
        <w:rPr>
          <w:rFonts w:ascii="Calibri" w:cs="Calibri" w:eastAsia="Calibri" w:hAnsi="Calibri"/>
          <w:b/>
          <w:bCs/>
          <w:color w:val="00A6AE"/>
          <w:sz w:val="23"/>
          <w:szCs w:val="23"/>
        </w:rPr>
        <w:t xml:space="preserve">Key things to understand</w:t>
      </w:r>
    </w:p>
    <w:p>
      <w:pPr>
        <w:spacing w:after="140"/>
      </w:pPr>
      <w:r>
        <w:rPr>
          <w:rFonts w:ascii="Calibri" w:cs="Calibri" w:eastAsia="Calibri" w:hAnsi="Calibri"/>
          <w:b/>
          <w:bCs/>
          <w:sz w:val="21"/>
          <w:szCs w:val="21"/>
        </w:rPr>
        <w:t xml:space="preserve">Candidate profile vs. Application</w:t>
      </w:r>
      <w:r>
        <w:rPr>
          <w:rFonts w:ascii="Calibri" w:cs="Calibri" w:eastAsia="Calibri" w:hAnsi="Calibri"/>
          <w:sz w:val="21"/>
          <w:szCs w:val="21"/>
        </w:rPr>
        <w:t xml:space="preserve"> — A candidate is one person, tracked once (contact details, CTC, resume, experience). An application is that person’s connection to one specific role — a candidate can have several applications if they’re being considered for more than one role at once.</w:t>
      </w:r>
    </w:p>
    <w:p>
      <w:pPr>
        <w:spacing w:after="140"/>
      </w:pPr>
      <w:r>
        <w:rPr>
          <w:rFonts w:ascii="Calibri" w:cs="Calibri" w:eastAsia="Calibri" w:hAnsi="Calibri"/>
          <w:b/>
          <w:bCs/>
          <w:sz w:val="21"/>
          <w:szCs w:val="21"/>
        </w:rPr>
        <w:t xml:space="preserve">Three independent tracking fields, every application</w:t>
      </w:r>
      <w:r>
        <w:rPr>
          <w:rFonts w:ascii="Calibri" w:cs="Calibri" w:eastAsia="Calibri" w:hAnsi="Calibri"/>
          <w:sz w:val="21"/>
          <w:szCs w:val="21"/>
        </w:rPr>
        <w:t xml:space="preserve"> — Stage (their position in the pipeline — 11 possible values: Applied and Screened, Interview Round 1, Interview Round 2, Assignment Round, Founders Round, Reference Check, Pre-Joining Documents, Offer Discussion, Offer Released, Offer Accepted, Joined), Status (Active, Rejected, Withdrawn, Hold for Future, Joined, or Closed), and a Recruiter Screening Status label that is shown on the candidate and role pages but cannot be changed from any screen today.</w:t>
      </w:r>
    </w:p>
    <w:p>
      <w:pPr>
        <w:spacing w:after="140"/>
      </w:pPr>
      <w:r>
        <w:rPr>
          <w:rFonts w:ascii="Calibri" w:cs="Calibri" w:eastAsia="Calibri" w:hAnsi="Calibri"/>
          <w:b/>
          <w:bCs/>
          <w:sz w:val="21"/>
          <w:szCs w:val="21"/>
        </w:rPr>
        <w:t xml:space="preserve">Two safety checks before advancing certain stages</w:t>
      </w:r>
      <w:r>
        <w:rPr>
          <w:rFonts w:ascii="Calibri" w:cs="Calibri" w:eastAsia="Calibri" w:hAnsi="Calibri"/>
          <w:sz w:val="21"/>
          <w:szCs w:val="21"/>
        </w:rPr>
        <w:t xml:space="preserve"> — HMS won’t let anyone move a candidate forward while any of their scheduled interview/assignment rounds still has feedback outstanding, and won’t let anyone leave the Reference Check stage until at least one reference check is on file. Neither can be skipped from the screens.</w:t>
      </w:r>
    </w:p>
    <w:p>
      <w:pPr>
        <w:spacing w:after="140"/>
      </w:pPr>
      <w:r>
        <w:rPr>
          <w:rFonts w:ascii="Calibri" w:cs="Calibri" w:eastAsia="Calibri" w:hAnsi="Calibri"/>
          <w:b/>
          <w:bCs/>
          <w:sz w:val="21"/>
          <w:szCs w:val="21"/>
        </w:rPr>
        <w:t xml:space="preserve">Rejecting or withdrawing always needs a reason</w:t>
      </w:r>
      <w:r>
        <w:rPr>
          <w:rFonts w:ascii="Calibri" w:cs="Calibri" w:eastAsia="Calibri" w:hAnsi="Calibri"/>
          <w:sz w:val="21"/>
          <w:szCs w:val="21"/>
        </w:rPr>
        <w:t xml:space="preserve"> — a reason category is mandatory whenever a candidate is Rejected or Withdrawn. A rejection takes one or more reasons (tick every one that applies, for example “Missing mandatory skill” and “Compensation mismatch”); a withdrawal takes a single reason. When rejecting, an optional draft e-mail to the candidate is offered, sent from hr@digitalpaani.com in the same action; it never names the internal reasons, and when several are ticked it uses one neutral wording. Leaving it unchecked just rejects the candidate with no e-mail.</w:t>
      </w:r>
    </w:p>
    <w:p>
      <w:pPr>
        <w:spacing w:after="140"/>
      </w:pPr>
      <w:r>
        <w:rPr>
          <w:rFonts w:ascii="Calibri" w:cs="Calibri" w:eastAsia="Calibri" w:hAnsi="Calibri"/>
          <w:b/>
          <w:bCs/>
          <w:sz w:val="21"/>
          <w:szCs w:val="21"/>
        </w:rPr>
        <w:t xml:space="preserve">A candidate’s applications are expanded by default</w:t>
      </w:r>
      <w:r>
        <w:rPr>
          <w:rFonts w:ascii="Calibri" w:cs="Calibri" w:eastAsia="Calibri" w:hAnsi="Calibri"/>
          <w:sz w:val="21"/>
          <w:szCs w:val="21"/>
        </w:rPr>
        <w:t xml:space="preserve"> — opening any candidate’s profile now shows every application section already open, with interview rounds, notes, and stage/status controls visible immediately rather than needing a click to reveal them. Company / Industry is shown as one merged column, and an Application Date column shows how many days ago the candidate applied; click the Fit, Application Date, or Last Updated column headers to sort by that column (click again to flip direction).</w:t>
      </w:r>
    </w:p>
    <w:p>
      <w:pPr>
        <w:spacing w:after="140"/>
      </w:pPr>
      <w:r>
        <w:rPr>
          <w:rFonts w:ascii="Calibri" w:cs="Calibri" w:eastAsia="Calibri" w:hAnsi="Calibri"/>
          <w:b/>
          <w:bCs/>
          <w:sz w:val="21"/>
          <w:szCs w:val="21"/>
        </w:rPr>
        <w:t xml:space="preserve">What Active Candidates shows</w:t>
      </w:r>
      <w:r>
        <w:rPr>
          <w:rFonts w:ascii="Calibri" w:cs="Calibri" w:eastAsia="Calibri" w:hAnsi="Calibri"/>
          <w:sz w:val="21"/>
          <w:szCs w:val="21"/>
        </w:rPr>
        <w:t xml:space="preserve"> — up to the 100 highest-scoring applications from everything except Rejected and Withdrawn (those live in Archived Pipeline); Hold for Future, Joined and Closed applications are included unless you filter Status. Search runs on the server, so it finds candidates beyond the 100 shown. Sorting reorders only the rows currently visible.</w:t>
      </w:r>
    </w:p>
    <w:p>
      <w:pPr>
        <w:spacing w:after="140"/>
      </w:pPr>
      <w:r>
        <w:rPr>
          <w:rFonts w:ascii="Calibri" w:cs="Calibri" w:eastAsia="Calibri" w:hAnsi="Calibri"/>
          <w:b/>
          <w:bCs/>
          <w:sz w:val="21"/>
          <w:szCs w:val="21"/>
        </w:rPr>
        <w:t xml:space="preserve">Gender tag</w:t>
      </w:r>
      <w:r>
        <w:rPr>
          <w:rFonts w:ascii="Calibri" w:cs="Calibri" w:eastAsia="Calibri" w:hAnsi="Calibri"/>
          <w:sz w:val="21"/>
          <w:szCs w:val="21"/>
        </w:rPr>
        <w:t xml:space="preserve"> — every candidate carries a best-effort Gender tag (M or F) worked out from their first name when they are added; a dash means HMS could not tell (unisex or unrecognised names are deliberately never guessed). It is a column on Active Candidates, Archived Pipeline and My Tasks → Ready for review, with Male, Female and Not tagged filters. It cannot be edited from the screens today.</w:t>
      </w:r>
    </w:p>
    <w:p>
      <w:pPr>
        <w:keepNext/>
        <w:spacing w:after="100" w:before="220"/>
      </w:pPr>
      <w:r>
        <w:rPr>
          <w:rFonts w:ascii="Calibri" w:cs="Calibri" w:eastAsia="Calibri" w:hAnsi="Calibri"/>
          <w:b/>
          <w:bCs/>
          <w:color w:val="00A6AE"/>
          <w:sz w:val="23"/>
          <w:szCs w:val="23"/>
        </w:rPr>
        <w:t xml:space="preserve">Step by step</w:t>
      </w:r>
    </w:p>
    <w:p>
      <w:pPr>
        <w:keepNext/>
        <w:spacing w:after="60" w:before="160"/>
      </w:pPr>
      <w:r>
        <w:rPr>
          <w:rFonts w:ascii="Calibri" w:cs="Calibri" w:eastAsia="Calibri" w:hAnsi="Calibri"/>
          <w:b/>
          <w:bCs/>
          <w:sz w:val="21"/>
          <w:szCs w:val="21"/>
        </w:rPr>
        <w:t xml:space="preserve">Add a new candidate  (HR/Admin, Leadership, Super Admin)</w:t>
      </w:r>
    </w:p>
    <w:p>
      <w:pPr>
        <w:pStyle w:val="ListParagraph"/>
        <w:numPr>
          <w:ilvl w:val="0"/>
          <w:numId w:val="9"/>
        </w:numPr>
        <w:spacing w:after="90"/>
      </w:pPr>
      <w:r>
        <w:rPr>
          <w:rFonts w:ascii="Calibri" w:cs="Calibri" w:eastAsia="Calibri" w:hAnsi="Calibri"/>
          <w:sz w:val="21"/>
          <w:szCs w:val="21"/>
        </w:rPr>
        <w:t xml:space="preserve">Click “Add candidate” from the Candidates page.</w:t>
      </w:r>
    </w:p>
    <w:p>
      <w:pPr>
        <w:pStyle w:val="ListParagraph"/>
        <w:numPr>
          <w:ilvl w:val="0"/>
          <w:numId w:val="9"/>
        </w:numPr>
        <w:spacing w:after="90"/>
      </w:pPr>
      <w:r>
        <w:rPr>
          <w:rFonts w:ascii="Calibri" w:cs="Calibri" w:eastAsia="Calibri" w:hAnsi="Calibri"/>
          <w:sz w:val="21"/>
          <w:szCs w:val="21"/>
        </w:rPr>
        <w:t xml:space="preserve">Fill in Identity, the role they’re applying for, current role &amp; experience, compensation, and their resume’s Google Drive link.</w:t>
      </w:r>
    </w:p>
    <w:p>
      <w:pPr>
        <w:pStyle w:val="ListParagraph"/>
        <w:numPr>
          <w:ilvl w:val="0"/>
          <w:numId w:val="9"/>
        </w:numPr>
        <w:spacing w:after="90"/>
      </w:pPr>
      <w:r>
        <w:rPr>
          <w:rFonts w:ascii="Calibri" w:cs="Calibri" w:eastAsia="Calibri" w:hAnsi="Calibri"/>
          <w:sz w:val="21"/>
          <w:szCs w:val="21"/>
        </w:rPr>
        <w:t xml:space="preserve">Submit — if the email address already exists in HMS, you’ll get a “Duplicate” message naming the existing candidate’s ID (C####) instead of a second profile being created. Most fields on this form are required.</w:t>
      </w:r>
    </w:p>
    <w:p>
      <w:pPr>
        <w:pStyle w:val="ListParagraph"/>
        <w:numPr>
          <w:ilvl w:val="0"/>
          <w:numId w:val="9"/>
        </w:numPr>
        <w:spacing w:after="90"/>
      </w:pPr>
      <w:r>
        <w:rPr>
          <w:rFonts w:ascii="Calibri" w:cs="Calibri" w:eastAsia="Calibri" w:hAnsi="Calibri"/>
          <w:sz w:val="21"/>
          <w:szCs w:val="21"/>
        </w:rPr>
        <w:t xml:space="preserve">On success, a candidate profile and their first application (starting at Applied and Screened / Active) are both created together — this is also the moment ResumeIQ scores their resume automatically (see 4.4), so expect a short pause here.</w:t>
      </w:r>
    </w:p>
    <w:p>
      <w:pPr>
        <w:keepNext/>
        <w:spacing w:after="60" w:before="160"/>
      </w:pPr>
      <w:r>
        <w:rPr>
          <w:rFonts w:ascii="Calibri" w:cs="Calibri" w:eastAsia="Calibri" w:hAnsi="Calibri"/>
          <w:b/>
          <w:bCs/>
          <w:sz w:val="21"/>
          <w:szCs w:val="21"/>
        </w:rPr>
        <w:t xml:space="preserve">Move a candidate through the pipeline  (HR/Admin, Leadership, Super Admin)</w:t>
      </w:r>
    </w:p>
    <w:p>
      <w:pPr>
        <w:pStyle w:val="ListParagraph"/>
        <w:numPr>
          <w:ilvl w:val="0"/>
          <w:numId w:val="10"/>
        </w:numPr>
        <w:spacing w:after="90"/>
      </w:pPr>
      <w:r>
        <w:rPr>
          <w:rFonts w:ascii="Calibri" w:cs="Calibri" w:eastAsia="Calibri" w:hAnsi="Calibri"/>
          <w:sz w:val="21"/>
          <w:szCs w:val="21"/>
        </w:rPr>
        <w:t xml:space="preserve">Open the candidate — the relevant application is already expanded — and click Stage to change their pipeline position, or Status to mark them Active/Rejected/Withdrawn/Hold for Future.</w:t>
      </w:r>
    </w:p>
    <w:p>
      <w:pPr>
        <w:pStyle w:val="ListParagraph"/>
        <w:numPr>
          <w:ilvl w:val="0"/>
          <w:numId w:val="10"/>
        </w:numPr>
        <w:spacing w:after="90"/>
      </w:pPr>
      <w:r>
        <w:rPr>
          <w:rFonts w:ascii="Calibri" w:cs="Calibri" w:eastAsia="Calibri" w:hAnsi="Calibri"/>
          <w:sz w:val="21"/>
          <w:szCs w:val="21"/>
        </w:rPr>
        <w:t xml:space="preserve">ResumeIQ scoring now happens automatically the moment a candidate/application is first created (see 4.4) — you won’t see a scoring pause here when simply changing an existing application’s stage.</w:t>
      </w:r>
    </w:p>
    <w:p>
      <w:pPr>
        <w:pStyle w:val="ListParagraph"/>
        <w:numPr>
          <w:ilvl w:val="0"/>
          <w:numId w:val="10"/>
        </w:numPr>
        <w:spacing w:after="90"/>
      </w:pPr>
      <w:r>
        <w:rPr>
          <w:rFonts w:ascii="Calibri" w:cs="Calibri" w:eastAsia="Calibri" w:hAnsi="Calibri"/>
          <w:sz w:val="21"/>
          <w:szCs w:val="21"/>
        </w:rPr>
        <w:t xml:space="preserve">If rejecting or withdrawing, choose a reason category (required) and optionally add detail.</w:t>
      </w:r>
    </w:p>
    <w:p>
      <w:pPr>
        <w:keepNext/>
        <w:spacing w:after="60" w:before="160"/>
      </w:pPr>
      <w:r>
        <w:rPr>
          <w:rFonts w:ascii="Calibri" w:cs="Calibri" w:eastAsia="Calibri" w:hAnsi="Calibri"/>
          <w:b/>
          <w:bCs/>
          <w:sz w:val="21"/>
          <w:szCs w:val="21"/>
        </w:rPr>
        <w:t xml:space="preserve">Update several candidates at once  (HR/Admin, Leadership, Super Admin)</w:t>
      </w:r>
    </w:p>
    <w:p>
      <w:pPr>
        <w:pStyle w:val="ListParagraph"/>
        <w:numPr>
          <w:ilvl w:val="0"/>
          <w:numId w:val="11"/>
        </w:numPr>
        <w:spacing w:after="90"/>
      </w:pPr>
      <w:r>
        <w:rPr>
          <w:rFonts w:ascii="Calibri" w:cs="Calibri" w:eastAsia="Calibri" w:hAnsi="Calibri"/>
          <w:sz w:val="21"/>
          <w:szCs w:val="21"/>
        </w:rPr>
        <w:t xml:space="preserve">Tick the checkbox on each candidate you want to update, or the header checkbox to select everyone currently shown.</w:t>
      </w:r>
    </w:p>
    <w:p>
      <w:pPr>
        <w:pStyle w:val="ListParagraph"/>
        <w:numPr>
          <w:ilvl w:val="0"/>
          <w:numId w:val="11"/>
        </w:numPr>
        <w:spacing w:after="90"/>
      </w:pPr>
      <w:r>
        <w:rPr>
          <w:rFonts w:ascii="Calibri" w:cs="Calibri" w:eastAsia="Calibri" w:hAnsi="Calibri"/>
          <w:sz w:val="21"/>
          <w:szCs w:val="21"/>
        </w:rPr>
        <w:t xml:space="preserve">Use the toolbar that appears to Change Stage or Change Status for the whole selection at once.</w:t>
      </w:r>
    </w:p>
    <w:p>
      <w:pPr>
        <w:pStyle w:val="ListParagraph"/>
        <w:numPr>
          <w:ilvl w:val="0"/>
          <w:numId w:val="11"/>
        </w:numPr>
        <w:spacing w:after="90"/>
      </w:pPr>
      <w:r>
        <w:rPr>
          <w:rFonts w:ascii="Calibri" w:cs="Calibri" w:eastAsia="Calibri" w:hAnsi="Calibri"/>
          <w:sz w:val="21"/>
          <w:szCs w:val="21"/>
        </w:rPr>
        <w:t xml:space="preserve">A summary toast reports how many of the selected candidates were updated successfully.</w:t>
      </w:r>
    </w:p>
    <w:p>
      <w:pPr>
        <w:keepNext/>
        <w:spacing w:after="60" w:before="160"/>
      </w:pPr>
      <w:r>
        <w:rPr>
          <w:rFonts w:ascii="Calibri" w:cs="Calibri" w:eastAsia="Calibri" w:hAnsi="Calibri"/>
          <w:b/>
          <w:bCs/>
          <w:sz w:val="21"/>
          <w:szCs w:val="21"/>
        </w:rPr>
        <w:t xml:space="preserve">Reconcile candidates the system couldn’t automatically link to a role  (HR/Admin, Leadership, Super Admin)</w:t>
      </w:r>
    </w:p>
    <w:p>
      <w:pPr>
        <w:pStyle w:val="ListParagraph"/>
        <w:numPr>
          <w:ilvl w:val="0"/>
          <w:numId w:val="12"/>
        </w:numPr>
        <w:spacing w:after="90"/>
      </w:pPr>
      <w:r>
        <w:rPr>
          <w:rFonts w:ascii="Calibri" w:cs="Calibri" w:eastAsia="Calibri" w:hAnsi="Calibri"/>
          <w:sz w:val="21"/>
          <w:szCs w:val="21"/>
        </w:rPr>
        <w:t xml:space="preserve">Open the “Unmatched Candidates (N)” panel above the table — it lists every candidate with no application to any role yet, whether a resume was added directly or a Job Application Form submission’s typed role matched no open role closely enough. Hover the (i) icon beside its heading for the details. The panel is hidden while a Role filter is active.</w:t>
      </w:r>
    </w:p>
    <w:p>
      <w:pPr>
        <w:pStyle w:val="ListParagraph"/>
        <w:numPr>
          <w:ilvl w:val="0"/>
          <w:numId w:val="12"/>
        </w:numPr>
        <w:spacing w:after="90"/>
      </w:pPr>
      <w:r>
        <w:rPr>
          <w:rFonts w:ascii="Calibri" w:cs="Calibri" w:eastAsia="Calibri" w:hAnsi="Calibri"/>
          <w:sz w:val="21"/>
          <w:szCs w:val="21"/>
        </w:rPr>
        <w:t xml:space="preserve">Click “Link to &lt;role&gt;” when HMS found a likely match, or “Link to role” to pick the role yourself.</w:t>
      </w:r>
    </w:p>
    <w:p>
      <w:pPr>
        <w:pStyle w:val="ListParagraph"/>
        <w:numPr>
          <w:ilvl w:val="0"/>
          <w:numId w:val="12"/>
        </w:numPr>
        <w:spacing w:after="90"/>
      </w:pPr>
      <w:r>
        <w:rPr>
          <w:rFonts w:ascii="Calibri" w:cs="Calibri" w:eastAsia="Calibri" w:hAnsi="Calibri"/>
          <w:sz w:val="21"/>
          <w:szCs w:val="21"/>
        </w:rPr>
        <w:t xml:space="preserve">The trash icon on a row permanently deletes a candidate who has no application — use it only for duplicates or junk.</w:t>
      </w:r>
    </w:p>
    <w:p>
      <w:pPr>
        <w:keepNext/>
        <w:spacing w:after="100" w:before="220"/>
      </w:pPr>
      <w:r>
        <w:rPr>
          <w:rFonts w:ascii="Calibri" w:cs="Calibri" w:eastAsia="Calibri" w:hAnsi="Calibri"/>
          <w:b/>
          <w:bCs/>
          <w:color w:val="00A6AE"/>
          <w:sz w:val="23"/>
          <w:szCs w:val="23"/>
        </w:rPr>
        <w:t xml:space="preserve">Good to know</w:t>
      </w:r>
    </w:p>
    <w:p>
      <w:pPr>
        <w:pStyle w:val="ListParagraph"/>
        <w:numPr>
          <w:ilvl w:val="0"/>
          <w:numId w:val="4"/>
        </w:numPr>
        <w:spacing w:after="90"/>
      </w:pPr>
      <w:r>
        <w:rPr>
          <w:rFonts w:ascii="Calibri" w:cs="Calibri" w:eastAsia="Calibri" w:hAnsi="Calibri"/>
          <w:sz w:val="21"/>
          <w:szCs w:val="21"/>
        </w:rPr>
        <w:t xml:space="preserve">Rejected and Withdrawn applications never appear on Active Candidates — they are in Archived Pipeline (section 4.5), searchable and re-linkable. Nothing is deleted.</w:t>
      </w:r>
    </w:p>
    <w:p>
      <w:pPr>
        <w:pStyle w:val="ListParagraph"/>
        <w:numPr>
          <w:ilvl w:val="0"/>
          <w:numId w:val="4"/>
        </w:numPr>
        <w:spacing w:after="90"/>
      </w:pPr>
      <w:r>
        <w:rPr>
          <w:rFonts w:ascii="Calibri" w:cs="Calibri" w:eastAsia="Calibri" w:hAnsi="Calibri"/>
          <w:sz w:val="21"/>
          <w:szCs w:val="21"/>
        </w:rPr>
        <w:t xml:space="preserve">“Add Application” (on a candidate’s own profile page) lets you apply someone already in the system to a second role without re-typing their profile.</w:t>
      </w:r>
    </w:p>
    <w:p>
      <w:pPr>
        <w:pStyle w:val="ListParagraph"/>
        <w:numPr>
          <w:ilvl w:val="0"/>
          <w:numId w:val="4"/>
        </w:numPr>
        <w:spacing w:after="90"/>
      </w:pPr>
      <w:r>
        <w:rPr>
          <w:rFonts w:ascii="Calibri" w:cs="Calibri" w:eastAsia="Calibri" w:hAnsi="Calibri"/>
          <w:sz w:val="21"/>
          <w:szCs w:val="21"/>
        </w:rPr>
        <w:t xml:space="preserve">Only Active, Rejected, Withdrawn, and Hold for Future are ever manually selectable from the Status dropdowns — Joined happens through the later offer workflow, and Closed exists as a value but nothing sets it today.</w:t>
      </w:r>
    </w:p>
    <w:p>
      <w:pPr>
        <w:pageBreakBefore/>
      </w:pPr>
    </w:p>
    <w:p>
      <w:pPr>
        <w:pStyle w:val="Heading1"/>
        <w:keepNext/>
        <w:pBdr>
          <w:bottom w:val="single" w:color="00A6AE" w:sz="8" w:space="6"/>
        </w:pBdr>
        <w:spacing w:after="160" w:before="320"/>
      </w:pPr>
      <w:r>
        <w:rPr>
          <w:rFonts w:ascii="Calibri" w:cs="Calibri" w:eastAsia="Calibri" w:hAnsi="Calibri"/>
          <w:sz w:val="21"/>
          <w:szCs w:val="21"/>
        </w:rPr>
        <w:t xml:space="preserve">4.4  ResumeIQ Scoring, My Tasks &amp; the Ready-for-review Table</w:t>
      </w:r>
    </w:p>
    <w:p>
      <w:pPr>
        <w:spacing w:after="140"/>
      </w:pPr>
      <w:r>
        <w:rPr>
          <w:rFonts w:ascii="Calibri" w:cs="Calibri" w:eastAsia="Calibri" w:hAnsi="Calibri"/>
          <w:sz w:val="21"/>
          <w:szCs w:val="21"/>
        </w:rPr>
        <w:t xml:space="preserve">This is the heart of the review-and-shortlist workflow, and the one part of HMS every persona uses. The moment a candidate’s first application is created, HMS’s AI scoring engine — ResumeIQ — automatically reads their actual resume and scores it against the role, before they ever appear anywhere in the review queue. Anyone can then review that score in My Tasks → Ready for review and decide: Shortlist, Hold for Future, or Reject.</w:t>
      </w:r>
    </w:p>
    <w:p>
      <w:pPr>
        <w:keepNext/>
        <w:spacing w:after="100" w:before="220"/>
      </w:pPr>
      <w:r>
        <w:rPr>
          <w:rFonts w:ascii="Calibri" w:cs="Calibri" w:eastAsia="Calibri" w:hAnsi="Calibri"/>
          <w:b/>
          <w:bCs/>
          <w:color w:val="00A6AE"/>
          <w:sz w:val="23"/>
          <w:szCs w:val="23"/>
        </w:rPr>
        <w:t xml:space="preserve">Who can access this</w:t>
      </w:r>
    </w:p>
    <w:p>
      <w:pPr>
        <w:pStyle w:val="ListParagraph"/>
        <w:numPr>
          <w:ilvl w:val="0"/>
          <w:numId w:val="4"/>
        </w:numPr>
        <w:spacing w:after="90"/>
      </w:pPr>
      <w:r>
        <w:rPr>
          <w:rFonts w:ascii="Calibri" w:cs="Calibri" w:eastAsia="Calibri" w:hAnsi="Calibri"/>
          <w:sz w:val="21"/>
          <w:szCs w:val="21"/>
        </w:rPr>
        <w:t xml:space="preserve">My Tasks is in the sidebar for every persona. Its Ready for review table — the “Scorecard Summary” table, also reachable from a role’s page through its Scorecard Summary button — is open to every persona. (There is no separate Scorecard Summary page.)</w:t>
      </w:r>
    </w:p>
    <w:p>
      <w:pPr>
        <w:pStyle w:val="ListParagraph"/>
        <w:numPr>
          <w:ilvl w:val="0"/>
          <w:numId w:val="4"/>
        </w:numPr>
        <w:spacing w:after="90"/>
      </w:pPr>
      <w:r>
        <w:rPr>
          <w:rFonts w:ascii="Calibri" w:cs="Calibri" w:eastAsia="Calibri" w:hAnsi="Calibri"/>
          <w:sz w:val="21"/>
          <w:szCs w:val="21"/>
        </w:rPr>
        <w:t xml:space="preserve">The three review actions — Shortlist, Hold for Future, Reject — are available to everyone, on any candidate currently at the Applied and Screened stage. This is deliberate: it’s not restricted to Hiring Managers specifically. Shortlist specifically means advancing that application straight to Interview Round 1.</w:t>
      </w:r>
    </w:p>
    <w:p>
      <w:pPr>
        <w:pStyle w:val="ListParagraph"/>
        <w:numPr>
          <w:ilvl w:val="0"/>
          <w:numId w:val="4"/>
        </w:numPr>
        <w:spacing w:after="90"/>
      </w:pPr>
      <w:r>
        <w:rPr>
          <w:rFonts w:ascii="Calibri" w:cs="Calibri" w:eastAsia="Calibri" w:hAnsi="Calibri"/>
          <w:sz w:val="21"/>
          <w:szCs w:val="21"/>
        </w:rPr>
        <w:t xml:space="preserve">One small difference: the Stage badge in the Ready-for-review table is a clickable “jump to any stage” link for Leadership and Super Admin only; everyone else sees plain text there. (HR/Admin change a candidate’s stage from the candidate’s page.)</w:t>
      </w:r>
    </w:p>
    <w:p>
      <w:pPr>
        <w:pStyle w:val="ListParagraph"/>
        <w:numPr>
          <w:ilvl w:val="0"/>
          <w:numId w:val="4"/>
        </w:numPr>
        <w:spacing w:after="90"/>
      </w:pPr>
      <w:r>
        <w:rPr>
          <w:rFonts w:ascii="Calibri" w:cs="Calibri" w:eastAsia="Calibri" w:hAnsi="Calibri"/>
          <w:sz w:val="21"/>
          <w:szCs w:val="21"/>
        </w:rPr>
        <w:t xml:space="preserve">Which candidates the table lists depends on your persona (see below).</w:t>
      </w:r>
    </w:p>
    <w:p>
      <w:pPr>
        <w:keepNext/>
        <w:spacing w:after="100" w:before="220"/>
      </w:pPr>
      <w:r>
        <w:rPr>
          <w:rFonts w:ascii="Calibri" w:cs="Calibri" w:eastAsia="Calibri" w:hAnsi="Calibri"/>
          <w:b/>
          <w:bCs/>
          <w:color w:val="00A6AE"/>
          <w:sz w:val="23"/>
          <w:szCs w:val="23"/>
        </w:rPr>
        <w:t xml:space="preserve">Key things to understand</w:t>
      </w:r>
    </w:p>
    <w:p>
      <w:pPr>
        <w:spacing w:after="140"/>
      </w:pPr>
      <w:r>
        <w:rPr>
          <w:rFonts w:ascii="Calibri" w:cs="Calibri" w:eastAsia="Calibri" w:hAnsi="Calibri"/>
          <w:b/>
          <w:bCs/>
          <w:sz w:val="21"/>
          <w:szCs w:val="21"/>
        </w:rPr>
        <w:t xml:space="preserve">What triggers AI scoring</w:t>
      </w:r>
      <w:r>
        <w:rPr>
          <w:rFonts w:ascii="Calibri" w:cs="Calibri" w:eastAsia="Calibri" w:hAnsi="Calibri"/>
          <w:sz w:val="21"/>
          <w:szCs w:val="21"/>
        </w:rPr>
        <w:t xml:space="preserve"> — As soon as an application is created (at the Applied and Screened stage), ResumeIQ automatically fetches the candidate’s actual resume text from Google Drive and scores it against the role’s requirements — no separate button, and no stage change required. This happens once per application, ever, guarded so it can’t double-fire. If automatic scoring failed for any application, HR/Admin see a banner above the table (“N candidates pending ResumeIQ scoring”) with a Retry scoring button.</w:t>
      </w:r>
    </w:p>
    <w:p>
      <w:pPr>
        <w:spacing w:after="140"/>
      </w:pPr>
      <w:r>
        <w:rPr>
          <w:rFonts w:ascii="Calibri" w:cs="Calibri" w:eastAsia="Calibri" w:hAnsi="Calibri"/>
          <w:b/>
          <w:bCs/>
          <w:sz w:val="21"/>
          <w:szCs w:val="21"/>
        </w:rPr>
        <w:t xml:space="preserve">The 8 scoring dimensions</w:t>
      </w:r>
      <w:r>
        <w:rPr>
          <w:rFonts w:ascii="Calibri" w:cs="Calibri" w:eastAsia="Calibri" w:hAnsi="Calibri"/>
          <w:sz w:val="21"/>
          <w:szCs w:val="21"/>
        </w:rPr>
        <w:t xml:space="preserve"> — Technical, Experience, Industry Fit, Culture Fit, Role Alignment, Trajectory, Leadership, and Communication — each scored 0–10, averaged into one overall score, alongside a written verdict (Strong Yes / Yes / Maybe / No), key strengths, any red flags, and a short executive summary. Hover the (i) icon next to the Scorecard Summary page title if you ever forget what an abbreviated column (Tech, Ind, Traj, and so on) stands for. For the Senior UX/Product Designer role ResumeIQ adds a ninth dimension, Portfolio (0–10): the portfolio links in the resume are opened in a browser and reviewed against the JD and the hiring manager’s 15 criteria. That takes a few minutes, so the overall score shows as provisional until the review finishes; HR can press Re-run.</w:t>
      </w:r>
    </w:p>
    <w:p>
      <w:pPr>
        <w:spacing w:after="140"/>
      </w:pPr>
      <w:r>
        <w:rPr>
          <w:rFonts w:ascii="Calibri" w:cs="Calibri" w:eastAsia="Calibri" w:hAnsi="Calibri"/>
          <w:b/>
          <w:bCs/>
          <w:sz w:val="21"/>
          <w:szCs w:val="21"/>
        </w:rPr>
        <w:t xml:space="preserve">The Ready-for-review table (Scorecard Summary)</w:t>
      </w:r>
      <w:r>
        <w:rPr>
          <w:rFonts w:ascii="Calibri" w:cs="Calibri" w:eastAsia="Calibri" w:hAnsi="Calibri"/>
          <w:sz w:val="21"/>
          <w:szCs w:val="21"/>
        </w:rPr>
        <w:t xml:space="preserve"> — a side-by-side table of scored candidates with their 8 dimension scores (plus Portfolio for designer roles), average and verdict, filterable by Role, Department, Location, Recruitment Mode, Priority, Status and Gender, with a search box, “In-budget only” (hides candidates whose expected CTC is more than 15% above the top of the role’s band) and, for roles that get a portfolio review, “Portfolio ≥ 7.5” (portfolio scores are whole numbers, so that means 8 or more). It lists up to 500 Active candidates; only those at Applied and Screened have checkboxes and Shortlist/Hold/Reject buttons — later-stage rows are there for comparison. Click “View Highlights and Summary,” centered under the score columns on any row, to read the strengths, red flags and write-up before deciding.</w:t>
      </w:r>
    </w:p>
    <w:p>
      <w:pPr>
        <w:spacing w:after="140"/>
      </w:pPr>
      <w:r>
        <w:rPr>
          <w:rFonts w:ascii="Calibri" w:cs="Calibri" w:eastAsia="Calibri" w:hAnsi="Calibri"/>
          <w:b/>
          <w:bCs/>
          <w:sz w:val="21"/>
          <w:szCs w:val="21"/>
        </w:rPr>
        <w:t xml:space="preserve">My Tasks → “Ready for review” is scoped by persona:</w:t>
      </w:r>
    </w:p>
    <w:p>
      <w:pPr>
        <w:pStyle w:val="ListParagraph"/>
        <w:numPr>
          <w:ilvl w:val="0"/>
          <w:numId w:val="4"/>
        </w:numPr>
        <w:spacing w:after="90"/>
      </w:pPr>
      <w:r>
        <w:rPr>
          <w:rFonts w:ascii="Calibri" w:cs="Calibri" w:eastAsia="Calibri" w:hAnsi="Calibri"/>
          <w:sz w:val="21"/>
          <w:szCs w:val="21"/>
        </w:rPr>
        <w:t xml:space="preserve">HR/Admin and Super Admin see every scored, Active candidate company-wide, unfiltered.</w:t>
      </w:r>
    </w:p>
    <w:p>
      <w:pPr>
        <w:pStyle w:val="ListParagraph"/>
        <w:numPr>
          <w:ilvl w:val="0"/>
          <w:numId w:val="4"/>
        </w:numPr>
        <w:spacing w:after="90"/>
      </w:pPr>
      <w:r>
        <w:rPr>
          <w:rFonts w:ascii="Calibri" w:cs="Calibri" w:eastAsia="Calibri" w:hAnsi="Calibri"/>
          <w:sz w:val="21"/>
          <w:szCs w:val="21"/>
        </w:rPr>
        <w:t xml:space="preserve">A Hiring Manager sees only candidates on the role(s) where they’re the listed hiring manager.</w:t>
      </w:r>
    </w:p>
    <w:p>
      <w:pPr>
        <w:pStyle w:val="ListParagraph"/>
        <w:numPr>
          <w:ilvl w:val="0"/>
          <w:numId w:val="4"/>
        </w:numPr>
        <w:spacing w:after="90"/>
      </w:pPr>
      <w:r>
        <w:rPr>
          <w:rFonts w:ascii="Calibri" w:cs="Calibri" w:eastAsia="Calibri" w:hAnsi="Calibri"/>
          <w:sz w:val="21"/>
          <w:szCs w:val="21"/>
        </w:rPr>
        <w:t xml:space="preserve">Leadership sees candidates flagged for Founder Review — plus, if they are also the named Hiring Manager of a role, that role’s candidates. Use a role’s Scorecard Summary button if you want to look at one role’s full list.</w:t>
      </w:r>
    </w:p>
    <w:p>
      <w:pPr>
        <w:spacing w:after="140"/>
      </w:pPr>
      <w:r>
        <w:rPr>
          <w:rFonts w:ascii="Calibri" w:cs="Calibri" w:eastAsia="Calibri" w:hAnsi="Calibri"/>
          <w:b/>
          <w:bCs/>
          <w:sz w:val="21"/>
          <w:szCs w:val="21"/>
        </w:rPr>
        <w:t xml:space="preserve">The three actions</w:t>
      </w:r>
      <w:r>
        <w:rPr>
          <w:rFonts w:ascii="Calibri" w:cs="Calibri" w:eastAsia="Calibri" w:hAnsi="Calibri"/>
          <w:sz w:val="21"/>
          <w:szCs w:val="21"/>
        </w:rPr>
        <w:t xml:space="preserve"> — Shortlist moves the candidate’s stage directly to Interview Round 1. Hold for Future changes their status to Hold for Future — a good profile, not right now, parked in Talent Pool for a future opening. Reject changes their status to Rejected, and always requires picking a reason first. The over-budget reason (required when expected CTC is 15% or more above the top of the role’s band — for every persona, including a Hiring Manager who cannot see the figures) fires whenever an application is advanced to Interview Round 1, regardless of its prior stage.</w:t>
      </w:r>
    </w:p>
    <w:p>
      <w:pPr>
        <w:spacing w:after="140"/>
      </w:pPr>
      <w:r>
        <w:rPr>
          <w:rFonts w:ascii="Calibri" w:cs="Calibri" w:eastAsia="Calibri" w:hAnsi="Calibri"/>
          <w:b/>
          <w:bCs/>
          <w:sz w:val="21"/>
          <w:szCs w:val="21"/>
        </w:rPr>
        <w:t xml:space="preserve">Acting on several candidates at once</w:t>
      </w:r>
      <w:r>
        <w:rPr>
          <w:rFonts w:ascii="Calibri" w:cs="Calibri" w:eastAsia="Calibri" w:hAnsi="Calibri"/>
          <w:sz w:val="21"/>
          <w:szCs w:val="21"/>
        </w:rPr>
        <w:t xml:space="preserve"> — Tick the checkbox on each candidate (or the header checkbox to select everyone reviewable at once) on either page — a toolbar appears offering the same three actions applied to your whole selection in one click.</w:t>
      </w:r>
    </w:p>
    <w:p>
      <w:pPr>
        <w:spacing w:after="140"/>
      </w:pPr>
      <w:r>
        <w:rPr>
          <w:rFonts w:ascii="Calibri" w:cs="Calibri" w:eastAsia="Calibri" w:hAnsi="Calibri"/>
          <w:b/>
          <w:bCs/>
          <w:sz w:val="21"/>
          <w:szCs w:val="21"/>
        </w:rPr>
        <w:t xml:space="preserve">The sections of My Tasks</w:t>
      </w:r>
      <w:r>
        <w:rPr>
          <w:rFonts w:ascii="Calibri" w:cs="Calibri" w:eastAsia="Calibri" w:hAnsi="Calibri"/>
          <w:sz w:val="21"/>
          <w:szCs w:val="21"/>
        </w:rPr>
        <w:t xml:space="preserve"> — a row of boxes, each with a count. Ready for review (above). Feedback Due: overdue interview and assignment feedback — a Hiring Manager sees only the rounds they are an interviewer on; HR/Admin and Super Admin see everyone’s. A third box depends on your persona: HR/Admin and Super Admin get Other Pending Actions (everything else that is genuinely theirs to resolve) with a separate Leadership Alerts panel for company-wide notices nobody individually owns (role-aging and compensation flags, the Feedback-Overdue escalation) — visible but not counted; a Hiring Manager gets their own Other Pending Actions; Leadership sees Leadership Alerts instead. HR/Admin and Super Admin also get a fourth box, Sourcing, when the Sourcing module is switched on (section 4.9). Each list loads the 100 highest-priority, oldest open items.</w:t>
      </w:r>
    </w:p>
    <w:p>
      <w:pPr>
        <w:spacing w:after="140"/>
      </w:pPr>
      <w:r>
        <w:rPr>
          <w:rFonts w:ascii="Calibri" w:cs="Calibri" w:eastAsia="Calibri" w:hAnsi="Calibri"/>
          <w:b/>
          <w:bCs/>
          <w:sz w:val="21"/>
          <w:szCs w:val="21"/>
        </w:rPr>
        <w:t xml:space="preserve">A Leadership user who is also a role’s Hiring Manager</w:t>
      </w:r>
      <w:r>
        <w:rPr>
          <w:rFonts w:ascii="Calibri" w:cs="Calibri" w:eastAsia="Calibri" w:hAnsi="Calibri"/>
          <w:sz w:val="21"/>
          <w:szCs w:val="21"/>
        </w:rPr>
        <w:t xml:space="preserve"> keeps all of the above and additionally gets that role’s Hiring Manager work — its candidates join Ready for review, its overdue shortlist decisions land in Other Pending Actions, and the feedback they personally owe on its rounds lands in Feedback Due — with a line at the top naming the role(s). It makes them a Hiring Manager of that role only: no Dashboard lock and no hidden compensation.</w:t>
      </w:r>
    </w:p>
    <w:p>
      <w:pPr>
        <w:spacing w:after="140"/>
      </w:pPr>
      <w:r>
        <w:rPr>
          <w:rFonts w:ascii="Calibri" w:cs="Calibri" w:eastAsia="Calibri" w:hAnsi="Calibri"/>
          <w:b/>
          <w:bCs/>
          <w:sz w:val="21"/>
          <w:szCs w:val="21"/>
        </w:rPr>
        <w:t xml:space="preserve">Founder Review flag</w:t>
      </w:r>
      <w:r>
        <w:rPr>
          <w:rFonts w:ascii="Calibri" w:cs="Calibri" w:eastAsia="Calibri" w:hAnsi="Calibri"/>
          <w:sz w:val="21"/>
          <w:szCs w:val="21"/>
        </w:rPr>
        <w:t xml:space="preserve"> — on a candidate’s page, HR-tier users can click the star Founder chip on an application (with an optional note) to add the candidate to Leadership’s Ready-for-review list and raise a Founder Review task; clicking it again clears it.</w:t>
      </w:r>
    </w:p>
    <w:p>
      <w:pPr>
        <w:keepNext/>
        <w:spacing w:after="100" w:before="220"/>
      </w:pPr>
      <w:r>
        <w:rPr>
          <w:rFonts w:ascii="Calibri" w:cs="Calibri" w:eastAsia="Calibri" w:hAnsi="Calibri"/>
          <w:b/>
          <w:bCs/>
          <w:color w:val="00A6AE"/>
          <w:sz w:val="23"/>
          <w:szCs w:val="23"/>
        </w:rPr>
        <w:t xml:space="preserve">Step by step</w:t>
      </w:r>
    </w:p>
    <w:p>
      <w:pPr>
        <w:keepNext/>
        <w:spacing w:after="60" w:before="160"/>
      </w:pPr>
      <w:r>
        <w:rPr>
          <w:rFonts w:ascii="Calibri" w:cs="Calibri" w:eastAsia="Calibri" w:hAnsi="Calibri"/>
          <w:b/>
          <w:bCs/>
          <w:sz w:val="21"/>
          <w:szCs w:val="21"/>
        </w:rPr>
        <w:t xml:space="preserve">Review and shortlist a candidate  (any persona)</w:t>
      </w:r>
    </w:p>
    <w:p>
      <w:pPr>
        <w:pStyle w:val="ListParagraph"/>
        <w:numPr>
          <w:ilvl w:val="0"/>
          <w:numId w:val="13"/>
        </w:numPr>
        <w:spacing w:after="90"/>
      </w:pPr>
      <w:r>
        <w:rPr>
          <w:rFonts w:ascii="Calibri" w:cs="Calibri" w:eastAsia="Calibri" w:hAnsi="Calibri"/>
          <w:sz w:val="21"/>
          <w:szCs w:val="21"/>
        </w:rPr>
        <w:t xml:space="preserve">Open My Tasks → “Ready for review” from the sidebar — or from a role’s page via its Scorecard Summary button, which opens it already filtered to that role.</w:t>
      </w:r>
    </w:p>
    <w:p>
      <w:pPr>
        <w:pStyle w:val="ListParagraph"/>
        <w:numPr>
          <w:ilvl w:val="0"/>
          <w:numId w:val="13"/>
        </w:numPr>
        <w:spacing w:after="90"/>
      </w:pPr>
      <w:r>
        <w:rPr>
          <w:rFonts w:ascii="Calibri" w:cs="Calibri" w:eastAsia="Calibri" w:hAnsi="Calibri"/>
          <w:sz w:val="21"/>
          <w:szCs w:val="21"/>
        </w:rPr>
        <w:t xml:space="preserve">Filter by Role first if you only care about one role. The list you see is scoped by persona as described above, so check the role name on each row before acting.</w:t>
      </w:r>
    </w:p>
    <w:p>
      <w:pPr>
        <w:pStyle w:val="ListParagraph"/>
        <w:numPr>
          <w:ilvl w:val="0"/>
          <w:numId w:val="13"/>
        </w:numPr>
        <w:spacing w:after="90"/>
      </w:pPr>
      <w:r>
        <w:rPr>
          <w:rFonts w:ascii="Calibri" w:cs="Calibri" w:eastAsia="Calibri" w:hAnsi="Calibri"/>
          <w:sz w:val="21"/>
          <w:szCs w:val="21"/>
        </w:rPr>
        <w:t xml:space="preserve">Read the AI write-up before deciding — click “View Highlights and Summary” on the row.</w:t>
      </w:r>
    </w:p>
    <w:p>
      <w:pPr>
        <w:pStyle w:val="ListParagraph"/>
        <w:numPr>
          <w:ilvl w:val="0"/>
          <w:numId w:val="13"/>
        </w:numPr>
        <w:spacing w:after="90"/>
      </w:pPr>
      <w:r>
        <w:rPr>
          <w:rFonts w:ascii="Calibri" w:cs="Calibri" w:eastAsia="Calibri" w:hAnsi="Calibri"/>
          <w:sz w:val="21"/>
          <w:szCs w:val="21"/>
        </w:rPr>
        <w:t xml:space="preserve">Click Shortlist to advance them, the pause icon/“Hold for Future” to park them for later, or the ✕/“Reject” to turn them down (you’ll be asked for a reason).</w:t>
      </w:r>
    </w:p>
    <w:p>
      <w:pPr>
        <w:keepNext/>
        <w:spacing w:after="60" w:before="160"/>
      </w:pPr>
      <w:r>
        <w:rPr>
          <w:rFonts w:ascii="Calibri" w:cs="Calibri" w:eastAsia="Calibri" w:hAnsi="Calibri"/>
          <w:b/>
          <w:bCs/>
          <w:sz w:val="21"/>
          <w:szCs w:val="21"/>
        </w:rPr>
        <w:t xml:space="preserve">Act on several candidates in bulk  (any persona)</w:t>
      </w:r>
    </w:p>
    <w:p>
      <w:pPr>
        <w:pStyle w:val="ListParagraph"/>
        <w:numPr>
          <w:ilvl w:val="0"/>
          <w:numId w:val="14"/>
        </w:numPr>
        <w:spacing w:after="90"/>
      </w:pPr>
      <w:r>
        <w:rPr>
          <w:rFonts w:ascii="Calibri" w:cs="Calibri" w:eastAsia="Calibri" w:hAnsi="Calibri"/>
          <w:sz w:val="21"/>
          <w:szCs w:val="21"/>
        </w:rPr>
        <w:t xml:space="preserve">Tick the checkboxes next to the candidates you want to act on, or the header checkbox to grab everyone currently reviewable.</w:t>
      </w:r>
    </w:p>
    <w:p>
      <w:pPr>
        <w:pStyle w:val="ListParagraph"/>
        <w:numPr>
          <w:ilvl w:val="0"/>
          <w:numId w:val="14"/>
        </w:numPr>
        <w:spacing w:after="90"/>
      </w:pPr>
      <w:r>
        <w:rPr>
          <w:rFonts w:ascii="Calibri" w:cs="Calibri" w:eastAsia="Calibri" w:hAnsi="Calibri"/>
          <w:sz w:val="21"/>
          <w:szCs w:val="21"/>
        </w:rPr>
        <w:t xml:space="preserve">A toolbar appears showing your selection count and the same three action buttons.</w:t>
      </w:r>
    </w:p>
    <w:p>
      <w:pPr>
        <w:pStyle w:val="ListParagraph"/>
        <w:numPr>
          <w:ilvl w:val="0"/>
          <w:numId w:val="14"/>
        </w:numPr>
        <w:spacing w:after="90"/>
      </w:pPr>
      <w:r>
        <w:rPr>
          <w:rFonts w:ascii="Calibri" w:cs="Calibri" w:eastAsia="Calibri" w:hAnsi="Calibri"/>
          <w:sz w:val="21"/>
          <w:szCs w:val="21"/>
        </w:rPr>
        <w:t xml:space="preserve">Click Shortlist, Hold for Future, or Reject — for Reject, you’ll pick one reason that applies to the whole batch.</w:t>
      </w:r>
    </w:p>
    <w:p>
      <w:pPr>
        <w:pStyle w:val="ListParagraph"/>
        <w:numPr>
          <w:ilvl w:val="0"/>
          <w:numId w:val="14"/>
        </w:numPr>
        <w:spacing w:after="90"/>
      </w:pPr>
      <w:r>
        <w:rPr>
          <w:rFonts w:ascii="Calibri" w:cs="Calibri" w:eastAsia="Calibri" w:hAnsi="Calibri"/>
          <w:sz w:val="21"/>
          <w:szCs w:val="21"/>
        </w:rPr>
        <w:t xml:space="preserve">A summary toast confirms how many of your selection were updated.</w:t>
      </w:r>
    </w:p>
    <w:p>
      <w:pPr>
        <w:keepNext/>
        <w:spacing w:after="100" w:before="220"/>
      </w:pPr>
      <w:r>
        <w:rPr>
          <w:rFonts w:ascii="Calibri" w:cs="Calibri" w:eastAsia="Calibri" w:hAnsi="Calibri"/>
          <w:b/>
          <w:bCs/>
          <w:color w:val="00A6AE"/>
          <w:sz w:val="23"/>
          <w:szCs w:val="23"/>
        </w:rPr>
        <w:t xml:space="preserve">Good to know</w:t>
      </w:r>
    </w:p>
    <w:p>
      <w:pPr>
        <w:pStyle w:val="ListParagraph"/>
        <w:numPr>
          <w:ilvl w:val="0"/>
          <w:numId w:val="4"/>
        </w:numPr>
        <w:spacing w:after="90"/>
      </w:pPr>
      <w:r>
        <w:rPr>
          <w:rFonts w:ascii="Calibri" w:cs="Calibri" w:eastAsia="Calibri" w:hAnsi="Calibri"/>
          <w:sz w:val="21"/>
          <w:szCs w:val="21"/>
        </w:rPr>
        <w:t xml:space="preserve">Adding a brand-new candidate can visibly take up to 30 seconds — that’s the AI genuinely reading and scoring their resume in real time at the moment of creation, not the page hanging. Changing an existing application’s stage later never re-triggers this.</w:t>
      </w:r>
    </w:p>
    <w:p>
      <w:pPr>
        <w:pStyle w:val="ListParagraph"/>
        <w:numPr>
          <w:ilvl w:val="0"/>
          <w:numId w:val="4"/>
        </w:numPr>
        <w:spacing w:after="90"/>
      </w:pPr>
      <w:r>
        <w:rPr>
          <w:rFonts w:ascii="Calibri" w:cs="Calibri" w:eastAsia="Calibri" w:hAnsi="Calibri"/>
          <w:sz w:val="21"/>
          <w:szCs w:val="21"/>
        </w:rPr>
        <w:t xml:space="preserve">If a candidate’s resume link is broken or unreadable, scoring still completes using just their profile details, and the result is flagged so you know less information was available.</w:t>
      </w:r>
    </w:p>
    <w:p>
      <w:pPr>
        <w:pStyle w:val="ListParagraph"/>
        <w:numPr>
          <w:ilvl w:val="0"/>
          <w:numId w:val="4"/>
        </w:numPr>
        <w:spacing w:after="90"/>
      </w:pPr>
      <w:r>
        <w:rPr>
          <w:rFonts w:ascii="Calibri" w:cs="Calibri" w:eastAsia="Calibri" w:hAnsi="Calibri"/>
          <w:sz w:val="21"/>
          <w:szCs w:val="21"/>
        </w:rPr>
        <w:t xml:space="preserve">The table is scoped by persona (see above) but never pre-filtered to one role for you — always double-check the role name on a row before acting on it.</w:t>
      </w:r>
    </w:p>
    <w:p>
      <w:pPr>
        <w:pStyle w:val="ListParagraph"/>
        <w:numPr>
          <w:ilvl w:val="0"/>
          <w:numId w:val="4"/>
        </w:numPr>
        <w:spacing w:after="90"/>
      </w:pPr>
      <w:r>
        <w:rPr>
          <w:rFonts w:ascii="Calibri" w:cs="Calibri" w:eastAsia="Calibri" w:hAnsi="Calibri"/>
          <w:sz w:val="21"/>
          <w:szCs w:val="21"/>
        </w:rPr>
        <w:t xml:space="preserve">Leadership and Super Admin additionally get a clickable Stage badge (“jump to any stage”) in the table, for exceptional situations outside the normal Shortlist/Hold/Reject flow — everyone else sees the stage name as plain text there.</w:t>
      </w:r>
    </w:p>
    <w:p>
      <w:pPr>
        <w:pageBreakBefore/>
      </w:pPr>
    </w:p>
    <w:p>
      <w:pPr>
        <w:pStyle w:val="Heading1"/>
        <w:keepNext/>
        <w:pBdr>
          <w:bottom w:val="single" w:color="00A6AE" w:sz="8" w:space="6"/>
        </w:pBdr>
        <w:spacing w:after="160" w:before="320"/>
      </w:pPr>
      <w:r>
        <w:rPr>
          <w:rFonts w:ascii="Calibri" w:cs="Calibri" w:eastAsia="Calibri" w:hAnsi="Calibri"/>
          <w:sz w:val="21"/>
          <w:szCs w:val="21"/>
        </w:rPr>
        <w:t xml:space="preserve">4.5  Archived Pipeline</w:t>
      </w:r>
    </w:p>
    <w:p>
      <w:pPr>
        <w:spacing w:after="140"/>
      </w:pPr>
      <w:r>
        <w:rPr>
          <w:rFonts w:ascii="Calibri" w:cs="Calibri" w:eastAsia="Calibri" w:hAnsi="Calibri"/>
          <w:sz w:val="21"/>
          <w:szCs w:val="21"/>
        </w:rPr>
        <w:t xml:space="preserve">Archived Pipeline (the page address is still /talent-pool) is where candidates land after being Held for Future consideration or Rejected/Withdrawn — a searchable archive rather than a dead end. It’s a table, not a card grid — one row per candidate and application, so a candidate with more than one past application shows their full history here (every application they’ve ever had, not just the one that put them in this pool), not collapsed onto a single row.</w:t>
      </w:r>
    </w:p>
    <w:p>
      <w:pPr>
        <w:keepNext/>
        <w:spacing w:after="100" w:before="220"/>
      </w:pPr>
      <w:r>
        <w:rPr>
          <w:rFonts w:ascii="Calibri" w:cs="Calibri" w:eastAsia="Calibri" w:hAnsi="Calibri"/>
          <w:b/>
          <w:bCs/>
          <w:color w:val="00A6AE"/>
          <w:sz w:val="23"/>
          <w:szCs w:val="23"/>
        </w:rPr>
        <w:t xml:space="preserve">Who can access this</w:t>
      </w:r>
    </w:p>
    <w:p>
      <w:pPr>
        <w:pStyle w:val="ListParagraph"/>
        <w:numPr>
          <w:ilvl w:val="0"/>
          <w:numId w:val="4"/>
        </w:numPr>
        <w:spacing w:after="90"/>
      </w:pPr>
      <w:r>
        <w:rPr>
          <w:rFonts w:ascii="Calibri" w:cs="Calibri" w:eastAsia="Calibri" w:hAnsi="Calibri"/>
          <w:sz w:val="21"/>
          <w:szCs w:val="21"/>
        </w:rPr>
        <w:t xml:space="preserve">Every persona can browse Archived Pipeline and see everyone in it.</w:t>
      </w:r>
    </w:p>
    <w:p>
      <w:pPr>
        <w:pStyle w:val="ListParagraph"/>
        <w:numPr>
          <w:ilvl w:val="0"/>
          <w:numId w:val="4"/>
        </w:numPr>
        <w:spacing w:after="90"/>
      </w:pPr>
      <w:r>
        <w:rPr>
          <w:rFonts w:ascii="Calibri" w:cs="Calibri" w:eastAsia="Calibri" w:hAnsi="Calibri"/>
          <w:sz w:val="21"/>
          <w:szCs w:val="21"/>
        </w:rPr>
        <w:t xml:space="preserve">Only HR/Admin, Leadership, and Super Admin can “Reactivate” a candidate onto a different role.</w:t>
      </w:r>
    </w:p>
    <w:p>
      <w:pPr>
        <w:keepNext/>
        <w:spacing w:after="100" w:before="220"/>
      </w:pPr>
      <w:r>
        <w:rPr>
          <w:rFonts w:ascii="Calibri" w:cs="Calibri" w:eastAsia="Calibri" w:hAnsi="Calibri"/>
          <w:b/>
          <w:bCs/>
          <w:color w:val="00A6AE"/>
          <w:sz w:val="23"/>
          <w:szCs w:val="23"/>
        </w:rPr>
        <w:t xml:space="preserve">Key things to understand</w:t>
      </w:r>
    </w:p>
    <w:p>
      <w:pPr>
        <w:spacing w:after="140"/>
      </w:pPr>
      <w:r>
        <w:rPr>
          <w:rFonts w:ascii="Calibri" w:cs="Calibri" w:eastAsia="Calibri" w:hAnsi="Calibri"/>
          <w:b/>
          <w:bCs/>
          <w:sz w:val="21"/>
          <w:szCs w:val="21"/>
        </w:rPr>
        <w:t xml:space="preserve">Two tabs</w:t>
      </w:r>
      <w:r>
        <w:rPr>
          <w:rFonts w:ascii="Calibri" w:cs="Calibri" w:eastAsia="Calibri" w:hAnsi="Calibri"/>
          <w:sz w:val="21"/>
          <w:szCs w:val="21"/>
        </w:rPr>
        <w:t xml:space="preserve"> — “Hold for Future” (candidates parked as a good-but-not-right-now fit) and “Archived” (Rejected or Withdrawn candidates, shown together under one tab). A candidate is listed under a tab when at least one of their applications matches; all of their applications are shown, each with its own status.</w:t>
      </w:r>
    </w:p>
    <w:p>
      <w:pPr>
        <w:spacing w:after="140"/>
      </w:pPr>
      <w:r>
        <w:rPr>
          <w:rFonts w:ascii="Calibri" w:cs="Calibri" w:eastAsia="Calibri" w:hAnsi="Calibri"/>
          <w:b/>
          <w:bCs/>
          <w:sz w:val="21"/>
          <w:szCs w:val="21"/>
        </w:rPr>
        <w:t xml:space="preserve">Column layout</w:t>
      </w:r>
      <w:r>
        <w:rPr>
          <w:rFonts w:ascii="Calibri" w:cs="Calibri" w:eastAsia="Calibri" w:hAnsi="Calibri"/>
          <w:sz w:val="21"/>
          <w:szCs w:val="21"/>
        </w:rPr>
        <w:t xml:space="preserve"> — Candidate, Role, Stage, Status (this row’s actual application status — why it’s in this pool), Fit, CTC → ECTC, Notice, Preferred Location, Company / Industry, Resume Link, Application Date (days since applied), Last Added (when this row last had activity — same underlying data Candidates calls Last Updated), and Actions. Reactivate is a per-row action, not a single candidate-level button — click the one next to the specific application/row you want to move to a new role.</w:t>
      </w:r>
    </w:p>
    <w:p>
      <w:pPr>
        <w:spacing w:after="140"/>
      </w:pPr>
      <w:r>
        <w:rPr>
          <w:rFonts w:ascii="Calibri" w:cs="Calibri" w:eastAsia="Calibri" w:hAnsi="Calibri"/>
          <w:b/>
          <w:bCs/>
          <w:sz w:val="21"/>
          <w:szCs w:val="21"/>
        </w:rPr>
        <w:t xml:space="preserve">Search &amp; filters</w:t>
      </w:r>
      <w:r>
        <w:rPr>
          <w:rFonts w:ascii="Calibri" w:cs="Calibri" w:eastAsia="Calibri" w:hAnsi="Calibri"/>
          <w:sz w:val="21"/>
          <w:szCs w:val="21"/>
        </w:rPr>
        <w:t xml:space="preserve"> — Search by name, email, or phone, plus a free-text Tag filter, a Gender filter (Male, Female, Not tagged) and the same Department/Location/Role filters used elsewhere in HMS. The Skills and Industry filters match only skills and industries stored on a candidate’s profile, which nothing in HMS fills automatically, so they usually find no one — use Search or Tag instead.</w:t>
      </w:r>
    </w:p>
    <w:p>
      <w:pPr>
        <w:keepNext/>
        <w:spacing w:after="100" w:before="220"/>
      </w:pPr>
      <w:r>
        <w:rPr>
          <w:rFonts w:ascii="Calibri" w:cs="Calibri" w:eastAsia="Calibri" w:hAnsi="Calibri"/>
          <w:b/>
          <w:bCs/>
          <w:color w:val="00A6AE"/>
          <w:sz w:val="23"/>
          <w:szCs w:val="23"/>
        </w:rPr>
        <w:t xml:space="preserve">Step by step</w:t>
      </w:r>
    </w:p>
    <w:p>
      <w:pPr>
        <w:keepNext/>
        <w:spacing w:after="60" w:before="160"/>
      </w:pPr>
      <w:r>
        <w:rPr>
          <w:rFonts w:ascii="Calibri" w:cs="Calibri" w:eastAsia="Calibri" w:hAnsi="Calibri"/>
          <w:b/>
          <w:bCs/>
          <w:sz w:val="21"/>
          <w:szCs w:val="21"/>
        </w:rPr>
        <w:t xml:space="preserve">Find and reactivate a previously parked candidate  (HR/Admin, Leadership, Super Admin)</w:t>
      </w:r>
    </w:p>
    <w:p>
      <w:pPr>
        <w:pStyle w:val="ListParagraph"/>
        <w:numPr>
          <w:ilvl w:val="0"/>
          <w:numId w:val="15"/>
        </w:numPr>
        <w:spacing w:after="90"/>
      </w:pPr>
      <w:r>
        <w:rPr>
          <w:rFonts w:ascii="Calibri" w:cs="Calibri" w:eastAsia="Calibri" w:hAnsi="Calibri"/>
          <w:sz w:val="21"/>
          <w:szCs w:val="21"/>
        </w:rPr>
        <w:t xml:space="preserve">Open Archived Pipeline and choose the Hold for Future or Archived tab.</w:t>
      </w:r>
    </w:p>
    <w:p>
      <w:pPr>
        <w:pStyle w:val="ListParagraph"/>
        <w:numPr>
          <w:ilvl w:val="0"/>
          <w:numId w:val="15"/>
        </w:numPr>
        <w:spacing w:after="90"/>
      </w:pPr>
      <w:r>
        <w:rPr>
          <w:rFonts w:ascii="Calibri" w:cs="Calibri" w:eastAsia="Calibri" w:hAnsi="Calibri"/>
          <w:sz w:val="21"/>
          <w:szCs w:val="21"/>
        </w:rPr>
        <w:t xml:space="preserve">Use search/filters to find the candidate — remember they may appear as more than one row if they have multiple past applications.</w:t>
      </w:r>
    </w:p>
    <w:p>
      <w:pPr>
        <w:pStyle w:val="ListParagraph"/>
        <w:numPr>
          <w:ilvl w:val="0"/>
          <w:numId w:val="15"/>
        </w:numPr>
        <w:spacing w:after="90"/>
      </w:pPr>
      <w:r>
        <w:rPr>
          <w:rFonts w:ascii="Calibri" w:cs="Calibri" w:eastAsia="Calibri" w:hAnsi="Calibri"/>
          <w:sz w:val="21"/>
          <w:szCs w:val="21"/>
        </w:rPr>
        <w:t xml:space="preserve">Click “Reactivate” on the row for the candidate you want, pick a different open role, and confirm — this creates a fresh application for that role without re-entering their profile from scratch.</w:t>
      </w:r>
    </w:p>
    <w:p>
      <w:pPr>
        <w:spacing w:after="140"/>
      </w:pPr>
      <w:r>
        <w:rPr>
          <w:rFonts w:ascii="Calibri" w:cs="Calibri" w:eastAsia="Calibri" w:hAnsi="Calibri"/>
          <w:b/>
          <w:bCs/>
          <w:color w:val="00A6AE"/>
          <w:sz w:val="21"/>
          <w:szCs w:val="21"/>
        </w:rPr>
        <w:t xml:space="preserve">Good to know:  </w:t>
      </w:r>
      <w:r>
        <w:rPr>
          <w:rFonts w:ascii="Calibri" w:cs="Calibri" w:eastAsia="Calibri" w:hAnsi="Calibri"/>
          <w:sz w:val="21"/>
          <w:szCs w:val="21"/>
        </w:rPr>
        <w:t>A candidate lands here purely based on their application status — it doesn’t matter which pipeline stage they were at when Held or Rejected. Hold for Future applications also stay visible on Active Candidates; Rejected and Withdrawn ones appear only here.</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4.6  Interviews, Assignments &amp; Reference Checks</w:t>
      </w:r>
    </w:p>
    <w:p>
      <w:pPr>
        <w:spacing w:after="140"/>
      </w:pPr>
      <w:r>
        <w:rPr>
          <w:rFonts w:ascii="Calibri" w:cs="Calibri" w:eastAsia="Calibri" w:hAnsi="Calibri"/>
          <w:sz w:val="21"/>
          <w:szCs w:val="21"/>
        </w:rPr>
        <w:t xml:space="preserve">Covers everything after a candidate is shortlisted: scheduling interview rounds, capturing structured feedback, sending and grading take-home assignments, and recording reference checks — with two built-in checks that stop a candidate advancing without the required evaluation on file.</w:t>
      </w:r>
    </w:p>
    <w:p>
      <w:pPr>
        <w:keepNext/>
        <w:spacing w:after="100" w:before="220"/>
      </w:pPr>
      <w:r>
        <w:rPr>
          <w:rFonts w:ascii="Calibri" w:cs="Calibri" w:eastAsia="Calibri" w:hAnsi="Calibri"/>
          <w:b/>
          <w:bCs/>
          <w:color w:val="00A6AE"/>
          <w:sz w:val="23"/>
          <w:szCs w:val="23"/>
        </w:rPr>
        <w:t xml:space="preserve">Who can access this</w:t>
      </w:r>
    </w:p>
    <w:p>
      <w:pPr>
        <w:pStyle w:val="ListParagraph"/>
        <w:numPr>
          <w:ilvl w:val="0"/>
          <w:numId w:val="4"/>
        </w:numPr>
        <w:spacing w:after="90"/>
      </w:pPr>
      <w:r>
        <w:rPr>
          <w:rFonts w:ascii="Calibri" w:cs="Calibri" w:eastAsia="Calibri" w:hAnsi="Calibri"/>
          <w:sz w:val="21"/>
          <w:szCs w:val="21"/>
        </w:rPr>
        <w:t xml:space="preserve">HR/Admin, Leadership, and Super Admin can schedule interview rounds, send/retry assignment emails, and add reference checks.</w:t>
      </w:r>
    </w:p>
    <w:p>
      <w:pPr>
        <w:pStyle w:val="ListParagraph"/>
        <w:numPr>
          <w:ilvl w:val="0"/>
          <w:numId w:val="4"/>
        </w:numPr>
        <w:spacing w:after="90"/>
      </w:pPr>
      <w:r>
        <w:rPr>
          <w:rFonts w:ascii="Calibri" w:cs="Calibri" w:eastAsia="Calibri" w:hAnsi="Calibri"/>
          <w:sz w:val="21"/>
          <w:szCs w:val="21"/>
        </w:rPr>
        <w:t>Whoever is specifically listed as the interviewer for a round can submit feedback for it — this is an exact email match on that specific round, not tied to persona. If a round has no interviewer specifically assigned (normal for Assignment rounds), feedback on it is open to anyone. HR-tier users can submit feedback on any round.</w:t>
      </w:r>
    </w:p>
    <w:p>
      <w:pPr>
        <w:keepNext/>
        <w:spacing w:after="100" w:before="220"/>
      </w:pPr>
      <w:r>
        <w:rPr>
          <w:rFonts w:ascii="Calibri" w:cs="Calibri" w:eastAsia="Calibri" w:hAnsi="Calibri"/>
          <w:b/>
          <w:bCs/>
          <w:color w:val="00A6AE"/>
          <w:sz w:val="23"/>
          <w:szCs w:val="23"/>
        </w:rPr>
        <w:t xml:space="preserve">Key things to understand</w:t>
      </w:r>
    </w:p>
    <w:p>
      <w:pPr>
        <w:spacing w:after="140"/>
      </w:pPr>
      <w:r>
        <w:rPr>
          <w:rFonts w:ascii="Calibri" w:cs="Calibri" w:eastAsia="Calibri" w:hAnsi="Calibri"/>
          <w:b/>
          <w:bCs/>
          <w:sz w:val="21"/>
          <w:szCs w:val="21"/>
        </w:rPr>
        <w:t xml:space="preserve">Standard vs. Assignment rounds</w:t>
      </w:r>
      <w:r>
        <w:rPr>
          <w:rFonts w:ascii="Calibri" w:cs="Calibri" w:eastAsia="Calibri" w:hAnsi="Calibri"/>
          <w:sz w:val="21"/>
          <w:szCs w:val="21"/>
        </w:rPr>
        <w:t xml:space="preserve"> — A Standard round is a real interview — scheduling it, with a date and interviewer emails filled in, automatically sends a Google Calendar invite to everyone involved. An Assignment round is a take-home exercise — there’s no separate “schedule” step; sending the assignment creates the round and emails the candidate in one action. “Schedule Round” is offered while the application is at Interview Round 1, Interview Round 2 or Founders Round.</w:t>
      </w:r>
    </w:p>
    <w:p>
      <w:pPr>
        <w:spacing w:after="140"/>
      </w:pPr>
      <w:r>
        <w:rPr>
          <w:rFonts w:ascii="Calibri" w:cs="Calibri" w:eastAsia="Calibri" w:hAnsi="Calibri"/>
          <w:b/>
          <w:bCs/>
          <w:sz w:val="21"/>
          <w:szCs w:val="21"/>
        </w:rPr>
        <w:t xml:space="preserve">Assignment emails</w:t>
      </w:r>
      <w:r>
        <w:rPr>
          <w:rFonts w:ascii="Calibri" w:cs="Calibri" w:eastAsia="Calibri" w:hAnsi="Calibri"/>
          <w:sz w:val="21"/>
          <w:szCs w:val="21"/>
        </w:rPr>
        <w:t xml:space="preserve"> — Sent from hr@digitalpaani.com with the assignment link, deadline context, and any supporting documents, using whatever mail body you write. If the send fails for any reason, a Retry option appears — the round itself is never lost.</w:t>
      </w:r>
    </w:p>
    <w:p>
      <w:pPr>
        <w:spacing w:after="140"/>
      </w:pPr>
      <w:r>
        <w:rPr>
          <w:rFonts w:ascii="Calibri" w:cs="Calibri" w:eastAsia="Calibri" w:hAnsi="Calibri"/>
          <w:b/>
          <w:bCs/>
          <w:sz w:val="21"/>
          <w:szCs w:val="21"/>
        </w:rPr>
        <w:t xml:space="preserve">Feedback capture</w:t>
      </w:r>
      <w:r>
        <w:rPr>
          <w:rFonts w:ascii="Calibri" w:cs="Calibri" w:eastAsia="Calibri" w:hAnsi="Calibri"/>
          <w:sz w:val="21"/>
          <w:szCs w:val="21"/>
        </w:rPr>
        <w:t xml:space="preserve"> — For a Standard round: score each evaluation area, pick an overall assessment, confidence level, and recommendation. For an Assignment: score five weighted criteria (Technical Accuracy, Problem Solving, Clarity, Practical Thinking, Completeness) and record an outcome (Approved for Next Round / Assignment Resent / Rejected).</w:t>
      </w:r>
    </w:p>
    <w:p>
      <w:pPr>
        <w:spacing w:after="140"/>
      </w:pPr>
      <w:r>
        <w:rPr>
          <w:rFonts w:ascii="Calibri" w:cs="Calibri" w:eastAsia="Calibri" w:hAnsi="Calibri"/>
          <w:b/>
          <w:bCs/>
          <w:sz w:val="21"/>
          <w:szCs w:val="21"/>
        </w:rPr>
        <w:t xml:space="preserve">Auto-advance on positive feedback</w:t>
      </w:r>
      <w:r>
        <w:rPr>
          <w:rFonts w:ascii="Calibri" w:cs="Calibri" w:eastAsia="Calibri" w:hAnsi="Calibri"/>
          <w:sz w:val="21"/>
          <w:szCs w:val="21"/>
        </w:rPr>
        <w:t xml:space="preserve"> — on an Interview Round 1, Interview Round 2, Founders Round, or Assignment Round, submitting feedback that’s genuinely positive — Proceed or Proceed with Concerns on a Standard round, or Approved for Next Round on an Assignment, each with an average score above 2.5 — automatically moves the candidate to the next stage the instant you submit it. No separate “advance” click needed. This only fires while the candidate is still sitting at that exact stage and still Active; a toast confirms it when it happens.</w:t>
      </w:r>
    </w:p>
    <w:p>
      <w:pPr>
        <w:spacing w:after="140"/>
      </w:pPr>
      <w:r>
        <w:rPr>
          <w:rFonts w:ascii="Calibri" w:cs="Calibri" w:eastAsia="Calibri" w:hAnsi="Calibri"/>
          <w:b/>
          <w:bCs/>
          <w:sz w:val="21"/>
          <w:szCs w:val="21"/>
        </w:rPr>
        <w:t xml:space="preserve">Reference checks</w:t>
      </w:r>
      <w:r>
        <w:rPr>
          <w:rFonts w:ascii="Calibri" w:cs="Calibri" w:eastAsia="Calibri" w:hAnsi="Calibri"/>
          <w:sz w:val="21"/>
          <w:szCs w:val="21"/>
        </w:rPr>
        <w:t xml:space="preserve"> — A short form — reference’s name, phone number, their relationship to the candidate, and an overall feedback rating — logged against the application.</w:t>
      </w:r>
    </w:p>
    <w:p>
      <w:pPr>
        <w:keepNext/>
        <w:spacing w:after="100" w:before="220"/>
      </w:pPr>
      <w:r>
        <w:rPr>
          <w:rFonts w:ascii="Calibri" w:cs="Calibri" w:eastAsia="Calibri" w:hAnsi="Calibri"/>
          <w:b/>
          <w:bCs/>
          <w:color w:val="00A6AE"/>
          <w:sz w:val="23"/>
          <w:szCs w:val="23"/>
        </w:rPr>
        <w:t xml:space="preserve">Step by step</w:t>
      </w:r>
    </w:p>
    <w:p>
      <w:pPr>
        <w:keepNext/>
        <w:spacing w:after="60" w:before="160"/>
      </w:pPr>
      <w:r>
        <w:rPr>
          <w:rFonts w:ascii="Calibri" w:cs="Calibri" w:eastAsia="Calibri" w:hAnsi="Calibri"/>
          <w:b/>
          <w:bCs/>
          <w:sz w:val="21"/>
          <w:szCs w:val="21"/>
        </w:rPr>
        <w:t xml:space="preserve">Schedule a Standard interview round  (HR/Admin, Leadership, Super Admin)</w:t>
      </w:r>
    </w:p>
    <w:p>
      <w:pPr>
        <w:pStyle w:val="ListParagraph"/>
        <w:numPr>
          <w:ilvl w:val="0"/>
          <w:numId w:val="16"/>
        </w:numPr>
        <w:spacing w:after="90"/>
      </w:pPr>
      <w:r>
        <w:rPr>
          <w:rFonts w:ascii="Calibri" w:cs="Calibri" w:eastAsia="Calibri" w:hAnsi="Calibri"/>
          <w:sz w:val="21"/>
          <w:szCs w:val="21"/>
        </w:rPr>
        <w:t xml:space="preserve">From the candidate’s application, click “Schedule Round.”</w:t>
      </w:r>
    </w:p>
    <w:p>
      <w:pPr>
        <w:pStyle w:val="ListParagraph"/>
        <w:numPr>
          <w:ilvl w:val="0"/>
          <w:numId w:val="16"/>
        </w:numPr>
        <w:spacing w:after="90"/>
      </w:pPr>
      <w:r>
        <w:rPr>
          <w:rFonts w:ascii="Calibri" w:cs="Calibri" w:eastAsia="Calibri" w:hAnsi="Calibri"/>
          <w:sz w:val="21"/>
          <w:szCs w:val="21"/>
        </w:rPr>
        <w:t xml:space="preserve">Enter the round name, interviewer email(s), date/time, meeting mode, and duration.</w:t>
      </w:r>
    </w:p>
    <w:p>
      <w:pPr>
        <w:pStyle w:val="ListParagraph"/>
        <w:numPr>
          <w:ilvl w:val="0"/>
          <w:numId w:val="16"/>
        </w:numPr>
        <w:spacing w:after="90"/>
      </w:pPr>
      <w:r>
        <w:rPr>
          <w:rFonts w:ascii="Calibri" w:cs="Calibri" w:eastAsia="Calibri" w:hAnsi="Calibri"/>
          <w:sz w:val="21"/>
          <w:szCs w:val="21"/>
        </w:rPr>
        <w:t xml:space="preserve">Submit — a Google Calendar invite is sent automatically to the interviewer(s), the candidate, and HR.</w:t>
      </w:r>
    </w:p>
    <w:p>
      <w:pPr>
        <w:spacing w:after="140"/>
      </w:pPr>
      <w:r>
        <w:rPr>
          <w:rFonts w:ascii="Calibri" w:cs="Calibri" w:eastAsia="Calibri" w:hAnsi="Calibri"/>
          <w:b/>
          <w:bCs/>
          <w:color w:val="00A6AE"/>
          <w:sz w:val="21"/>
          <w:szCs w:val="21"/>
        </w:rPr>
        <w:t xml:space="preserve">Good to know:  </w:t>
      </w:r>
      <w:r>
        <w:rPr>
          <w:rFonts w:ascii="Calibri" w:cs="Calibri" w:eastAsia="Calibri" w:hAnsi="Calibri"/>
          <w:sz w:val="21"/>
          <w:szCs w:val="21"/>
        </w:rPr>
        <w:t xml:space="preserve">If the calendar invite fails to send for any reason, the round is still created — it just won’t have a calendar event attached, and this is now shown directly on the round itself (a “⚠ Calendar invite failed” warning, with the reason on hover) rather than failing silently. This never blocks scheduling.</w:t>
      </w:r>
    </w:p>
    <w:p>
      <w:pPr>
        <w:keepNext/>
        <w:spacing w:after="60" w:before="160"/>
      </w:pPr>
      <w:r>
        <w:rPr>
          <w:rFonts w:ascii="Calibri" w:cs="Calibri" w:eastAsia="Calibri" w:hAnsi="Calibri"/>
          <w:b/>
          <w:bCs/>
          <w:sz w:val="21"/>
          <w:szCs w:val="21"/>
        </w:rPr>
        <w:t xml:space="preserve">Submit interview feedback  (the interviewer assigned to that round, or anyone if no one specific was assigned)</w:t>
      </w:r>
    </w:p>
    <w:p>
      <w:pPr>
        <w:pStyle w:val="ListParagraph"/>
        <w:numPr>
          <w:ilvl w:val="0"/>
          <w:numId w:val="17"/>
        </w:numPr>
        <w:spacing w:after="90"/>
      </w:pPr>
      <w:r>
        <w:rPr>
          <w:rFonts w:ascii="Calibri" w:cs="Calibri" w:eastAsia="Calibri" w:hAnsi="Calibri"/>
          <w:sz w:val="21"/>
          <w:szCs w:val="21"/>
        </w:rPr>
        <w:t xml:space="preserve">Open the round’s feedback form from the candidate’s profile.</w:t>
      </w:r>
    </w:p>
    <w:p>
      <w:pPr>
        <w:pStyle w:val="ListParagraph"/>
        <w:numPr>
          <w:ilvl w:val="0"/>
          <w:numId w:val="17"/>
        </w:numPr>
        <w:spacing w:after="90"/>
      </w:pPr>
      <w:r>
        <w:rPr>
          <w:rFonts w:ascii="Calibri" w:cs="Calibri" w:eastAsia="Calibri" w:hAnsi="Calibri"/>
          <w:sz w:val="21"/>
          <w:szCs w:val="21"/>
        </w:rPr>
        <w:t xml:space="preserve">Score each evaluation area, then set Overall Assessment, Confidence, and Recommendation — all three are required before you can submit.</w:t>
      </w:r>
    </w:p>
    <w:p>
      <w:pPr>
        <w:pStyle w:val="ListParagraph"/>
        <w:numPr>
          <w:ilvl w:val="0"/>
          <w:numId w:val="17"/>
        </w:numPr>
        <w:spacing w:after="90"/>
      </w:pPr>
      <w:r>
        <w:rPr>
          <w:rFonts w:ascii="Calibri" w:cs="Calibri" w:eastAsia="Calibri" w:hAnsi="Calibri"/>
          <w:sz w:val="21"/>
          <w:szCs w:val="21"/>
        </w:rPr>
        <w:t xml:space="preserve">Optionally add strengths observed, concerns, and any unresolved questions.</w:t>
      </w:r>
    </w:p>
    <w:p>
      <w:pPr>
        <w:pStyle w:val="ListParagraph"/>
        <w:numPr>
          <w:ilvl w:val="0"/>
          <w:numId w:val="17"/>
        </w:numPr>
        <w:spacing w:after="90"/>
      </w:pPr>
      <w:r>
        <w:rPr>
          <w:rFonts w:ascii="Calibri" w:cs="Calibri" w:eastAsia="Calibri" w:hAnsi="Calibri"/>
          <w:sz w:val="21"/>
          <w:szCs w:val="21"/>
        </w:rPr>
        <w:t xml:space="preserve">Submit — this immediately clears the round from anyone’s “feedback due” list and unblocks the candidate from advancing (once every round on their application is fully submitted). If the feedback is positive enough (see above), the candidate also advances to the next stage automatically, right then.</w:t>
      </w:r>
    </w:p>
    <w:p>
      <w:pPr>
        <w:keepNext/>
        <w:spacing w:after="60" w:before="160"/>
      </w:pPr>
      <w:r>
        <w:rPr>
          <w:rFonts w:ascii="Calibri" w:cs="Calibri" w:eastAsia="Calibri" w:hAnsi="Calibri"/>
          <w:b/>
          <w:bCs/>
          <w:sz w:val="21"/>
          <w:szCs w:val="21"/>
        </w:rPr>
        <w:t xml:space="preserve">Send a take-home assignment  (HR/Admin, Leadership, Super Admin)</w:t>
      </w:r>
    </w:p>
    <w:p>
      <w:pPr>
        <w:pStyle w:val="ListParagraph"/>
        <w:numPr>
          <w:ilvl w:val="0"/>
          <w:numId w:val="18"/>
        </w:numPr>
        <w:spacing w:after="90"/>
      </w:pPr>
      <w:r>
        <w:rPr>
          <w:rFonts w:ascii="Calibri" w:cs="Calibri" w:eastAsia="Calibri" w:hAnsi="Calibri"/>
          <w:sz w:val="21"/>
          <w:szCs w:val="21"/>
        </w:rPr>
        <w:t xml:space="preserve">Click “Send Assignment” — the Assignment Link field is usually pre-filled from the role’s saved link.</w:t>
      </w:r>
    </w:p>
    <w:p>
      <w:pPr>
        <w:pStyle w:val="ListParagraph"/>
        <w:numPr>
          <w:ilvl w:val="0"/>
          <w:numId w:val="18"/>
        </w:numPr>
        <w:spacing w:after="90"/>
      </w:pPr>
      <w:r>
        <w:rPr>
          <w:rFonts w:ascii="Calibri" w:cs="Calibri" w:eastAsia="Calibri" w:hAnsi="Calibri"/>
          <w:sz w:val="21"/>
          <w:szCs w:val="21"/>
        </w:rPr>
        <w:t xml:space="preserve">Add any CC recipients, supporting documentation links, and the mail body.</w:t>
      </w:r>
    </w:p>
    <w:p>
      <w:pPr>
        <w:pStyle w:val="ListParagraph"/>
        <w:numPr>
          <w:ilvl w:val="0"/>
          <w:numId w:val="18"/>
        </w:numPr>
        <w:spacing w:after="90"/>
      </w:pPr>
      <w:r>
        <w:rPr>
          <w:rFonts w:ascii="Calibri" w:cs="Calibri" w:eastAsia="Calibri" w:hAnsi="Calibri"/>
          <w:sz w:val="21"/>
          <w:szCs w:val="21"/>
        </w:rPr>
        <w:t xml:space="preserve">Submit — this creates the round and sends the email to the candidate in the same action.</w:t>
      </w:r>
    </w:p>
    <w:p>
      <w:pPr>
        <w:spacing w:after="140"/>
      </w:pPr>
      <w:r>
        <w:rPr>
          <w:rFonts w:ascii="Calibri" w:cs="Calibri" w:eastAsia="Calibri" w:hAnsi="Calibri"/>
          <w:b/>
          <w:bCs/>
          <w:color w:val="00A6AE"/>
          <w:sz w:val="21"/>
          <w:szCs w:val="21"/>
        </w:rPr>
        <w:t xml:space="preserve">Good to know:  </w:t>
      </w:r>
      <w:r>
        <w:rPr>
          <w:rFonts w:ascii="Calibri" w:cs="Calibri" w:eastAsia="Calibri" w:hAnsi="Calibri"/>
          <w:sz w:val="21"/>
          <w:szCs w:val="21"/>
        </w:rPr>
        <w:t xml:space="preserve">If sending fails, a Retry button appears on that round — it reopens the same form pre-filled with your last attempt.</w:t>
      </w:r>
    </w:p>
    <w:p>
      <w:pPr>
        <w:keepNext/>
        <w:spacing w:after="60" w:before="160"/>
      </w:pPr>
      <w:r>
        <w:rPr>
          <w:rFonts w:ascii="Calibri" w:cs="Calibri" w:eastAsia="Calibri" w:hAnsi="Calibri"/>
          <w:b/>
          <w:bCs/>
          <w:sz w:val="21"/>
          <w:szCs w:val="21"/>
        </w:rPr>
        <w:t xml:space="preserve">Record and grade a take-home assignment  (record submission: HR/Admin, Leadership, Super Admin; record outcome: any persona)</w:t>
      </w:r>
    </w:p>
    <w:p>
      <w:pPr>
        <w:pStyle w:val="ListParagraph"/>
        <w:numPr>
          <w:ilvl w:val="0"/>
          <w:numId w:val="19"/>
        </w:numPr>
        <w:spacing w:after="90"/>
      </w:pPr>
      <w:r>
        <w:rPr>
          <w:rFonts w:ascii="Calibri" w:cs="Calibri" w:eastAsia="Calibri" w:hAnsi="Calibri"/>
          <w:sz w:val="21"/>
          <w:szCs w:val="21"/>
        </w:rPr>
        <w:t xml:space="preserve">HR-tier users first click “Record submission” and paste the link to what the candidate submitted — this is required before grading.</w:t>
      </w:r>
    </w:p>
    <w:p>
      <w:pPr>
        <w:pStyle w:val="ListParagraph"/>
        <w:numPr>
          <w:ilvl w:val="0"/>
          <w:numId w:val="19"/>
        </w:numPr>
        <w:spacing w:after="90"/>
      </w:pPr>
      <w:r>
        <w:rPr>
          <w:rFonts w:ascii="Calibri" w:cs="Calibri" w:eastAsia="Calibri" w:hAnsi="Calibri"/>
          <w:sz w:val="21"/>
          <w:szCs w:val="21"/>
        </w:rPr>
        <w:t xml:space="preserve">Open “Record outcome,” score all five weighted criteria and choose an outcome.</w:t>
      </w:r>
    </w:p>
    <w:p>
      <w:pPr>
        <w:pStyle w:val="ListParagraph"/>
        <w:numPr>
          <w:ilvl w:val="0"/>
          <w:numId w:val="19"/>
        </w:numPr>
        <w:spacing w:after="90"/>
      </w:pPr>
      <w:r>
        <w:rPr>
          <w:rFonts w:ascii="Calibri" w:cs="Calibri" w:eastAsia="Calibri" w:hAnsi="Calibri"/>
          <w:sz w:val="21"/>
          <w:szCs w:val="21"/>
        </w:rPr>
        <w:t xml:space="preserve">Submit — this satisfies the same feedback requirement as a Standard round’s feedback, and (if the outcome and score are positive enough) auto-advances the candidate the same way.</w:t>
      </w:r>
    </w:p>
    <w:p>
      <w:pPr>
        <w:keepNext/>
        <w:spacing w:after="60" w:before="160"/>
      </w:pPr>
      <w:r>
        <w:rPr>
          <w:rFonts w:ascii="Calibri" w:cs="Calibri" w:eastAsia="Calibri" w:hAnsi="Calibri"/>
          <w:b/>
          <w:bCs/>
          <w:sz w:val="21"/>
          <w:szCs w:val="21"/>
        </w:rPr>
        <w:t xml:space="preserve">Add a reference check  (HR/Admin, Leadership, Super Admin)</w:t>
      </w:r>
    </w:p>
    <w:p>
      <w:pPr>
        <w:pStyle w:val="ListParagraph"/>
        <w:numPr>
          <w:ilvl w:val="0"/>
          <w:numId w:val="20"/>
        </w:numPr>
        <w:spacing w:after="90"/>
      </w:pPr>
      <w:r>
        <w:rPr>
          <w:rFonts w:ascii="Calibri" w:cs="Calibri" w:eastAsia="Calibri" w:hAnsi="Calibri"/>
          <w:sz w:val="21"/>
          <w:szCs w:val="21"/>
        </w:rPr>
        <w:t xml:space="preserve">From the application — the button appears while it is at the Reference Check stage, and only for HR/Admin, Leadership and Super Admin — click “Add reference check.”</w:t>
      </w:r>
    </w:p>
    <w:p>
      <w:pPr>
        <w:pStyle w:val="ListParagraph"/>
        <w:numPr>
          <w:ilvl w:val="0"/>
          <w:numId w:val="20"/>
        </w:numPr>
        <w:spacing w:after="90"/>
      </w:pPr>
      <w:r>
        <w:rPr>
          <w:rFonts w:ascii="Calibri" w:cs="Calibri" w:eastAsia="Calibri" w:hAnsi="Calibri"/>
          <w:sz w:val="21"/>
          <w:szCs w:val="21"/>
        </w:rPr>
        <w:t xml:space="preserve">Fill in the reference’s name, phone number, relationship to the candidate, an overall rating, and optional call notes.</w:t>
      </w:r>
    </w:p>
    <w:p>
      <w:pPr>
        <w:pStyle w:val="ListParagraph"/>
        <w:numPr>
          <w:ilvl w:val="0"/>
          <w:numId w:val="20"/>
        </w:numPr>
        <w:spacing w:after="90"/>
      </w:pPr>
      <w:r>
        <w:rPr>
          <w:rFonts w:ascii="Calibri" w:cs="Calibri" w:eastAsia="Calibri" w:hAnsi="Calibri"/>
          <w:sz w:val="21"/>
          <w:szCs w:val="21"/>
        </w:rPr>
        <w:t xml:space="preserve">Submit — once at least one reference check is on file, the candidate can move past the Reference Check stage.</w:t>
      </w:r>
    </w:p>
    <w:p>
      <w:pPr>
        <w:keepNext/>
        <w:spacing w:after="100" w:before="220"/>
      </w:pPr>
      <w:r>
        <w:rPr>
          <w:rFonts w:ascii="Calibri" w:cs="Calibri" w:eastAsia="Calibri" w:hAnsi="Calibri"/>
          <w:b/>
          <w:bCs/>
          <w:color w:val="00A6AE"/>
          <w:sz w:val="23"/>
          <w:szCs w:val="23"/>
        </w:rPr>
        <w:t xml:space="preserve">Good to know</w:t>
      </w:r>
    </w:p>
    <w:p>
      <w:pPr>
        <w:pStyle w:val="ListParagraph"/>
        <w:numPr>
          <w:ilvl w:val="0"/>
          <w:numId w:val="4"/>
        </w:numPr>
        <w:spacing w:after="90"/>
      </w:pPr>
      <w:r>
        <w:rPr>
          <w:rFonts w:ascii="Calibri" w:cs="Calibri" w:eastAsia="Calibri" w:hAnsi="Calibri"/>
          <w:sz w:val="21"/>
          <w:szCs w:val="21"/>
        </w:rPr>
        <w:t xml:space="preserve">A candidate can’t advance past a stage while any of their scheduled rounds still has feedback outstanding — even an old round from earlier in the process. If a candidate seems stuck, check for a forgotten round with pending feedback.</w:t>
      </w:r>
    </w:p>
    <w:p>
      <w:pPr>
        <w:pStyle w:val="ListParagraph"/>
        <w:numPr>
          <w:ilvl w:val="0"/>
          <w:numId w:val="4"/>
        </w:numPr>
        <w:spacing w:after="90"/>
      </w:pPr>
      <w:r>
        <w:rPr>
          <w:rFonts w:ascii="Calibri" w:cs="Calibri" w:eastAsia="Calibri" w:hAnsi="Calibri"/>
          <w:sz w:val="21"/>
          <w:szCs w:val="21"/>
        </w:rPr>
        <w:t xml:space="preserve">Leaving the Reference Check stage requires at least one reference check on file first.</w:t>
      </w:r>
    </w:p>
    <w:p>
      <w:pPr>
        <w:pStyle w:val="ListParagraph"/>
        <w:numPr>
          <w:ilvl w:val="0"/>
          <w:numId w:val="4"/>
        </w:numPr>
        <w:spacing w:after="90"/>
      </w:pPr>
      <w:r>
        <w:rPr>
          <w:rFonts w:ascii="Calibri" w:cs="Calibri" w:eastAsia="Calibri" w:hAnsi="Calibri"/>
          <w:sz w:val="21"/>
          <w:szCs w:val="21"/>
        </w:rPr>
        <w:t xml:space="preserve">Neither check can be skipped from the screens today; if a candidate genuinely has to move on without one, ask the HMS admin team.</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4.7  Agencies</w:t>
      </w:r>
    </w:p>
    <w:p>
      <w:pPr>
        <w:spacing w:after="140"/>
      </w:pPr>
      <w:r>
        <w:rPr>
          <w:rFonts w:ascii="Calibri" w:cs="Calibri" w:eastAsia="Calibri" w:hAnsi="Calibri"/>
          <w:sz w:val="21"/>
          <w:szCs w:val="21"/>
        </w:rPr>
        <w:t>The Agency Repository tracks the recruitment/staffing agencies DigitalPaani works with — contact details, contract terms, commission tiers, and how many candidates each agency has submitted versus actually placed.</w:t>
      </w:r>
    </w:p>
    <w:p>
      <w:pPr>
        <w:keepNext/>
        <w:spacing w:after="100" w:before="220"/>
      </w:pPr>
      <w:r>
        <w:rPr>
          <w:rFonts w:ascii="Calibri" w:cs="Calibri" w:eastAsia="Calibri" w:hAnsi="Calibri"/>
          <w:b/>
          <w:bCs/>
          <w:color w:val="00A6AE"/>
          <w:sz w:val="23"/>
          <w:szCs w:val="23"/>
        </w:rPr>
        <w:t xml:space="preserve">Who can access this</w:t>
      </w:r>
    </w:p>
    <w:p>
      <w:pPr>
        <w:pStyle w:val="ListParagraph"/>
        <w:numPr>
          <w:ilvl w:val="0"/>
          <w:numId w:val="4"/>
        </w:numPr>
        <w:spacing w:after="90"/>
      </w:pPr>
      <w:r>
        <w:rPr>
          <w:rFonts w:ascii="Calibri" w:cs="Calibri" w:eastAsia="Calibri" w:hAnsi="Calibri"/>
          <w:sz w:val="21"/>
          <w:szCs w:val="21"/>
        </w:rPr>
        <w:t xml:space="preserve">HR/Admin, Leadership, and Super Admin only — this entire section (including the nav link) is invisible to Hiring Managers.</w:t>
      </w:r>
    </w:p>
    <w:p>
      <w:pPr>
        <w:keepNext/>
        <w:spacing w:after="100" w:before="220"/>
      </w:pPr>
      <w:r>
        <w:rPr>
          <w:rFonts w:ascii="Calibri" w:cs="Calibri" w:eastAsia="Calibri" w:hAnsi="Calibri"/>
          <w:b/>
          <w:bCs/>
          <w:color w:val="00A6AE"/>
          <w:sz w:val="23"/>
          <w:szCs w:val="23"/>
        </w:rPr>
        <w:t xml:space="preserve">Key things to understand</w:t>
      </w:r>
    </w:p>
    <w:p>
      <w:pPr>
        <w:spacing w:after="140"/>
      </w:pPr>
      <w:r>
        <w:rPr>
          <w:rFonts w:ascii="Calibri" w:cs="Calibri" w:eastAsia="Calibri" w:hAnsi="Calibri"/>
          <w:b/>
          <w:bCs/>
          <w:sz w:val="21"/>
          <w:szCs w:val="21"/>
        </w:rPr>
        <w:t xml:space="preserve">Agency record</w:t>
      </w:r>
      <w:r>
        <w:rPr>
          <w:rFonts w:ascii="Calibri" w:cs="Calibri" w:eastAsia="Calibri" w:hAnsi="Calibri"/>
          <w:sz w:val="21"/>
          <w:szCs w:val="21"/>
        </w:rPr>
        <w:t xml:space="preserve"> — Contact details, contract status (Active/Inactive/On Hold), up to three commission tiers, and a replacement guarantee period.</w:t>
      </w:r>
    </w:p>
    <w:p>
      <w:pPr>
        <w:spacing w:after="140"/>
      </w:pPr>
      <w:r>
        <w:rPr>
          <w:rFonts w:ascii="Calibri" w:cs="Calibri" w:eastAsia="Calibri" w:hAnsi="Calibri"/>
          <w:b/>
          <w:bCs/>
          <w:sz w:val="21"/>
          <w:szCs w:val="21"/>
        </w:rPr>
        <w:t xml:space="preserve">Hires and submissions</w:t>
      </w:r>
      <w:r>
        <w:rPr>
          <w:rFonts w:ascii="Calibri" w:cs="Calibri" w:eastAsia="Calibri" w:hAnsi="Calibri"/>
          <w:sz w:val="21"/>
          <w:szCs w:val="21"/>
        </w:rPr>
        <w:t xml:space="preserve"> — the list shows each agency’s Hires: the number of candidates sourced through that agency (their Source is set to Agency) who have an application at Offer Accepted or Joined, counted once per candidate. An agency’s own page also shows Submitted — applications linked to the agency, excluding Rejected and Withdrawn. Hover the (i) icons on Hires, Commission Tiers, Replacement, and Billing and Payment terms for exactly what each one counts.</w:t>
      </w:r>
    </w:p>
    <w:p>
      <w:pPr>
        <w:keepNext/>
        <w:spacing w:after="100" w:before="220"/>
      </w:pPr>
      <w:r>
        <w:rPr>
          <w:rFonts w:ascii="Calibri" w:cs="Calibri" w:eastAsia="Calibri" w:hAnsi="Calibri"/>
          <w:b/>
          <w:bCs/>
          <w:color w:val="00A6AE"/>
          <w:sz w:val="23"/>
          <w:szCs w:val="23"/>
        </w:rPr>
        <w:t xml:space="preserve">Step by step</w:t>
      </w:r>
    </w:p>
    <w:p>
      <w:pPr>
        <w:keepNext/>
        <w:spacing w:after="60" w:before="160"/>
      </w:pPr>
      <w:r>
        <w:rPr>
          <w:rFonts w:ascii="Calibri" w:cs="Calibri" w:eastAsia="Calibri" w:hAnsi="Calibri"/>
          <w:b/>
          <w:bCs/>
          <w:sz w:val="21"/>
          <w:szCs w:val="21"/>
        </w:rPr>
        <w:t xml:space="preserve">Review an agency’s performance and edit its details  (HR/Admin, Leadership, Super Admin)</w:t>
      </w:r>
    </w:p>
    <w:p>
      <w:pPr>
        <w:pStyle w:val="ListParagraph"/>
        <w:numPr>
          <w:ilvl w:val="0"/>
          <w:numId w:val="21"/>
        </w:numPr>
        <w:spacing w:after="90"/>
      </w:pPr>
      <w:r>
        <w:rPr>
          <w:rFonts w:ascii="Calibri" w:cs="Calibri" w:eastAsia="Calibri" w:hAnsi="Calibri"/>
          <w:sz w:val="21"/>
          <w:szCs w:val="21"/>
        </w:rPr>
        <w:t xml:space="preserve">Open Agencies to see every agency with its status, commission tiers, submissions, and hires at a glance.</w:t>
      </w:r>
    </w:p>
    <w:p>
      <w:pPr>
        <w:pStyle w:val="ListParagraph"/>
        <w:numPr>
          <w:ilvl w:val="0"/>
          <w:numId w:val="21"/>
        </w:numPr>
        <w:spacing w:after="90"/>
      </w:pPr>
      <w:r>
        <w:rPr>
          <w:rFonts w:ascii="Calibri" w:cs="Calibri" w:eastAsia="Calibri" w:hAnsi="Calibri"/>
          <w:sz w:val="21"/>
          <w:szCs w:val="21"/>
        </w:rPr>
        <w:t xml:space="preserve">Click into an agency for the full record, and edit any section inline — contact, contract, commission tiers, or notes.</w:t>
      </w:r>
    </w:p>
    <w:p>
      <w:pPr>
        <w:spacing w:after="140"/>
      </w:pPr>
      <w:r>
        <w:rPr>
          <w:rFonts w:ascii="Calibri" w:cs="Calibri" w:eastAsia="Calibri" w:hAnsi="Calibri"/>
          <w:b/>
          <w:bCs/>
          <w:color w:val="00A6AE"/>
          <w:sz w:val="21"/>
          <w:szCs w:val="21"/>
        </w:rPr>
        <w:t xml:space="preserve">Good to know:  </w:t>
      </w:r>
      <w:r>
        <w:rPr>
          <w:rFonts w:ascii="Calibri" w:cs="Calibri" w:eastAsia="Calibri" w:hAnsi="Calibri"/>
          <w:sz w:val="21"/>
          <w:szCs w:val="21"/>
        </w:rPr>
        <w:t xml:space="preserve">The “Add agency” button doesn’t currently do anything — if you need a new agency added, contact the HMS admin team directly rather than trying that button.</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4.8  User Management  (Super Admin only)</w:t>
      </w:r>
    </w:p>
    <w:p>
      <w:pPr>
        <w:spacing w:after="140"/>
      </w:pPr>
      <w:r>
        <w:rPr>
          <w:rFonts w:ascii="Calibri" w:cs="Calibri" w:eastAsia="Calibri" w:hAnsi="Calibri"/>
          <w:sz w:val="21"/>
          <w:szCs w:val="21"/>
        </w:rPr>
        <w:t xml:space="preserve">The only place in HMS where a user account is created, edited, or deactivated. This is the one page in the entire system that actively blocks anyone else from opening it at all.</w:t>
      </w:r>
    </w:p>
    <w:p>
      <w:pPr>
        <w:keepNext/>
        <w:spacing w:after="100" w:before="220"/>
      </w:pPr>
      <w:r>
        <w:rPr>
          <w:rFonts w:ascii="Calibri" w:cs="Calibri" w:eastAsia="Calibri" w:hAnsi="Calibri"/>
          <w:b/>
          <w:bCs/>
          <w:color w:val="00A6AE"/>
          <w:sz w:val="23"/>
          <w:szCs w:val="23"/>
        </w:rPr>
        <w:t xml:space="preserve">Who can access this</w:t>
      </w:r>
    </w:p>
    <w:p>
      <w:pPr>
        <w:pStyle w:val="ListParagraph"/>
        <w:numPr>
          <w:ilvl w:val="0"/>
          <w:numId w:val="4"/>
        </w:numPr>
        <w:spacing w:after="90"/>
      </w:pPr>
      <w:r>
        <w:rPr>
          <w:rFonts w:ascii="Calibri" w:cs="Calibri" w:eastAsia="Calibri" w:hAnsi="Calibri"/>
          <w:sz w:val="21"/>
          <w:szCs w:val="21"/>
        </w:rPr>
        <w:t xml:space="preserve">Super Admin only. Every other persona is redirected straight back to the Dashboard if they try to open this page, and the nav link itself is invisible to them.</w:t>
      </w:r>
    </w:p>
    <w:p>
      <w:pPr>
        <w:keepNext/>
        <w:spacing w:after="100" w:before="220"/>
      </w:pPr>
      <w:r>
        <w:rPr>
          <w:rFonts w:ascii="Calibri" w:cs="Calibri" w:eastAsia="Calibri" w:hAnsi="Calibri"/>
          <w:b/>
          <w:bCs/>
          <w:color w:val="00A6AE"/>
          <w:sz w:val="23"/>
          <w:szCs w:val="23"/>
        </w:rPr>
        <w:t xml:space="preserve">Key things to understand</w:t>
      </w:r>
    </w:p>
    <w:p>
      <w:pPr>
        <w:spacing w:after="140"/>
      </w:pPr>
      <w:r>
        <w:rPr>
          <w:rFonts w:ascii="Calibri" w:cs="Calibri" w:eastAsia="Calibri" w:hAnsi="Calibri"/>
          <w:b/>
          <w:bCs/>
          <w:sz w:val="21"/>
          <w:szCs w:val="21"/>
        </w:rPr>
        <w:t xml:space="preserve">No self-signup, ever</w:t>
      </w:r>
      <w:r>
        <w:rPr>
          <w:rFonts w:ascii="Calibri" w:cs="Calibri" w:eastAsia="Calibri" w:hAnsi="Calibri"/>
          <w:sz w:val="21"/>
          <w:szCs w:val="21"/>
        </w:rPr>
        <w:t xml:space="preserve"> — A Google account can never create itself a place in HMS — someone must already exist here, added by the Super Admin, before they can sign in for the first time.</w:t>
      </w:r>
    </w:p>
    <w:p>
      <w:pPr>
        <w:spacing w:after="140"/>
      </w:pPr>
      <w:r>
        <w:rPr>
          <w:rFonts w:ascii="Calibri" w:cs="Calibri" w:eastAsia="Calibri" w:hAnsi="Calibri"/>
          <w:b/>
          <w:bCs/>
          <w:sz w:val="21"/>
          <w:szCs w:val="21"/>
        </w:rPr>
        <w:t xml:space="preserve">Deactivation is always reversible</w:t>
      </w:r>
      <w:r>
        <w:rPr>
          <w:rFonts w:ascii="Calibri" w:cs="Calibri" w:eastAsia="Calibri" w:hAnsi="Calibri"/>
          <w:sz w:val="21"/>
          <w:szCs w:val="21"/>
        </w:rPr>
        <w:t xml:space="preserve"> — Removing someone’s access sets their account to inactive rather than deleting it, since their past actions (interview feedback, activity history, etc.) stay attached to their name permanently.</w:t>
      </w:r>
    </w:p>
    <w:p>
      <w:pPr>
        <w:spacing w:after="140"/>
      </w:pPr>
      <w:r>
        <w:rPr>
          <w:rFonts w:ascii="Calibri" w:cs="Calibri" w:eastAsia="Calibri" w:hAnsi="Calibri"/>
          <w:b/>
          <w:bCs/>
          <w:sz w:val="21"/>
          <w:szCs w:val="21"/>
        </w:rPr>
        <w:t xml:space="preserve">A built-in safety net</w:t>
      </w:r>
      <w:r>
        <w:rPr>
          <w:rFonts w:ascii="Calibri" w:cs="Calibri" w:eastAsia="Calibri" w:hAnsi="Calibri"/>
          <w:sz w:val="21"/>
          <w:szCs w:val="21"/>
        </w:rPr>
        <w:t xml:space="preserve"> — The Super Admin cannot change their own role or deactivate their own account through this page — by design, so nobody can ever accidentally lock everyone out at once.</w:t>
      </w:r>
    </w:p>
    <w:p>
      <w:pPr>
        <w:spacing w:after="140"/>
      </w:pPr>
      <w:r>
        <w:rPr>
          <w:rFonts w:ascii="Calibri" w:cs="Calibri" w:eastAsia="Calibri" w:hAnsi="Calibri"/>
          <w:b/>
          <w:bCs/>
          <w:sz w:val="21"/>
          <w:szCs w:val="21"/>
        </w:rPr>
        <w:t xml:space="preserve">Names matter</w:t>
      </w:r>
      <w:r>
        <w:rPr>
          <w:rFonts w:ascii="Calibri" w:cs="Calibri" w:eastAsia="Calibri" w:hAnsi="Calibri"/>
          <w:sz w:val="21"/>
          <w:szCs w:val="21"/>
        </w:rPr>
        <w:t xml:space="preserve"> — a user’s Name must match what HR writes in a role’s Hiring Manager field (whole name, ignoring case), or that person will not get the Hiring Manager view of the role. The Add and Edit forms also take an optional Department, and the list shows each person’s last sign-in and whether they are active.</w:t>
      </w:r>
    </w:p>
    <w:p>
      <w:pPr>
        <w:keepNext/>
        <w:spacing w:after="100" w:before="220"/>
      </w:pPr>
      <w:r>
        <w:rPr>
          <w:rFonts w:ascii="Calibri" w:cs="Calibri" w:eastAsia="Calibri" w:hAnsi="Calibri"/>
          <w:b/>
          <w:bCs/>
          <w:color w:val="00A6AE"/>
          <w:sz w:val="23"/>
          <w:szCs w:val="23"/>
        </w:rPr>
        <w:t xml:space="preserve">Step by step</w:t>
      </w:r>
    </w:p>
    <w:p>
      <w:pPr>
        <w:keepNext/>
        <w:spacing w:after="60" w:before="160"/>
      </w:pPr>
      <w:r>
        <w:rPr>
          <w:rFonts w:ascii="Calibri" w:cs="Calibri" w:eastAsia="Calibri" w:hAnsi="Calibri"/>
          <w:b/>
          <w:bCs/>
          <w:sz w:val="21"/>
          <w:szCs w:val="21"/>
        </w:rPr>
        <w:t xml:space="preserve">Add a new user  (Super Admin)</w:t>
      </w:r>
    </w:p>
    <w:p>
      <w:pPr>
        <w:pStyle w:val="ListParagraph"/>
        <w:numPr>
          <w:ilvl w:val="0"/>
          <w:numId w:val="22"/>
        </w:numPr>
        <w:spacing w:after="90"/>
      </w:pPr>
      <w:r>
        <w:rPr>
          <w:rFonts w:ascii="Calibri" w:cs="Calibri" w:eastAsia="Calibri" w:hAnsi="Calibri"/>
          <w:sz w:val="21"/>
          <w:szCs w:val="21"/>
        </w:rPr>
        <w:t xml:space="preserve">Open User Management and click “Add user.”</w:t>
      </w:r>
    </w:p>
    <w:p>
      <w:pPr>
        <w:pStyle w:val="ListParagraph"/>
        <w:numPr>
          <w:ilvl w:val="0"/>
          <w:numId w:val="22"/>
        </w:numPr>
        <w:spacing w:after="90"/>
      </w:pPr>
      <w:r>
        <w:rPr>
          <w:rFonts w:ascii="Calibri" w:cs="Calibri" w:eastAsia="Calibri" w:hAnsi="Calibri"/>
          <w:sz w:val="21"/>
          <w:szCs w:val="21"/>
        </w:rPr>
        <w:t xml:space="preserve">Fill in their name, @digitalpaani.com email, and role (HR/Admin, Hiring Manager, or Leadership — Super Admin itself is never offered here).</w:t>
      </w:r>
    </w:p>
    <w:p>
      <w:pPr>
        <w:pStyle w:val="ListParagraph"/>
        <w:numPr>
          <w:ilvl w:val="0"/>
          <w:numId w:val="22"/>
        </w:numPr>
        <w:spacing w:after="90"/>
      </w:pPr>
      <w:r>
        <w:rPr>
          <w:rFonts w:ascii="Calibri" w:cs="Calibri" w:eastAsia="Calibri" w:hAnsi="Calibri"/>
          <w:sz w:val="21"/>
          <w:szCs w:val="21"/>
        </w:rPr>
        <w:t xml:space="preserve">Submit — they can now sign in with Google using that exact email.</w:t>
      </w:r>
    </w:p>
    <w:p>
      <w:pPr>
        <w:keepNext/>
        <w:spacing w:after="60" w:before="160"/>
      </w:pPr>
      <w:r>
        <w:rPr>
          <w:rFonts w:ascii="Calibri" w:cs="Calibri" w:eastAsia="Calibri" w:hAnsi="Calibri"/>
          <w:b/>
          <w:bCs/>
          <w:sz w:val="21"/>
          <w:szCs w:val="21"/>
        </w:rPr>
        <w:t xml:space="preserve">Deactivate or reactivate a user  (Super Admin)</w:t>
      </w:r>
    </w:p>
    <w:p>
      <w:pPr>
        <w:pStyle w:val="ListParagraph"/>
        <w:numPr>
          <w:ilvl w:val="0"/>
          <w:numId w:val="23"/>
        </w:numPr>
        <w:spacing w:after="90"/>
      </w:pPr>
      <w:r>
        <w:rPr>
          <w:rFonts w:ascii="Calibri" w:cs="Calibri" w:eastAsia="Calibri" w:hAnsi="Calibri"/>
          <w:sz w:val="21"/>
          <w:szCs w:val="21"/>
        </w:rPr>
        <w:t xml:space="preserve">Find the person on the User Management list.</w:t>
      </w:r>
    </w:p>
    <w:p>
      <w:pPr>
        <w:pStyle w:val="ListParagraph"/>
        <w:numPr>
          <w:ilvl w:val="0"/>
          <w:numId w:val="23"/>
        </w:numPr>
        <w:spacing w:after="90"/>
      </w:pPr>
      <w:r>
        <w:rPr>
          <w:rFonts w:ascii="Calibri" w:cs="Calibri" w:eastAsia="Calibri" w:hAnsi="Calibri"/>
          <w:sz w:val="21"/>
          <w:szCs w:val="21"/>
        </w:rPr>
        <w:t xml:space="preserve">Click Deactivate (or Reactivate, if they’re currently inactive) — this takes effect immediately.</w:t>
      </w:r>
    </w:p>
    <w:p>
      <w:pPr>
        <w:spacing w:after="140"/>
      </w:pPr>
      <w:r>
        <w:rPr>
          <w:rFonts w:ascii="Calibri" w:cs="Calibri" w:eastAsia="Calibri" w:hAnsi="Calibri"/>
          <w:b/>
          <w:bCs/>
          <w:color w:val="00A6AE"/>
          <w:sz w:val="21"/>
          <w:szCs w:val="21"/>
        </w:rPr>
        <w:t xml:space="preserve">Good to know:  </w:t>
      </w:r>
      <w:r>
        <w:rPr>
          <w:rFonts w:ascii="Calibri" w:cs="Calibri" w:eastAsia="Calibri" w:hAnsi="Calibri"/>
          <w:sz w:val="21"/>
          <w:szCs w:val="21"/>
        </w:rPr>
        <w:t xml:space="preserve">By policy, there is deliberately only ever one Super Admin account in HMS.</w:t>
      </w: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4.9  Sourcing Execution &amp; Accountability</w:t>
      </w:r>
    </w:p>
    <w:p>
      <w:pPr>
        <w:spacing w:after="140"/>
      </w:pPr>
      <w:r>
        <w:rPr>
          <w:rFonts w:ascii="Calibri" w:cs="Calibri" w:eastAsia="Calibri" w:hAnsi="Calibri"/>
          <w:sz w:val="21"/>
          <w:szCs w:val="21"/>
        </w:rPr>
        <w:t xml:space="preserve">Sourcing used to be reactive: nobody could say, for a thin role, which channels had been used or what had been promised. This module gives every open role a sourcing plan — the channels HR will use and dated tasks for each — and raises an exception when something that was promised is not done. It appears only while the module is switched on; until then none of what follows is visible.</w:t>
      </w:r>
    </w:p>
    <w:p>
      <w:pPr>
        <w:keepNext/>
        <w:spacing w:after="100" w:before="220"/>
      </w:pPr>
      <w:r>
        <w:rPr>
          <w:rFonts w:ascii="Calibri" w:cs="Calibri" w:eastAsia="Calibri" w:hAnsi="Calibri"/>
          <w:b/>
          <w:bCs/>
          <w:color w:val="00A6AE"/>
          <w:sz w:val="23"/>
          <w:szCs w:val="23"/>
        </w:rPr>
        <w:t xml:space="preserve">Who can access this</w:t>
      </w:r>
    </w:p>
    <w:p>
      <w:pPr>
        <w:pStyle w:val="ListParagraph"/>
        <w:numPr>
          <w:ilvl w:val="0"/>
          <w:numId w:val="4"/>
        </w:numPr>
        <w:spacing w:after="90"/>
      </w:pPr>
      <w:r>
        <w:rPr>
          <w:rFonts w:ascii="Calibri" w:cs="Calibri" w:eastAsia="Calibri" w:hAnsi="Calibri"/>
          <w:sz w:val="21"/>
          <w:szCs w:val="21"/>
        </w:rPr>
        <w:t xml:space="preserve">HR/Admin and Super Admin can do everything, on every role’s plan, and have the Sourcing box in My Tasks. Leadership has the same write rights and, with the Super Admin, changes the module’s settings; Leadership sees the dashboard section but has no My Tasks box.</w:t>
      </w:r>
    </w:p>
    <w:p>
      <w:pPr>
        <w:pStyle w:val="ListParagraph"/>
        <w:numPr>
          <w:ilvl w:val="0"/>
          <w:numId w:val="4"/>
        </w:numPr>
        <w:spacing w:after="90"/>
      </w:pPr>
      <w:r>
        <w:rPr>
          <w:rFonts w:ascii="Calibri" w:cs="Calibri" w:eastAsia="Calibri" w:hAnsi="Calibri"/>
          <w:sz w:val="21"/>
          <w:szCs w:val="21"/>
        </w:rPr>
        <w:t xml:space="preserve">Sourcing is owned by HR/Admin as a whole, not by a person: a plan has no individual owner (the card says “Owner: HR”), and every HR user sees the same queue and can act on any plan.</w:t>
      </w:r>
    </w:p>
    <w:p>
      <w:pPr>
        <w:pStyle w:val="ListParagraph"/>
        <w:numPr>
          <w:ilvl w:val="0"/>
          <w:numId w:val="4"/>
        </w:numPr>
        <w:spacing w:after="90"/>
      </w:pPr>
      <w:r>
        <w:rPr>
          <w:rFonts w:ascii="Calibri" w:cs="Calibri" w:eastAsia="Calibri" w:hAnsi="Calibri"/>
          <w:sz w:val="21"/>
          <w:szCs w:val="21"/>
        </w:rPr>
        <w:t xml:space="preserve">A role’s Hiring Manager sees a read-only, partly redacted view of the plan on their own role (“View only”): no strategy note, links, completion notes or exception reasons, and no provisional signals — but a channel’s excluded reason and an exception’s resolution path and dates are still shown. A Hiring Manager of another role sees nothing.</w:t>
      </w:r>
    </w:p>
    <w:p>
      <w:pPr>
        <w:keepNext/>
        <w:spacing w:after="100" w:before="220"/>
      </w:pPr>
      <w:r>
        <w:rPr>
          <w:rFonts w:ascii="Calibri" w:cs="Calibri" w:eastAsia="Calibri" w:hAnsi="Calibri"/>
          <w:b/>
          <w:bCs/>
          <w:color w:val="00A6AE"/>
          <w:sz w:val="23"/>
          <w:szCs w:val="23"/>
        </w:rPr>
        <w:t xml:space="preserve">Key things to understand</w:t>
      </w:r>
    </w:p>
    <w:p>
      <w:pPr>
        <w:spacing w:after="140"/>
      </w:pPr>
      <w:r>
        <w:rPr>
          <w:rFonts w:ascii="Calibri" w:cs="Calibri" w:eastAsia="Calibri" w:hAnsi="Calibri"/>
          <w:b/>
          <w:bCs/>
          <w:sz w:val="21"/>
          <w:szCs w:val="21"/>
        </w:rPr>
        <w:t xml:space="preserve">Plan</w:t>
      </w:r>
      <w:r>
        <w:rPr>
          <w:rFonts w:ascii="Calibri" w:cs="Calibri" w:eastAsia="Calibri" w:hAnsi="Calibri"/>
          <w:sz w:val="21"/>
          <w:szCs w:val="21"/>
        </w:rPr>
        <w:t xml:space="preserve"> — one per role: Draft → Active → Paused (role On Hold) → Closed. A draft is created automatically for every Approved or Live – Sourcing role and is not tracked; activating it is the commitment moment. A closed plan is finished: closing a role skips its open tasks and clears its alerts, and nothing else is queued.</w:t>
      </w:r>
    </w:p>
    <w:p>
      <w:pPr>
        <w:spacing w:after="140"/>
      </w:pPr>
      <w:r>
        <w:rPr>
          <w:rFonts w:ascii="Calibri" w:cs="Calibri" w:eastAsia="Calibri" w:hAnsi="Calibri"/>
          <w:b/>
          <w:bCs/>
          <w:sz w:val="21"/>
          <w:szCs w:val="21"/>
        </w:rPr>
        <w:t xml:space="preserve">Channels</w:t>
      </w:r>
      <w:r>
        <w:rPr>
          <w:rFonts w:ascii="Calibri" w:cs="Calibri" w:eastAsia="Calibri" w:hAnsi="Calibri"/>
          <w:sz w:val="21"/>
          <w:szCs w:val="21"/>
        </w:rPr>
        <w:t xml:space="preserve"> — LinkedIn, Naukri/IIMjobs, Agency, Internal Referral and Direct Outreach. Each is Not live yet, Live, or Not used (with a written reason). The role’s Recruitment Mode field becomes read-only once a plan exists — the plan manages channels.</w:t>
      </w:r>
    </w:p>
    <w:p>
      <w:pPr>
        <w:spacing w:after="140"/>
      </w:pPr>
      <w:r>
        <w:rPr>
          <w:rFonts w:ascii="Calibri" w:cs="Calibri" w:eastAsia="Calibri" w:hAnsi="Calibri"/>
          <w:b/>
          <w:bCs/>
          <w:sz w:val="21"/>
          <w:szCs w:val="21"/>
        </w:rPr>
        <w:t xml:space="preserve">Tasks</w:t>
      </w:r>
      <w:r>
        <w:rPr>
          <w:rFonts w:ascii="Calibri" w:cs="Calibri" w:eastAsia="Calibri" w:hAnsi="Calibri"/>
          <w:sz w:val="21"/>
          <w:szCs w:val="21"/>
        </w:rPr>
        <w:t xml:space="preserve"> — activating a channel creates its first task (publish the posting: due 1 working day later; brief the agencies: 2; launch the referral push: 1; start outbound: 2). Completing it creates the follow-ups: renew a portal posting before it expires (every 30 days, due 3 days before), follow up with agencies (weekly), repost to employees (every 14 days), and log weekly outbound contacts (the first 4 weeks only record a baseline). A task is overdue only after its due day ends. Working days are Monday to Friday; public holidays are not modelled.</w:t>
      </w:r>
    </w:p>
    <w:p>
      <w:pPr>
        <w:spacing w:after="140"/>
      </w:pPr>
      <w:r>
        <w:rPr>
          <w:rFonts w:ascii="Calibri" w:cs="Calibri" w:eastAsia="Calibri" w:hAnsi="Calibri"/>
          <w:b/>
          <w:bCs/>
          <w:sz w:val="21"/>
          <w:szCs w:val="21"/>
        </w:rPr>
        <w:t xml:space="preserve">Exceptions</w:t>
      </w:r>
      <w:r>
        <w:rPr>
          <w:rFonts w:ascii="Calibri" w:cs="Calibri" w:eastAsia="Calibri" w:hAnsi="Calibri"/>
          <w:sz w:val="21"/>
          <w:szCs w:val="21"/>
        </w:rPr>
        <w:t xml:space="preserve"> — what was promised and did not happen: Plan not activated (a role approved more than 1 working day ago), Channel not live, Task overdue, Follow-up overdue, Not enough qualified candidates (an open P0/P1 role with fewer than 5 qualified candidates in the last 7 days on each of the last 5 working days), and Blocker overdue. “Qualified” means shortlisted by a person or scored above 60 by ResumeIQ — both parts are always shown.</w:t>
      </w:r>
    </w:p>
    <w:p>
      <w:pPr>
        <w:spacing w:after="140"/>
      </w:pPr>
      <w:r>
        <w:rPr>
          <w:rFonts w:ascii="Calibri" w:cs="Calibri" w:eastAsia="Calibri" w:hAnsi="Calibri"/>
          <w:b/>
          <w:bCs/>
          <w:sz w:val="21"/>
          <w:szCs w:val="21"/>
        </w:rPr>
        <w:t xml:space="preserve">Provisional signals</w:t>
      </w:r>
      <w:r>
        <w:rPr>
          <w:rFonts w:ascii="Calibri" w:cs="Calibri" w:eastAsia="Calibri" w:hAnsi="Calibri"/>
          <w:sz w:val="21"/>
          <w:szCs w:val="21"/>
        </w:rPr>
        <w:t xml:space="preserve"> — for the first 6 weeks after the module is switched on, threshold signals such as “not enough qualified candidates” are provisional: HR/Admin and Leadership see them greyed on the dashboard and the role card, but they raise no tasks, appear in no e-mail and cannot be resolved.</w:t>
      </w:r>
    </w:p>
    <w:p>
      <w:pPr>
        <w:spacing w:after="140"/>
      </w:pPr>
      <w:r>
        <w:rPr>
          <w:rFonts w:ascii="Calibri" w:cs="Calibri" w:eastAsia="Calibri" w:hAnsi="Calibri"/>
          <w:b/>
          <w:bCs/>
          <w:sz w:val="21"/>
          <w:szCs w:val="21"/>
        </w:rPr>
        <w:t xml:space="preserve">Resolving an exception</w:t>
      </w:r>
      <w:r>
        <w:rPr>
          <w:rFonts w:ascii="Calibri" w:cs="Calibri" w:eastAsia="Calibri" w:hAnsi="Calibri"/>
          <w:sz w:val="21"/>
          <w:szCs w:val="21"/>
        </w:rPr>
        <w:t xml:space="preserve"> — every live exception is answered one of three ways: “I’ll catch up” (a reason and a date within 14 days; it comes back if still true), “Change the plan” (a reason; optionally stop using the channel), or “I’m blocked” (a reason, who must unblock it and a deadline within 60 days).</w:t>
      </w:r>
    </w:p>
    <w:p>
      <w:pPr>
        <w:spacing w:after="140"/>
      </w:pPr>
      <w:r>
        <w:rPr>
          <w:rFonts w:ascii="Calibri" w:cs="Calibri" w:eastAsia="Calibri" w:hAnsi="Calibri"/>
          <w:b/>
          <w:bCs/>
          <w:sz w:val="21"/>
          <w:szCs w:val="21"/>
        </w:rPr>
        <w:t xml:space="preserve">Attribution (optional)</w:t>
      </w:r>
      <w:r>
        <w:rPr>
          <w:rFonts w:ascii="Calibri" w:cs="Calibri" w:eastAsia="Calibri" w:hAnsi="Calibri"/>
          <w:sz w:val="21"/>
          <w:szCs w:val="21"/>
        </w:rPr>
        <w:t xml:space="preserve"> — “Applications by source” on the card counts applicants by what they chose in an optional “How did you hear about this role?” question on the Job Application Form. Without that question every form applicant is recorded as LinkedIn and the table cannot say where applicants came from.</w:t>
      </w:r>
    </w:p>
    <w:p>
      <w:pPr>
        <w:keepNext/>
        <w:spacing w:after="100" w:before="220"/>
      </w:pPr>
      <w:r>
        <w:rPr>
          <w:rFonts w:ascii="Calibri" w:cs="Calibri" w:eastAsia="Calibri" w:hAnsi="Calibri"/>
          <w:b/>
          <w:bCs/>
          <w:color w:val="00A6AE"/>
          <w:sz w:val="23"/>
          <w:szCs w:val="23"/>
        </w:rPr>
        <w:t xml:space="preserve">Step by step</w:t>
      </w:r>
    </w:p>
    <w:p>
      <w:pPr>
        <w:keepNext/>
        <w:spacing w:after="60" w:before="160"/>
      </w:pPr>
      <w:r>
        <w:rPr>
          <w:rFonts w:ascii="Calibri" w:cs="Calibri" w:eastAsia="Calibri" w:hAnsi="Calibri"/>
          <w:b/>
          <w:bCs/>
          <w:sz w:val="21"/>
          <w:szCs w:val="21"/>
        </w:rPr>
        <w:t xml:space="preserve">Activate a role’s sourcing plan  (HR/Admin, Leadership, Super Admin)</w:t>
      </w:r>
    </w:p>
    <w:p>
      <w:pPr>
        <w:pStyle w:val="ListParagraph"/>
        <w:numPr>
          <w:ilvl w:val="0"/>
          <w:numId w:val="24"/>
        </w:numPr>
        <w:spacing w:after="90"/>
      </w:pPr>
      <w:r>
        <w:rPr>
          <w:rFonts w:ascii="Calibri" w:cs="Calibri" w:eastAsia="Calibri" w:hAnsi="Calibri"/>
          <w:sz w:val="21"/>
          <w:szCs w:val="21"/>
        </w:rPr>
        <w:t xml:space="preserve">Open the role and find the Sourcing card (between Pipeline and Activity), or click the role in My Tasks → Sourcing → Plans to activate.</w:t>
      </w:r>
    </w:p>
    <w:p>
      <w:pPr>
        <w:pStyle w:val="ListParagraph"/>
        <w:numPr>
          <w:ilvl w:val="0"/>
          <w:numId w:val="24"/>
        </w:numPr>
        <w:spacing w:after="90"/>
      </w:pPr>
      <w:r>
        <w:rPr>
          <w:rFonts w:ascii="Calibri" w:cs="Calibri" w:eastAsia="Calibri" w:hAnsi="Calibri"/>
          <w:sz w:val="21"/>
          <w:szCs w:val="21"/>
        </w:rPr>
        <w:t xml:space="preserve">Click “Activate plan.” Tick the channels you will use. For each one that is already running, tick “Already running before today” and enter the posting date — it is recorded as done, so it does not show as overdue, and the renewal reminder counts from that date.</w:t>
      </w:r>
    </w:p>
    <w:p>
      <w:pPr>
        <w:pStyle w:val="ListParagraph"/>
        <w:numPr>
          <w:ilvl w:val="0"/>
          <w:numId w:val="24"/>
        </w:numPr>
        <w:spacing w:after="90"/>
      </w:pPr>
      <w:r>
        <w:rPr>
          <w:rFonts w:ascii="Calibri" w:cs="Calibri" w:eastAsia="Calibri" w:hAnsi="Calibri"/>
          <w:sz w:val="21"/>
          <w:szCs w:val="21"/>
        </w:rPr>
        <w:t xml:space="preserve">Untick a suggested channel only if you give a reason. Add a strategy note if leadership should know your approach (the Hiring Manager does not see it).</w:t>
      </w:r>
    </w:p>
    <w:p>
      <w:pPr>
        <w:pStyle w:val="ListParagraph"/>
        <w:numPr>
          <w:ilvl w:val="0"/>
          <w:numId w:val="24"/>
        </w:numPr>
        <w:spacing w:after="90"/>
      </w:pPr>
      <w:r>
        <w:rPr>
          <w:rFonts w:ascii="Calibri" w:cs="Calibri" w:eastAsia="Calibri" w:hAnsi="Calibri"/>
          <w:sz w:val="21"/>
          <w:szCs w:val="21"/>
        </w:rPr>
        <w:t xml:space="preserve">Click “Activate plan.” The clocks start today.</w:t>
      </w:r>
    </w:p>
    <w:p>
      <w:pPr>
        <w:keepNext/>
        <w:spacing w:after="60" w:before="160"/>
      </w:pPr>
      <w:r>
        <w:rPr>
          <w:rFonts w:ascii="Calibri" w:cs="Calibri" w:eastAsia="Calibri" w:hAnsi="Calibri"/>
          <w:b/>
          <w:bCs/>
          <w:sz w:val="21"/>
          <w:szCs w:val="21"/>
        </w:rPr>
        <w:t xml:space="preserve">Work the plan day to day  (HR/Admin, Leadership, Super Admin)</w:t>
      </w:r>
    </w:p>
    <w:p>
      <w:pPr>
        <w:pStyle w:val="ListParagraph"/>
        <w:numPr>
          <w:ilvl w:val="0"/>
          <w:numId w:val="25"/>
        </w:numPr>
        <w:spacing w:after="90"/>
      </w:pPr>
      <w:r>
        <w:rPr>
          <w:rFonts w:ascii="Calibri" w:cs="Calibri" w:eastAsia="Calibri" w:hAnsi="Calibri"/>
          <w:sz w:val="21"/>
          <w:szCs w:val="21"/>
        </w:rPr>
        <w:t xml:space="preserve">Open My Tasks → Sourcing: Plans to activate, Due today, and Needs attention, grouped by role — the same list for everyone in HR.</w:t>
      </w:r>
    </w:p>
    <w:p>
      <w:pPr>
        <w:pStyle w:val="ListParagraph"/>
        <w:numPr>
          <w:ilvl w:val="0"/>
          <w:numId w:val="25"/>
        </w:numPr>
        <w:spacing w:after="90"/>
      </w:pPr>
      <w:r>
        <w:rPr>
          <w:rFonts w:ascii="Calibri" w:cs="Calibri" w:eastAsia="Calibri" w:hAnsi="Calibri"/>
          <w:sz w:val="21"/>
          <w:szCs w:val="21"/>
        </w:rPr>
        <w:t xml:space="preserve">Click “Mark done” on a task (add a link or note if useful), “Skip” with a reason, or “Undo skip” to bring it back (a skipped follow-up is due tomorrow; a skipped first task gets its normal 1–2 working days).</w:t>
      </w:r>
    </w:p>
    <w:p>
      <w:pPr>
        <w:pStyle w:val="ListParagraph"/>
        <w:numPr>
          <w:ilvl w:val="0"/>
          <w:numId w:val="25"/>
        </w:numPr>
        <w:spacing w:after="90"/>
      </w:pPr>
      <w:r>
        <w:rPr>
          <w:rFonts w:ascii="Calibri" w:cs="Calibri" w:eastAsia="Calibri" w:hAnsi="Calibri"/>
          <w:sz w:val="21"/>
          <w:szCs w:val="21"/>
        </w:rPr>
        <w:t xml:space="preserve">On the role’s Sourcing card, use “Add channel” or “Bring back” to add a channel mid-flight (its first task falls due in 1–2 working days), “Stop using” (with a reason) to leave one out, and “Edit strategy note” to change the note.</w:t>
      </w:r>
    </w:p>
    <w:p>
      <w:pPr>
        <w:pStyle w:val="ListParagraph"/>
        <w:numPr>
          <w:ilvl w:val="0"/>
          <w:numId w:val="25"/>
        </w:numPr>
        <w:spacing w:after="90"/>
      </w:pPr>
      <w:r>
        <w:rPr>
          <w:rFonts w:ascii="Calibri" w:cs="Calibri" w:eastAsia="Calibri" w:hAnsi="Calibri"/>
          <w:sz w:val="21"/>
          <w:szCs w:val="21"/>
        </w:rPr>
        <w:t xml:space="preserve">For each item under Needs attention, click “Resolve…” and choose catch up, change the plan, or blocked.</w:t>
      </w:r>
    </w:p>
    <w:p>
      <w:pPr>
        <w:keepNext/>
        <w:spacing w:after="100" w:before="220"/>
      </w:pPr>
      <w:r>
        <w:rPr>
          <w:rFonts w:ascii="Calibri" w:cs="Calibri" w:eastAsia="Calibri" w:hAnsi="Calibri"/>
          <w:b/>
          <w:bCs/>
          <w:color w:val="00A6AE"/>
          <w:sz w:val="23"/>
          <w:szCs w:val="23"/>
        </w:rPr>
        <w:t xml:space="preserve">Good to know</w:t>
      </w:r>
    </w:p>
    <w:p>
      <w:pPr>
        <w:pStyle w:val="ListParagraph"/>
        <w:numPr>
          <w:ilvl w:val="0"/>
          <w:numId w:val="4"/>
        </w:numPr>
        <w:spacing w:after="90"/>
      </w:pPr>
      <w:r>
        <w:rPr>
          <w:rFonts w:ascii="Calibri" w:cs="Calibri" w:eastAsia="Calibri" w:hAnsi="Calibri"/>
          <w:sz w:val="21"/>
          <w:szCs w:val="21"/>
        </w:rPr>
        <w:t xml:space="preserve">A role going On Hold pauses its plan and stops its clocks; when the role comes back, every open due date moves out by the time it was paused. Closing a role closes the plan; reopening the role returns it to a draft that must be activated again.</w:t>
      </w:r>
    </w:p>
    <w:p>
      <w:pPr>
        <w:pStyle w:val="ListParagraph"/>
        <w:numPr>
          <w:ilvl w:val="0"/>
          <w:numId w:val="4"/>
        </w:numPr>
        <w:spacing w:after="90"/>
      </w:pPr>
      <w:r>
        <w:rPr>
          <w:rFonts w:ascii="Calibri" w:cs="Calibri" w:eastAsia="Calibri" w:hAnsi="Calibri"/>
          <w:sz w:val="21"/>
          <w:szCs w:val="21"/>
        </w:rPr>
        <w:t xml:space="preserve">The Dashboard’s “Sourcing execution” section is the last section on the page: a summary and an exceptions table (committed / what happened / next action / age).</w:t>
      </w:r>
    </w:p>
    <w:p>
      <w:pPr>
        <w:pStyle w:val="ListParagraph"/>
        <w:numPr>
          <w:ilvl w:val="0"/>
          <w:numId w:val="4"/>
        </w:numPr>
        <w:spacing w:after="90"/>
      </w:pPr>
      <w:r>
        <w:rPr>
          <w:rFonts w:ascii="Calibri" w:cs="Calibri" w:eastAsia="Calibri" w:hAnsi="Calibri"/>
          <w:sz w:val="21"/>
          <w:szCs w:val="21"/>
        </w:rPr>
        <w:t xml:space="preserve">E-mails are off by default. If switched on, HR/Admin receive one daily note when something needs doing, and the configured leadership addresses receive a Monday summary.</w:t>
      </w:r>
    </w:p>
    <w:p>
      <w:pPr>
        <w:pStyle w:val="ListParagraph"/>
        <w:numPr>
          <w:ilvl w:val="0"/>
          <w:numId w:val="4"/>
        </w:numPr>
        <w:spacing w:after="90"/>
      </w:pPr>
      <w:r>
        <w:rPr>
          <w:rFonts w:ascii="Calibri" w:cs="Calibri" w:eastAsia="Calibri" w:hAnsi="Calibri"/>
          <w:sz w:val="21"/>
          <w:szCs w:val="21"/>
        </w:rPr>
        <w:t xml:space="preserve">A task cannot be marked done if it was skipped, or belongs to a channel that is left out or a closed plan — undo the skip, or bring the channel back, first.</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5.  Persona-by-Persona Quick Reference</w:t>
      </w:r>
    </w:p>
    <w:p>
      <w:pPr>
        <w:spacing w:after="140"/>
      </w:pPr>
      <w:r>
        <w:rPr>
          <w:rFonts w:ascii="Calibri" w:cs="Calibri" w:eastAsia="Calibri" w:hAnsi="Calibri"/>
          <w:sz w:val="21"/>
          <w:szCs w:val="21"/>
        </w:rPr>
        <w:t xml:space="preserve">A condensed checklist for each role — everything above, organized around what you personally do day to day. Use section 4 for full detail on any item below.</w:t>
      </w: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5.1  HR / Admin</w:t>
      </w:r>
    </w:p>
    <w:p>
      <w:pPr>
        <w:spacing w:after="140"/>
      </w:pPr>
      <w:r>
        <w:rPr>
          <w:rFonts w:ascii="Calibri" w:cs="Calibri" w:eastAsia="Calibri" w:hAnsi="Calibri"/>
          <w:sz w:val="21"/>
          <w:szCs w:val="21"/>
        </w:rPr>
        <w:t xml:space="preserve">You have full operational control of the hiring pipeline. Your day-to-day typically includes:</w:t>
      </w:r>
    </w:p>
    <w:p>
      <w:pPr>
        <w:pStyle w:val="ListParagraph"/>
        <w:numPr>
          <w:ilvl w:val="0"/>
          <w:numId w:val="4"/>
        </w:numPr>
        <w:spacing w:after="90"/>
      </w:pPr>
      <w:r>
        <w:rPr>
          <w:rFonts w:ascii="Calibri" w:cs="Calibri" w:eastAsia="Calibri" w:hAnsi="Calibri"/>
          <w:sz w:val="21"/>
          <w:szCs w:val="21"/>
        </w:rPr>
        <w:t xml:space="preserve">Create and approve role requisitions (the Approve Role button); monitor JD generation; discard a Draft that is not going ahead (4.2).</w:t>
      </w:r>
    </w:p>
    <w:p>
      <w:pPr>
        <w:pStyle w:val="ListParagraph"/>
        <w:numPr>
          <w:ilvl w:val="0"/>
          <w:numId w:val="4"/>
        </w:numPr>
        <w:spacing w:after="90"/>
      </w:pPr>
      <w:r>
        <w:rPr>
          <w:rFonts w:ascii="Calibri" w:cs="Calibri" w:eastAsia="Calibri" w:hAnsi="Calibri"/>
          <w:sz w:val="21"/>
          <w:szCs w:val="21"/>
        </w:rPr>
        <w:t xml:space="preserve">Add candidates manually, or reconcile Unlinked/Unmatched candidates from form submissions (4.3).</w:t>
      </w:r>
    </w:p>
    <w:p>
      <w:pPr>
        <w:pStyle w:val="ListParagraph"/>
        <w:numPr>
          <w:ilvl w:val="0"/>
          <w:numId w:val="4"/>
        </w:numPr>
        <w:spacing w:after="90"/>
      </w:pPr>
      <w:r>
        <w:rPr>
          <w:rFonts w:ascii="Calibri" w:cs="Calibri" w:eastAsia="Calibri" w:hAnsi="Calibri"/>
          <w:sz w:val="21"/>
          <w:szCs w:val="21"/>
        </w:rPr>
        <w:t xml:space="preserve">Move candidates through the pipeline — stage and status changes, including rejections and withdrawals with a reason (4.3).</w:t>
      </w:r>
    </w:p>
    <w:p>
      <w:pPr>
        <w:pStyle w:val="ListParagraph"/>
        <w:numPr>
          <w:ilvl w:val="0"/>
          <w:numId w:val="4"/>
        </w:numPr>
        <w:spacing w:after="90"/>
      </w:pPr>
      <w:r>
        <w:rPr>
          <w:rFonts w:ascii="Calibri" w:cs="Calibri" w:eastAsia="Calibri" w:hAnsi="Calibri"/>
          <w:sz w:val="21"/>
          <w:szCs w:val="21"/>
        </w:rPr>
        <w:t xml:space="preserve">Review AI-scored candidates and shortlist, hold, or reject them at Applied and Screened (open to everyone, not unique to you) — plus make every other stage/status transition, which stays HR-tier only (4.4).</w:t>
      </w:r>
    </w:p>
    <w:p>
      <w:pPr>
        <w:pStyle w:val="ListParagraph"/>
        <w:numPr>
          <w:ilvl w:val="0"/>
          <w:numId w:val="4"/>
        </w:numPr>
        <w:spacing w:after="90"/>
      </w:pPr>
      <w:r>
        <w:rPr>
          <w:rFonts w:ascii="Calibri" w:cs="Calibri" w:eastAsia="Calibri" w:hAnsi="Calibri"/>
          <w:sz w:val="21"/>
          <w:szCs w:val="21"/>
        </w:rPr>
        <w:t xml:space="preserve">Schedule interview rounds, send take-home assignments, grade them, and log reference checks (4.6).</w:t>
      </w:r>
    </w:p>
    <w:p>
      <w:pPr>
        <w:pStyle w:val="ListParagraph"/>
        <w:numPr>
          <w:ilvl w:val="0"/>
          <w:numId w:val="4"/>
        </w:numPr>
        <w:spacing w:after="90"/>
      </w:pPr>
      <w:r>
        <w:rPr>
          <w:rFonts w:ascii="Calibri" w:cs="Calibri" w:eastAsia="Calibri" w:hAnsi="Calibri"/>
          <w:sz w:val="21"/>
          <w:szCs w:val="21"/>
        </w:rPr>
        <w:t xml:space="preserve">Manage agency relationships and attribute candidates to the agency that sourced them (4.7).</w:t>
      </w:r>
    </w:p>
    <w:p>
      <w:pPr>
        <w:pStyle w:val="ListParagraph"/>
        <w:numPr>
          <w:ilvl w:val="0"/>
          <w:numId w:val="4"/>
        </w:numPr>
        <w:spacing w:after="90"/>
      </w:pPr>
      <w:r>
        <w:rPr>
          <w:rFonts w:ascii="Calibri" w:cs="Calibri" w:eastAsia="Calibri" w:hAnsi="Calibri"/>
          <w:sz w:val="21"/>
          <w:szCs w:val="21"/>
        </w:rPr>
        <w:t xml:space="preserve">Monitor the Dashboard for SLA breaches and aging roles across every owner (4.1).</w:t>
      </w:r>
    </w:p>
    <w:p>
      <w:pPr>
        <w:pStyle w:val="ListParagraph"/>
        <w:numPr>
          <w:ilvl w:val="0"/>
          <w:numId w:val="4"/>
        </w:numPr>
        <w:spacing w:after="90"/>
      </w:pPr>
      <w:r>
        <w:rPr>
          <w:rFonts w:ascii="Calibri" w:cs="Calibri" w:eastAsia="Calibri" w:hAnsi="Calibri"/>
          <w:sz w:val="21"/>
          <w:szCs w:val="21"/>
        </w:rPr>
        <w:t xml:space="preserve">Where the Sourcing module is on: activate and run each role’s sourcing plan from My Tasks → Sourcing and the role’s Sourcing card (4.9).</w:t>
      </w:r>
    </w:p>
    <w:p>
      <w:pPr>
        <w:pStyle w:val="ListParagraph"/>
        <w:numPr>
          <w:ilvl w:val="0"/>
          <w:numId w:val="4"/>
        </w:numPr>
        <w:spacing w:after="90"/>
      </w:pPr>
      <w:r>
        <w:rPr>
          <w:rFonts w:ascii="Calibri" w:cs="Calibri" w:eastAsia="Calibri" w:hAnsi="Calibri"/>
          <w:sz w:val="21"/>
          <w:szCs w:val="21"/>
        </w:rPr>
        <w:t xml:space="preserve">Download a role’s closure summary once it’s Closed – Filled or Cancelled (4.2).</w:t>
      </w:r>
    </w:p>
    <w:p>
      <w:pPr>
        <w:pStyle w:val="ListParagraph"/>
        <w:numPr>
          <w:ilvl w:val="0"/>
          <w:numId w:val="4"/>
        </w:numPr>
        <w:spacing w:after="90"/>
      </w:pPr>
      <w:r>
        <w:rPr>
          <w:rFonts w:ascii="Calibri" w:cs="Calibri" w:eastAsia="Calibri" w:hAnsi="Calibri"/>
          <w:sz w:val="21"/>
          <w:szCs w:val="21"/>
        </w:rPr>
        <w:t xml:space="preserve">Use the Founder Review flag to escalate a candidate to leadership attention outside the normal pipeline.</w:t>
      </w: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5.2  Hiring Manager</w:t>
      </w:r>
    </w:p>
    <w:p>
      <w:pPr>
        <w:spacing w:after="140"/>
      </w:pPr>
      <w:r>
        <w:rPr>
          <w:rFonts w:ascii="Calibri" w:cs="Calibri" w:eastAsia="Calibri" w:hAnsi="Calibri"/>
          <w:sz w:val="21"/>
          <w:szCs w:val="21"/>
        </w:rPr>
        <w:t xml:space="preserve">Your focus is reviewing AI-scored candidates for your own open role(s) and deciding who moves forward, plus interview feedback when you’re assigned. Here’s what changed for you most recently:</w:t>
      </w:r>
    </w:p>
    <w:p>
      <w:pPr>
        <w:pStyle w:val="ListParagraph"/>
        <w:numPr>
          <w:ilvl w:val="0"/>
          <w:numId w:val="4"/>
        </w:numPr>
        <w:spacing w:after="90"/>
      </w:pPr>
      <w:r>
        <w:rPr>
          <w:rFonts w:ascii="Calibri" w:cs="Calibri" w:eastAsia="Calibri" w:hAnsi="Calibri"/>
          <w:sz w:val="21"/>
          <w:szCs w:val="21"/>
        </w:rPr>
        <w:t xml:space="preserve">Your Dashboard — every KPI, chart, and filter on it — is locked to your own open role(s); there’s nothing to widen (4.1).</w:t>
      </w:r>
    </w:p>
    <w:p>
      <w:pPr>
        <w:pStyle w:val="ListParagraph"/>
        <w:numPr>
          <w:ilvl w:val="0"/>
          <w:numId w:val="4"/>
        </w:numPr>
        <w:spacing w:after="90"/>
      </w:pPr>
      <w:r>
        <w:rPr>
          <w:rFonts w:ascii="Calibri" w:cs="Calibri" w:eastAsia="Calibri" w:hAnsi="Calibri"/>
          <w:sz w:val="21"/>
          <w:szCs w:val="21"/>
        </w:rPr>
        <w:t xml:space="preserve">You now see CTC and expected-CTC figures for candidates and applications linked to your own role(s) — never for any role that isn’t yours (Section 3).</w:t>
      </w:r>
    </w:p>
    <w:p>
      <w:pPr>
        <w:pStyle w:val="ListParagraph"/>
        <w:numPr>
          <w:ilvl w:val="0"/>
          <w:numId w:val="4"/>
        </w:numPr>
        <w:spacing w:after="90"/>
      </w:pPr>
      <w:r>
        <w:rPr>
          <w:rFonts w:ascii="Calibri" w:cs="Calibri" w:eastAsia="Calibri" w:hAnsi="Calibri"/>
          <w:sz w:val="21"/>
          <w:szCs w:val="21"/>
        </w:rPr>
        <w:t xml:space="preserve">You can submit a role request for a new opening — but you can no longer approve it yourself, even for your own role. Approval is now HR/Admin, Leadership, or Super Admin only (4.2).</w:t>
      </w:r>
    </w:p>
    <w:p>
      <w:pPr>
        <w:spacing w:after="140"/>
      </w:pPr>
      <w:r>
        <w:rPr>
          <w:rFonts w:ascii="Calibri" w:cs="Calibri" w:eastAsia="Calibri" w:hAnsi="Calibri"/>
          <w:sz w:val="21"/>
          <w:szCs w:val="21"/>
        </w:rPr>
        <w:t xml:space="preserve">And the rest of your day-to-day, unchanged:</w:t>
      </w:r>
    </w:p>
    <w:p>
      <w:pPr>
        <w:pStyle w:val="ListParagraph"/>
        <w:numPr>
          <w:ilvl w:val="0"/>
          <w:numId w:val="4"/>
        </w:numPr>
        <w:spacing w:after="90"/>
      </w:pPr>
      <w:r>
        <w:rPr>
          <w:rFonts w:ascii="Calibri" w:cs="Calibri" w:eastAsia="Calibri" w:hAnsi="Calibri"/>
          <w:sz w:val="21"/>
          <w:szCs w:val="21"/>
        </w:rPr>
        <w:t xml:space="preserve">Check My Tasks → Ready for review regularly for candidates who’ve reached Applied and Screened for your role (4.4). You’ll only see candidates for role(s) where you’re the listed hiring manager.</w:t>
      </w:r>
    </w:p>
    <w:p>
      <w:pPr>
        <w:pStyle w:val="ListParagraph"/>
        <w:numPr>
          <w:ilvl w:val="0"/>
          <w:numId w:val="4"/>
        </w:numPr>
        <w:spacing w:after="90"/>
      </w:pPr>
      <w:r>
        <w:rPr>
          <w:rFonts w:ascii="Calibri" w:cs="Calibri" w:eastAsia="Calibri" w:hAnsi="Calibri"/>
          <w:sz w:val="21"/>
          <w:szCs w:val="21"/>
        </w:rPr>
        <w:t xml:space="preserve">Read the AI score, strengths, and red flags before deciding.</w:t>
      </w:r>
    </w:p>
    <w:p>
      <w:pPr>
        <w:pStyle w:val="ListParagraph"/>
        <w:numPr>
          <w:ilvl w:val="0"/>
          <w:numId w:val="4"/>
        </w:numPr>
        <w:spacing w:after="90"/>
      </w:pPr>
      <w:r>
        <w:rPr>
          <w:rFonts w:ascii="Calibri" w:cs="Calibri" w:eastAsia="Calibri" w:hAnsi="Calibri"/>
          <w:sz w:val="21"/>
          <w:szCs w:val="21"/>
        </w:rPr>
        <w:t xml:space="preserve">Shortlist, Hold for Future, or Reject — singly or in bulk (4.4). Note this action is open to every persona, not exclusive to Hiring Managers — it’s simply your main day-to-day use of it.</w:t>
      </w:r>
    </w:p>
    <w:p>
      <w:pPr>
        <w:pStyle w:val="ListParagraph"/>
        <w:numPr>
          <w:ilvl w:val="0"/>
          <w:numId w:val="4"/>
        </w:numPr>
        <w:spacing w:after="90"/>
      </w:pPr>
      <w:r>
        <w:rPr>
          <w:rFonts w:ascii="Calibri" w:cs="Calibri" w:eastAsia="Calibri" w:hAnsi="Calibri"/>
          <w:sz w:val="21"/>
          <w:szCs w:val="21"/>
        </w:rPr>
        <w:t xml:space="preserve">Submit interview feedback for any round you’re specifically listed as the interviewer on — a genuinely positive result now automatically advances the candidate the moment you submit it (4.6).</w:t>
      </w:r>
    </w:p>
    <w:p>
      <w:pPr>
        <w:pStyle w:val="ListParagraph"/>
        <w:numPr>
          <w:ilvl w:val="0"/>
          <w:numId w:val="4"/>
        </w:numPr>
        <w:spacing w:after="90"/>
      </w:pPr>
      <w:r>
        <w:rPr>
          <w:rFonts w:ascii="Calibri" w:cs="Calibri" w:eastAsia="Calibri" w:hAnsi="Calibri"/>
          <w:sz w:val="21"/>
          <w:szCs w:val="21"/>
        </w:rPr>
        <w:t xml:space="preserve">Browse Archived Pipeline to see candidates previously held or rejected for your role (view-only — you cannot reactivate them yourself).</w:t>
      </w:r>
    </w:p>
    <w:p>
      <w:pPr>
        <w:pStyle w:val="ListParagraph"/>
        <w:numPr>
          <w:ilvl w:val="0"/>
          <w:numId w:val="4"/>
        </w:numPr>
        <w:spacing w:after="90"/>
      </w:pPr>
      <w:r>
        <w:rPr>
          <w:rFonts w:ascii="Calibri" w:cs="Calibri" w:eastAsia="Calibri" w:hAnsi="Calibri"/>
          <w:sz w:val="21"/>
          <w:szCs w:val="21"/>
        </w:rPr>
        <w:t xml:space="preserve">You do not have access to: editing or approving any role at all (including your own), Agencies, or User Management.</w:t>
      </w:r>
    </w:p>
    <w:p>
      <w:pPr>
        <w:pStyle w:val="ListParagraph"/>
        <w:numPr>
          <w:ilvl w:val="0"/>
          <w:numId w:val="4"/>
        </w:numPr>
        <w:spacing w:after="90"/>
      </w:pPr>
      <w:r>
        <w:rPr>
          <w:rFonts w:ascii="Calibri" w:cs="Calibri" w:eastAsia="Calibri" w:hAnsi="Calibri"/>
          <w:sz w:val="21"/>
          <w:szCs w:val="21"/>
        </w:rPr>
        <w:t xml:space="preserve">Your name on a role comes from HR writing it in the role’s Hiring Manager field, and it must match your HMS user name (whole name, ignoring case) — otherwise you will not get the Hiring Manager view of that role (4.2).</w:t>
      </w:r>
    </w:p>
    <w:p>
      <w:pPr>
        <w:pStyle w:val="ListParagraph"/>
        <w:numPr>
          <w:ilvl w:val="0"/>
          <w:numId w:val="4"/>
        </w:numPr>
        <w:spacing w:after="90"/>
      </w:pPr>
      <w:r>
        <w:rPr>
          <w:rFonts w:ascii="Calibri" w:cs="Calibri" w:eastAsia="Calibri" w:hAnsi="Calibri"/>
          <w:sz w:val="21"/>
          <w:szCs w:val="21"/>
        </w:rPr>
        <w:t xml:space="preserve">Where the Sourcing module is on, you see a read-only Sourcing card on your own roles (4.9).</w:t>
      </w: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5.3  Leadership</w:t>
      </w:r>
    </w:p>
    <w:p>
      <w:pPr>
        <w:spacing w:after="140"/>
      </w:pPr>
      <w:r>
        <w:rPr>
          <w:rFonts w:ascii="Calibri" w:cs="Calibri" w:eastAsia="Calibri" w:hAnsi="Calibri"/>
          <w:sz w:val="21"/>
          <w:szCs w:val="21"/>
        </w:rPr>
        <w:t xml:space="preserve">You see and can do everything HR/Admin can — full pipeline access, full compensation visibility, and every action described in Section 4 for HR/Admin applies to you too (your permissions are deliberately identical). The differences:</w:t>
      </w:r>
    </w:p>
    <w:p>
      <w:pPr>
        <w:pStyle w:val="ListParagraph"/>
        <w:numPr>
          <w:ilvl w:val="0"/>
          <w:numId w:val="4"/>
        </w:numPr>
        <w:spacing w:after="90"/>
      </w:pPr>
      <w:r>
        <w:rPr>
          <w:rFonts w:ascii="Calibri" w:cs="Calibri" w:eastAsia="Calibri" w:hAnsi="Calibri"/>
          <w:sz w:val="21"/>
          <w:szCs w:val="21"/>
        </w:rPr>
        <w:t xml:space="preserve">The Stage badge in the Ready-for-review table is a clickable “jump to any stage” link for you and the Super Admin; HR/Admin move stages from the candidate’s page (4.4).</w:t>
      </w:r>
    </w:p>
    <w:p>
      <w:pPr>
        <w:pStyle w:val="ListParagraph"/>
        <w:numPr>
          <w:ilvl w:val="0"/>
          <w:numId w:val="4"/>
        </w:numPr>
        <w:spacing w:after="90"/>
      </w:pPr>
      <w:r>
        <w:rPr>
          <w:rFonts w:ascii="Calibri" w:cs="Calibri" w:eastAsia="Calibri" w:hAnsi="Calibri"/>
          <w:sz w:val="21"/>
          <w:szCs w:val="21"/>
        </w:rPr>
        <w:t xml:space="preserve">On My Tasks → “Ready for review,” you see candidates flagged for Founder Review — plus the candidates of any role you are the named Hiring Manager of — not the full company-wide list HR/Admin see (4.4).</w:t>
      </w:r>
    </w:p>
    <w:p>
      <w:pPr>
        <w:pStyle w:val="ListParagraph"/>
        <w:numPr>
          <w:ilvl w:val="0"/>
          <w:numId w:val="4"/>
        </w:numPr>
        <w:spacing w:after="90"/>
      </w:pPr>
      <w:r>
        <w:rPr>
          <w:rFonts w:ascii="Calibri" w:cs="Calibri" w:eastAsia="Calibri" w:hAnsi="Calibri"/>
          <w:sz w:val="21"/>
          <w:szCs w:val="21"/>
        </w:rPr>
        <w:t xml:space="preserve">Use the Dashboard’s Aging Roles and Hiring Funnel Snapshot for oversight across the whole team, and act on Founder Review escalations raised by HR.</w:t>
      </w:r>
    </w:p>
    <w:p>
      <w:pPr>
        <w:pStyle w:val="ListParagraph"/>
        <w:numPr>
          <w:ilvl w:val="0"/>
          <w:numId w:val="4"/>
        </w:numPr>
        <w:spacing w:after="90"/>
      </w:pPr>
      <w:r>
        <w:rPr>
          <w:rFonts w:ascii="Calibri" w:cs="Calibri" w:eastAsia="Calibri" w:hAnsi="Calibri"/>
          <w:sz w:val="21"/>
          <w:szCs w:val="21"/>
        </w:rPr>
        <w:t xml:space="preserve">You, with the Super Admin, change the Sourcing module’s settings. You have no Sourcing box in My Tasks, but you see the Sourcing execution section on the Dashboard (4.9).</w:t>
      </w: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5.4  Super Admin</w:t>
      </w:r>
    </w:p>
    <w:p>
      <w:pPr>
        <w:spacing w:after="140"/>
      </w:pPr>
      <w:r>
        <w:rPr>
          <w:rFonts w:ascii="Calibri" w:cs="Calibri" w:eastAsia="Calibri" w:hAnsi="Calibri"/>
          <w:sz w:val="21"/>
          <w:szCs w:val="21"/>
        </w:rPr>
        <w:t xml:space="preserve">By policy, exactly one person holds this persona. You have every capability Leadership has, plus one exclusive responsibility:</w:t>
      </w:r>
    </w:p>
    <w:p>
      <w:pPr>
        <w:pStyle w:val="ListParagraph"/>
        <w:numPr>
          <w:ilvl w:val="0"/>
          <w:numId w:val="4"/>
        </w:numPr>
        <w:spacing w:after="90"/>
      </w:pPr>
      <w:r>
        <w:rPr>
          <w:rFonts w:ascii="Calibri" w:cs="Calibri" w:eastAsia="Calibri" w:hAnsi="Calibri"/>
          <w:sz w:val="21"/>
          <w:szCs w:val="21"/>
        </w:rPr>
        <w:t xml:space="preserve">User Management — the only way anyone gets added to, edited in, or removed from HMS (4.8).</w:t>
      </w:r>
    </w:p>
    <w:p>
      <w:pPr>
        <w:pStyle w:val="ListParagraph"/>
        <w:numPr>
          <w:ilvl w:val="0"/>
          <w:numId w:val="4"/>
        </w:numPr>
        <w:spacing w:after="90"/>
      </w:pPr>
      <w:r>
        <w:rPr>
          <w:rFonts w:ascii="Calibri" w:cs="Calibri" w:eastAsia="Calibri" w:hAnsi="Calibri"/>
          <w:sz w:val="21"/>
          <w:szCs w:val="21"/>
        </w:rPr>
        <w:t xml:space="preserve">Your My Tasks “Ready for review” list is unfiltered and company-wide, like HR/Admin’s — not scoped to Founder Review flags the way Leadership’s is.</w:t>
      </w:r>
    </w:p>
    <w:p>
      <w:pPr>
        <w:pStyle w:val="ListParagraph"/>
        <w:numPr>
          <w:ilvl w:val="0"/>
          <w:numId w:val="4"/>
        </w:numPr>
        <w:spacing w:after="90"/>
      </w:pPr>
      <w:r>
        <w:rPr>
          <w:rFonts w:ascii="Calibri" w:cs="Calibri" w:eastAsia="Calibri" w:hAnsi="Calibri"/>
          <w:sz w:val="21"/>
          <w:szCs w:val="21"/>
        </w:rPr>
        <w:t>Everything else — roles, candidates, scoring, interviews, agencies, and the Sourcing box in My Tasks — you use exactly as HR/Admin/Leadership would.</w:t>
      </w:r>
    </w:p>
    <w:p>
      <w:pPr>
        <w:pageBreakBefore/>
      </w:pP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6.  Glossary &amp; ID Reference</w:t>
      </w:r>
    </w:p>
    <w:p>
      <w:pPr>
        <w:spacing w:after="140"/>
      </w:pPr>
      <w:r>
        <w:rPr>
          <w:rFonts w:ascii="Calibri" w:cs="Calibri" w:eastAsia="Calibri" w:hAnsi="Calibri"/>
          <w:sz w:val="21"/>
          <w:szCs w:val="21"/>
        </w:rPr>
        <w:t xml:space="preserve">Every record in HMS has a short, prefixed ID you’ll see throughout the system — in URLs, activity logs, and on-screen.</w:t>
      </w:r>
    </w:p>
    <w:tbl>
      <w:tblPr>
        <w:tblW w:type="dxa" w:w="9000"/>
        <w:tblBorders>
          <w:top w:val="single" w:color="D9DDE3" w:sz="4"/>
          <w:left w:val="single" w:color="D9DDE3" w:sz="4"/>
          <w:bottom w:val="single" w:color="D9DDE3" w:sz="4"/>
          <w:right w:val="single" w:color="D9DDE3" w:sz="4"/>
          <w:insideH w:val="single" w:color="D9DDE3" w:sz="4"/>
          <w:insideV w:val="single" w:color="D9DDE3" w:sz="4"/>
        </w:tblBorders>
      </w:tblPr>
      <w:tblGrid>
        <w:gridCol w:w="2400"/>
        <w:gridCol w:w="6600"/>
      </w:tblGrid>
      <w:tr>
        <w:trPr>
          <w:tblHeader/>
        </w:trPr>
        <w:tc>
          <w:tcPr>
            <w:tcW w:type="dxa" w:w="2400"/>
            <w:shd w:fill="0A1F3D" w:color="auto" w:val="clear"/>
            <w:tcMar>
              <w:top w:type="dxa" w:w="80"/>
              <w:left w:type="dxa" w:w="100"/>
              <w:bottom w:type="dxa" w:w="80"/>
              <w:right w:type="dxa" w:w="100"/>
            </w:tcMar>
          </w:tcPr>
          <w:p>
            <w:r>
              <w:rPr>
                <w:rFonts w:ascii="Calibri" w:cs="Calibri" w:eastAsia="Calibri" w:hAnsi="Calibri"/>
                <w:b/>
                <w:bCs/>
                <w:color w:val="FFFFFF"/>
                <w:sz w:val="21"/>
                <w:szCs w:val="21"/>
              </w:rPr>
              <w:t xml:space="preserve">Prefix</w:t>
            </w:r>
          </w:p>
        </w:tc>
        <w:tc>
          <w:tcPr>
            <w:tcW w:type="dxa" w:w="6600"/>
            <w:shd w:fill="0A1F3D" w:color="auto" w:val="clear"/>
            <w:tcMar>
              <w:top w:type="dxa" w:w="80"/>
              <w:left w:type="dxa" w:w="100"/>
              <w:bottom w:type="dxa" w:w="80"/>
              <w:right w:type="dxa" w:w="100"/>
            </w:tcMar>
          </w:tcPr>
          <w:p>
            <w:r>
              <w:rPr>
                <w:rFonts w:ascii="Calibri" w:cs="Calibri" w:eastAsia="Calibri" w:hAnsi="Calibri"/>
                <w:b/>
                <w:bCs/>
                <w:color w:val="FFFFFF"/>
                <w:sz w:val="21"/>
                <w:szCs w:val="21"/>
              </w:rPr>
              <w:t xml:space="preserve">What it identifies</w:t>
            </w:r>
          </w:p>
        </w:tc>
      </w:tr>
      <w:tr>
        <w:tc>
          <w:tcPr>
            <w:tcW w:type="dxa" w:w="2400"/>
            <w:tcMar>
              <w:top w:type="dxa" w:w="80"/>
              <w:left w:type="dxa" w:w="100"/>
              <w:bottom w:type="dxa" w:w="80"/>
              <w:right w:type="dxa" w:w="100"/>
            </w:tcMar>
          </w:tcPr>
          <w:p>
            <w:r>
              <w:rPr>
                <w:rFonts w:ascii="Calibri" w:cs="Calibri" w:eastAsia="Calibri" w:hAnsi="Calibri"/>
                <w:sz w:val="21"/>
                <w:szCs w:val="21"/>
              </w:rPr>
              <w:t xml:space="preserve">R###</w:t>
            </w:r>
          </w:p>
        </w:tc>
        <w:tc>
          <w:tcPr>
            <w:tcW w:type="dxa" w:w="6600"/>
            <w:tcMar>
              <w:top w:type="dxa" w:w="80"/>
              <w:left w:type="dxa" w:w="100"/>
              <w:bottom w:type="dxa" w:w="80"/>
              <w:right w:type="dxa" w:w="100"/>
            </w:tcMar>
          </w:tcPr>
          <w:p>
            <w:r>
              <w:rPr>
                <w:rFonts w:ascii="Calibri" w:cs="Calibri" w:eastAsia="Calibri" w:hAnsi="Calibri"/>
                <w:sz w:val="21"/>
                <w:szCs w:val="21"/>
              </w:rPr>
              <w:t xml:space="preserve">Role (requisition)</w:t>
            </w:r>
          </w:p>
        </w:tc>
      </w:tr>
      <w:tr>
        <w:tc>
          <w:tcPr>
            <w:tcW w:type="dxa" w:w="2400"/>
            <w:tcMar>
              <w:top w:type="dxa" w:w="80"/>
              <w:left w:type="dxa" w:w="100"/>
              <w:bottom w:type="dxa" w:w="80"/>
              <w:right w:type="dxa" w:w="100"/>
            </w:tcMar>
          </w:tcPr>
          <w:p>
            <w:r>
              <w:rPr>
                <w:rFonts w:ascii="Calibri" w:cs="Calibri" w:eastAsia="Calibri" w:hAnsi="Calibri"/>
                <w:sz w:val="21"/>
                <w:szCs w:val="21"/>
              </w:rPr>
              <w:t xml:space="preserve">C####</w:t>
            </w:r>
          </w:p>
        </w:tc>
        <w:tc>
          <w:tcPr>
            <w:tcW w:type="dxa" w:w="6600"/>
            <w:tcMar>
              <w:top w:type="dxa" w:w="80"/>
              <w:left w:type="dxa" w:w="100"/>
              <w:bottom w:type="dxa" w:w="80"/>
              <w:right w:type="dxa" w:w="100"/>
            </w:tcMar>
          </w:tcPr>
          <w:p>
            <w:r>
              <w:rPr>
                <w:rFonts w:ascii="Calibri" w:cs="Calibri" w:eastAsia="Calibri" w:hAnsi="Calibri"/>
                <w:sz w:val="21"/>
                <w:szCs w:val="21"/>
              </w:rPr>
              <w:t xml:space="preserve">Candidate (one row per person)</w:t>
            </w:r>
          </w:p>
        </w:tc>
      </w:tr>
      <w:tr>
        <w:tc>
          <w:tcPr>
            <w:tcW w:type="dxa" w:w="2400"/>
            <w:tcMar>
              <w:top w:type="dxa" w:w="80"/>
              <w:left w:type="dxa" w:w="100"/>
              <w:bottom w:type="dxa" w:w="80"/>
              <w:right w:type="dxa" w:w="100"/>
            </w:tcMar>
          </w:tcPr>
          <w:p>
            <w:r>
              <w:rPr>
                <w:rFonts w:ascii="Calibri" w:cs="Calibri" w:eastAsia="Calibri" w:hAnsi="Calibri"/>
                <w:sz w:val="21"/>
                <w:szCs w:val="21"/>
              </w:rPr>
              <w:t xml:space="preserve">A####</w:t>
            </w:r>
          </w:p>
        </w:tc>
        <w:tc>
          <w:tcPr>
            <w:tcW w:type="dxa" w:w="6600"/>
            <w:tcMar>
              <w:top w:type="dxa" w:w="80"/>
              <w:left w:type="dxa" w:w="100"/>
              <w:bottom w:type="dxa" w:w="80"/>
              <w:right w:type="dxa" w:w="100"/>
            </w:tcMar>
          </w:tcPr>
          <w:p>
            <w:r>
              <w:rPr>
                <w:rFonts w:ascii="Calibri" w:cs="Calibri" w:eastAsia="Calibri" w:hAnsi="Calibri"/>
                <w:sz w:val="21"/>
                <w:szCs w:val="21"/>
              </w:rPr>
              <w:t xml:space="preserve">Application (one candidate’s pipeline record for one role)</w:t>
            </w:r>
          </w:p>
        </w:tc>
      </w:tr>
      <w:tr>
        <w:tc>
          <w:tcPr>
            <w:tcW w:type="dxa" w:w="2400"/>
            <w:tcMar>
              <w:top w:type="dxa" w:w="80"/>
              <w:left w:type="dxa" w:w="100"/>
              <w:bottom w:type="dxa" w:w="80"/>
              <w:right w:type="dxa" w:w="100"/>
            </w:tcMar>
          </w:tcPr>
          <w:p>
            <w:r>
              <w:rPr>
                <w:rFonts w:ascii="Calibri" w:cs="Calibri" w:eastAsia="Calibri" w:hAnsi="Calibri"/>
                <w:sz w:val="21"/>
                <w:szCs w:val="21"/>
              </w:rPr>
              <w:t xml:space="preserve">IR####</w:t>
            </w:r>
          </w:p>
        </w:tc>
        <w:tc>
          <w:tcPr>
            <w:tcW w:type="dxa" w:w="6600"/>
            <w:tcMar>
              <w:top w:type="dxa" w:w="80"/>
              <w:left w:type="dxa" w:w="100"/>
              <w:bottom w:type="dxa" w:w="80"/>
              <w:right w:type="dxa" w:w="100"/>
            </w:tcMar>
          </w:tcPr>
          <w:p>
            <w:r>
              <w:rPr>
                <w:rFonts w:ascii="Calibri" w:cs="Calibri" w:eastAsia="Calibri" w:hAnsi="Calibri"/>
                <w:sz w:val="21"/>
                <w:szCs w:val="21"/>
              </w:rPr>
              <w:t xml:space="preserve">Interview round (Standard or Assignment)</w:t>
            </w:r>
          </w:p>
        </w:tc>
      </w:tr>
      <w:tr>
        <w:tc>
          <w:tcPr>
            <w:tcW w:type="dxa" w:w="2400"/>
            <w:tcMar>
              <w:top w:type="dxa" w:w="80"/>
              <w:left w:type="dxa" w:w="100"/>
              <w:bottom w:type="dxa" w:w="80"/>
              <w:right w:type="dxa" w:w="100"/>
            </w:tcMar>
          </w:tcPr>
          <w:p>
            <w:r>
              <w:rPr>
                <w:rFonts w:ascii="Calibri" w:cs="Calibri" w:eastAsia="Calibri" w:hAnsi="Calibri"/>
                <w:sz w:val="21"/>
                <w:szCs w:val="21"/>
              </w:rPr>
              <w:t xml:space="preserve">AGN###</w:t>
            </w:r>
          </w:p>
        </w:tc>
        <w:tc>
          <w:tcPr>
            <w:tcW w:type="dxa" w:w="6600"/>
            <w:tcMar>
              <w:top w:type="dxa" w:w="80"/>
              <w:left w:type="dxa" w:w="100"/>
              <w:bottom w:type="dxa" w:w="80"/>
              <w:right w:type="dxa" w:w="100"/>
            </w:tcMar>
          </w:tcPr>
          <w:p>
            <w:r>
              <w:rPr>
                <w:rFonts w:ascii="Calibri" w:cs="Calibri" w:eastAsia="Calibri" w:hAnsi="Calibri"/>
                <w:sz w:val="21"/>
                <w:szCs w:val="21"/>
              </w:rPr>
              <w:t xml:space="preserve">Agency</w:t>
            </w:r>
          </w:p>
        </w:tc>
      </w:tr>
      <w:tr>
        <w:tc>
          <w:tcPr>
            <w:tcW w:type="dxa" w:w="2400"/>
            <w:tcMar>
              <w:top w:type="dxa" w:w="80"/>
              <w:left w:type="dxa" w:w="100"/>
              <w:bottom w:type="dxa" w:w="80"/>
              <w:right w:type="dxa" w:w="100"/>
            </w:tcMar>
          </w:tcPr>
          <w:p>
            <w:r>
              <w:rPr>
                <w:rFonts w:ascii="Calibri" w:cs="Calibri" w:eastAsia="Calibri" w:hAnsi="Calibri"/>
                <w:sz w:val="21"/>
                <w:szCs w:val="21"/>
              </w:rPr>
              <w:t xml:space="preserve">RC###</w:t>
            </w:r>
          </w:p>
        </w:tc>
        <w:tc>
          <w:tcPr>
            <w:tcW w:type="dxa" w:w="6600"/>
            <w:tcMar>
              <w:top w:type="dxa" w:w="80"/>
              <w:left w:type="dxa" w:w="100"/>
              <w:bottom w:type="dxa" w:w="80"/>
              <w:right w:type="dxa" w:w="100"/>
            </w:tcMar>
          </w:tcPr>
          <w:p>
            <w:r>
              <w:rPr>
                <w:rFonts w:ascii="Calibri" w:cs="Calibri" w:eastAsia="Calibri" w:hAnsi="Calibri"/>
                <w:sz w:val="21"/>
                <w:szCs w:val="21"/>
              </w:rPr>
              <w:t xml:space="preserve">Reference check</w:t>
            </w:r>
          </w:p>
        </w:tc>
      </w:tr>
      <w:tr>
        <w:tc>
          <w:tcPr>
            <w:tcW w:type="dxa" w:w="2400"/>
            <w:tcMar>
              <w:top w:type="dxa" w:w="80"/>
              <w:left w:type="dxa" w:w="100"/>
              <w:bottom w:type="dxa" w:w="80"/>
              <w:right w:type="dxa" w:w="100"/>
            </w:tcMar>
          </w:tcPr>
          <w:p>
            <w:r>
              <w:rPr>
                <w:rFonts w:ascii="Calibri" w:cs="Calibri" w:eastAsia="Calibri" w:hAnsi="Calibri"/>
                <w:sz w:val="21"/>
                <w:szCs w:val="21"/>
              </w:rPr>
              <w:t xml:space="preserve">Q###</w:t>
            </w:r>
          </w:p>
        </w:tc>
        <w:tc>
          <w:tcPr>
            <w:tcW w:type="dxa" w:w="6600"/>
            <w:tcMar>
              <w:top w:type="dxa" w:w="80"/>
              <w:left w:type="dxa" w:w="100"/>
              <w:bottom w:type="dxa" w:w="80"/>
              <w:right w:type="dxa" w:w="100"/>
            </w:tcMar>
          </w:tcPr>
          <w:p>
            <w:r>
              <w:rPr>
                <w:rFonts w:ascii="Calibri" w:cs="Calibri" w:eastAsia="Calibri" w:hAnsi="Calibri"/>
                <w:sz w:val="21"/>
                <w:szCs w:val="21"/>
              </w:rPr>
              <w:t xml:space="preserve">Interview evaluation question (question bank)</w:t>
            </w:r>
          </w:p>
        </w:tc>
      </w:tr>
      <w:tr>
        <w:tc>
          <w:tcPr>
            <w:tcW w:type="dxa" w:w="2400"/>
            <w:tcMar>
              <w:top w:type="dxa" w:w="80"/>
              <w:left w:type="dxa" w:w="100"/>
              <w:bottom w:type="dxa" w:w="80"/>
              <w:right w:type="dxa" w:w="100"/>
            </w:tcMar>
          </w:tcPr>
          <w:p>
            <w:r>
              <w:rPr>
                <w:rFonts w:ascii="Calibri" w:cs="Calibri" w:eastAsia="Calibri" w:hAnsi="Calibri"/>
                <w:sz w:val="21"/>
                <w:szCs w:val="21"/>
              </w:rPr>
              <w:t xml:space="preserve">BEN###</w:t>
            </w:r>
          </w:p>
        </w:tc>
        <w:tc>
          <w:tcPr>
            <w:tcW w:type="dxa" w:w="6600"/>
            <w:tcMar>
              <w:top w:type="dxa" w:w="80"/>
              <w:left w:type="dxa" w:w="100"/>
              <w:bottom w:type="dxa" w:w="80"/>
              <w:right w:type="dxa" w:w="100"/>
            </w:tcMar>
          </w:tcPr>
          <w:p>
            <w:r>
              <w:rPr>
                <w:rFonts w:ascii="Calibri" w:cs="Calibri" w:eastAsia="Calibri" w:hAnsi="Calibri"/>
                <w:sz w:val="21"/>
                <w:szCs w:val="21"/>
              </w:rPr>
              <w:t xml:space="preserve">Compensation benchmark band</w:t>
            </w:r>
          </w:p>
        </w:tc>
      </w:tr>
    </w:tbl>
    <w:p>
      <w:pPr>
        <w:spacing w:before="200"/>
      </w:pPr>
    </w:p>
    <w:p>
      <w:pPr>
        <w:keepNext/>
        <w:spacing w:after="100" w:before="220"/>
      </w:pPr>
      <w:r>
        <w:rPr>
          <w:rFonts w:ascii="Calibri" w:cs="Calibri" w:eastAsia="Calibri" w:hAnsi="Calibri"/>
          <w:b/>
          <w:bCs/>
          <w:color w:val="00A6AE"/>
          <w:sz w:val="23"/>
          <w:szCs w:val="23"/>
        </w:rPr>
        <w:t xml:space="preserve">Pipeline stages (an application’s Stage field)</w:t>
      </w:r>
    </w:p>
    <w:p>
      <w:pPr>
        <w:spacing w:after="140"/>
      </w:pPr>
      <w:r>
        <w:rPr>
          <w:rFonts w:ascii="Calibri" w:cs="Calibri" w:eastAsia="Calibri" w:hAnsi="Calibri"/>
          <w:sz w:val="21"/>
          <w:szCs w:val="21"/>
        </w:rPr>
        <w:t xml:space="preserve">In order: Applied and Screened → Interview Round 1 → Interview Round 2 → Assignment Round → Founders Round → Reference Check → Pre-Joining Documents → Offer Discussion → Offer Released → Offer Accepted → Joined. Every application is scored by ResumeIQ automatically at Applied and Screened and can be shortlisted straight into Interview Round 1 from there — “Resume Review” and “Shortlisted” no longer exist as separate stages.</w:t>
      </w:r>
    </w:p>
    <w:p>
      <w:pPr>
        <w:keepNext/>
        <w:spacing w:after="100" w:before="220"/>
      </w:pPr>
      <w:r>
        <w:rPr>
          <w:rFonts w:ascii="Calibri" w:cs="Calibri" w:eastAsia="Calibri" w:hAnsi="Calibri"/>
          <w:b/>
          <w:bCs/>
          <w:color w:val="00A6AE"/>
          <w:sz w:val="23"/>
          <w:szCs w:val="23"/>
        </w:rPr>
        <w:t xml:space="preserve">Application status values</w:t>
      </w:r>
    </w:p>
    <w:p>
      <w:pPr>
        <w:pStyle w:val="ListParagraph"/>
        <w:numPr>
          <w:ilvl w:val="0"/>
          <w:numId w:val="4"/>
        </w:numPr>
        <w:spacing w:after="90"/>
      </w:pPr>
      <w:r>
        <w:rPr>
          <w:rFonts w:ascii="Calibri" w:cs="Calibri" w:eastAsia="Calibri" w:hAnsi="Calibri"/>
          <w:sz w:val="21"/>
          <w:szCs w:val="21"/>
        </w:rPr>
        <w:t xml:space="preserve">Active — currently progressing normally.</w:t>
      </w:r>
    </w:p>
    <w:p>
      <w:pPr>
        <w:pStyle w:val="ListParagraph"/>
        <w:numPr>
          <w:ilvl w:val="0"/>
          <w:numId w:val="4"/>
        </w:numPr>
        <w:spacing w:after="90"/>
      </w:pPr>
      <w:r>
        <w:rPr>
          <w:rFonts w:ascii="Calibri" w:cs="Calibri" w:eastAsia="Calibri" w:hAnsi="Calibri"/>
          <w:sz w:val="21"/>
          <w:szCs w:val="21"/>
        </w:rPr>
        <w:t xml:space="preserve">Rejected — turned down, with a reason on file.</w:t>
      </w:r>
    </w:p>
    <w:p>
      <w:pPr>
        <w:pStyle w:val="ListParagraph"/>
        <w:numPr>
          <w:ilvl w:val="0"/>
          <w:numId w:val="4"/>
        </w:numPr>
        <w:spacing w:after="90"/>
      </w:pPr>
      <w:r>
        <w:rPr>
          <w:rFonts w:ascii="Calibri" w:cs="Calibri" w:eastAsia="Calibri" w:hAnsi="Calibri"/>
          <w:sz w:val="21"/>
          <w:szCs w:val="21"/>
        </w:rPr>
        <w:t xml:space="preserve">Withdrawn — the candidate pulled out, with a reason on file.</w:t>
      </w:r>
    </w:p>
    <w:p>
      <w:pPr>
        <w:pStyle w:val="ListParagraph"/>
        <w:numPr>
          <w:ilvl w:val="0"/>
          <w:numId w:val="4"/>
        </w:numPr>
        <w:spacing w:after="90"/>
      </w:pPr>
      <w:r>
        <w:rPr>
          <w:rFonts w:ascii="Calibri" w:cs="Calibri" w:eastAsia="Calibri" w:hAnsi="Calibri"/>
          <w:sz w:val="21"/>
          <w:szCs w:val="21"/>
        </w:rPr>
        <w:t xml:space="preserve">Hold for Future — a good fit, parked for a future opening.</w:t>
      </w:r>
    </w:p>
    <w:p>
      <w:pPr>
        <w:pStyle w:val="ListParagraph"/>
        <w:numPr>
          <w:ilvl w:val="0"/>
          <w:numId w:val="4"/>
        </w:numPr>
        <w:spacing w:after="90"/>
      </w:pPr>
      <w:r>
        <w:rPr>
          <w:rFonts w:ascii="Calibri" w:cs="Calibri" w:eastAsia="Calibri" w:hAnsi="Calibri"/>
          <w:sz w:val="21"/>
          <w:szCs w:val="21"/>
        </w:rPr>
        <w:t xml:space="preserve">Joined — successfully hired and onboarded.</w:t>
      </w:r>
    </w:p>
    <w:p>
      <w:pPr>
        <w:pStyle w:val="ListParagraph"/>
        <w:numPr>
          <w:ilvl w:val="0"/>
          <w:numId w:val="4"/>
        </w:numPr>
        <w:spacing w:after="90"/>
      </w:pPr>
      <w:r>
        <w:rPr>
          <w:rFonts w:ascii="Calibri" w:cs="Calibri" w:eastAsia="Calibri" w:hAnsi="Calibri"/>
          <w:sz w:val="21"/>
          <w:szCs w:val="21"/>
        </w:rPr>
        <w:t xml:space="preserve">Closed — a legal status value, but nothing sets it today (closing a role does not change its applications).</w:t>
      </w:r>
    </w:p>
    <w:p>
      <w:pPr>
        <w:keepNext/>
        <w:spacing w:after="100" w:before="220"/>
      </w:pPr>
      <w:r>
        <w:rPr>
          <w:rFonts w:ascii="Calibri" w:cs="Calibri" w:eastAsia="Calibri" w:hAnsi="Calibri"/>
          <w:b/>
          <w:bCs/>
          <w:color w:val="00A6AE"/>
          <w:sz w:val="23"/>
          <w:szCs w:val="23"/>
        </w:rPr>
        <w:t xml:space="preserve">Priority levels</w:t>
      </w:r>
    </w:p>
    <w:p>
      <w:pPr>
        <w:spacing w:after="140"/>
      </w:pPr>
      <w:r>
        <w:rPr>
          <w:rFonts w:ascii="Calibri" w:cs="Calibri" w:eastAsia="Calibri" w:hAnsi="Calibri"/>
          <w:sz w:val="21"/>
          <w:szCs w:val="21"/>
        </w:rPr>
        <w:t xml:space="preserve">P0 is the most urgent, P3 the least — priority drives both aging-alert thresholds on the Dashboard and general sourcing urgency.</w:t>
      </w:r>
    </w:p>
    <w:p>
      <w:pPr>
        <w:keepNext/>
        <w:spacing w:after="100" w:before="220"/>
      </w:pPr>
      <w:r>
        <w:rPr>
          <w:rFonts w:ascii="Calibri" w:cs="Calibri" w:eastAsia="Calibri" w:hAnsi="Calibri"/>
          <w:b/>
          <w:bCs/>
          <w:color w:val="00A6AE"/>
          <w:sz w:val="23"/>
          <w:szCs w:val="23"/>
        </w:rPr>
        <w:t xml:space="preserve">SLA breach types (Hiring Funnel Snapshot / SLA Breaches KPI)</w:t>
      </w:r>
    </w:p>
    <w:p>
      <w:pPr>
        <w:pStyle w:val="ListParagraph"/>
        <w:numPr>
          <w:ilvl w:val="0"/>
          <w:numId w:val="4"/>
        </w:numPr>
        <w:spacing w:after="90"/>
      </w:pPr>
      <w:r>
        <w:rPr>
          <w:rFonts w:ascii="Calibri" w:cs="Calibri" w:eastAsia="Calibri" w:hAnsi="Calibri"/>
          <w:sz w:val="21"/>
          <w:szCs w:val="21"/>
        </w:rPr>
        <w:t xml:space="preserve">Idle Candidate (HR) — no stage change in 48h+ (Reference Check, Pre-Joining Docs, Offer Discussion, Offer Released).</w:t>
      </w:r>
    </w:p>
    <w:p>
      <w:pPr>
        <w:pStyle w:val="ListParagraph"/>
        <w:numPr>
          <w:ilvl w:val="0"/>
          <w:numId w:val="4"/>
        </w:numPr>
        <w:spacing w:after="90"/>
      </w:pPr>
      <w:r>
        <w:rPr>
          <w:rFonts w:ascii="Calibri" w:cs="Calibri" w:eastAsia="Calibri" w:hAnsi="Calibri"/>
          <w:sz w:val="21"/>
          <w:szCs w:val="21"/>
        </w:rPr>
        <w:t xml:space="preserve">Resume Shortlist Pending (Hiring Manager) — not shortlisted within 48h of reaching Applied and Screened (24h if the ResumeIQ fit score is 75 or more).</w:t>
      </w:r>
    </w:p>
    <w:p>
      <w:pPr>
        <w:pStyle w:val="ListParagraph"/>
        <w:numPr>
          <w:ilvl w:val="0"/>
          <w:numId w:val="4"/>
        </w:numPr>
        <w:spacing w:after="90"/>
      </w:pPr>
      <w:r>
        <w:rPr>
          <w:rFonts w:ascii="Calibri" w:cs="Calibri" w:eastAsia="Calibri" w:hAnsi="Calibri"/>
          <w:sz w:val="21"/>
          <w:szCs w:val="21"/>
        </w:rPr>
        <w:t xml:space="preserve">Interview/Founders Round Not Scheduled (HR) — no round with a date booked within 48h of entering that stage (24h if fit score ≥ 75).</w:t>
      </w:r>
    </w:p>
    <w:p>
      <w:pPr>
        <w:pStyle w:val="ListParagraph"/>
        <w:numPr>
          <w:ilvl w:val="0"/>
          <w:numId w:val="4"/>
        </w:numPr>
        <w:spacing w:after="90"/>
      </w:pPr>
      <w:r>
        <w:rPr>
          <w:rFonts w:ascii="Calibri" w:cs="Calibri" w:eastAsia="Calibri" w:hAnsi="Calibri"/>
          <w:sz w:val="21"/>
          <w:szCs w:val="21"/>
        </w:rPr>
        <w:t xml:space="preserve">Assignment Not Sent (HR) — assignment not sent within 48h of entering Assignment Round (24h if fit score ≥ 75).</w:t>
      </w:r>
    </w:p>
    <w:p>
      <w:pPr>
        <w:pStyle w:val="ListParagraph"/>
        <w:numPr>
          <w:ilvl w:val="0"/>
          <w:numId w:val="4"/>
        </w:numPr>
        <w:spacing w:after="90"/>
      </w:pPr>
      <w:r>
        <w:rPr>
          <w:rFonts w:ascii="Calibri" w:cs="Calibri" w:eastAsia="Calibri" w:hAnsi="Calibri"/>
          <w:sz w:val="21"/>
          <w:szCs w:val="21"/>
        </w:rPr>
        <w:t xml:space="preserve">Interview/Founders Feedback Due (Hiring Manager) — feedback not submitted within 48h of the interview’s scheduled time (24h if fit score ≥ 75).</w:t>
      </w:r>
    </w:p>
    <w:p>
      <w:pPr>
        <w:pStyle w:val="ListParagraph"/>
        <w:numPr>
          <w:ilvl w:val="0"/>
          <w:numId w:val="4"/>
        </w:numPr>
        <w:spacing w:after="90"/>
      </w:pPr>
      <w:r>
        <w:rPr>
          <w:rFonts w:ascii="Calibri" w:cs="Calibri" w:eastAsia="Calibri" w:hAnsi="Calibri"/>
          <w:sz w:val="21"/>
          <w:szCs w:val="21"/>
        </w:rPr>
        <w:t xml:space="preserve">Assignment Feedback Due — HM hasn’t submitted feedback within 96h of the assignment being sent.</w:t>
      </w:r>
    </w:p>
    <w:p>
      <w:pPr>
        <w:pStyle w:val="ListParagraph"/>
        <w:numPr>
          <w:ilvl w:val="0"/>
          <w:numId w:val="4"/>
        </w:numPr>
        <w:spacing w:after="90"/>
      </w:pPr>
      <w:r>
        <w:rPr>
          <w:rFonts w:ascii="Calibri" w:cs="Calibri" w:eastAsia="Calibri" w:hAnsi="Calibri"/>
          <w:sz w:val="21"/>
          <w:szCs w:val="21"/>
        </w:rPr>
        <w:t xml:space="preserve">Assignment deadline breached (HR) — the candidate has not submitted within 60h of the assignment being sent.</w:t>
      </w:r>
    </w:p>
    <w:p>
      <w:pPr>
        <w:pStyle w:val="ListParagraph"/>
        <w:numPr>
          <w:ilvl w:val="0"/>
          <w:numId w:val="4"/>
        </w:numPr>
        <w:spacing w:after="90"/>
      </w:pPr>
      <w:r>
        <w:rPr>
          <w:rFonts w:ascii="Calibri" w:cs="Calibri" w:eastAsia="Calibri" w:hAnsi="Calibri"/>
          <w:sz w:val="21"/>
          <w:szCs w:val="21"/>
        </w:rPr>
        <w:t xml:space="preserve">Joining risk — no contact (HR) — no HR contact logged in the 5 days after Offer Accepted; if none was ever logged it is flagged at the next check.</w:t>
      </w:r>
    </w:p>
    <w:p>
      <w:pPr>
        <w:pStyle w:val="ListParagraph"/>
        <w:numPr>
          <w:ilvl w:val="0"/>
          <w:numId w:val="4"/>
        </w:numPr>
        <w:spacing w:after="90"/>
      </w:pPr>
      <w:r>
        <w:rPr>
          <w:rFonts w:ascii="Calibri" w:cs="Calibri" w:eastAsia="Calibri" w:hAnsi="Calibri"/>
          <w:sz w:val="21"/>
          <w:szCs w:val="21"/>
        </w:rPr>
        <w:t xml:space="preserve">Feedback Overdue — Leadership Escalation (Leadership) — a Standard-round Feedback Due breach still open 96h after the interview raises a second, Leadership-owned alert; the original stays open until feedback is submitted.</w:t>
      </w:r>
    </w:p>
    <w:p>
      <w:pPr>
        <w:keepNext/>
        <w:spacing w:after="100" w:before="220"/>
      </w:pPr>
      <w:r>
        <w:rPr>
          <w:rFonts w:ascii="Calibri" w:cs="Calibri" w:eastAsia="Calibri" w:hAnsi="Calibri"/>
          <w:b/>
          <w:bCs/>
          <w:sz w:val="21"/>
          <w:szCs w:val="21"/>
        </w:rPr>
        <w:t xml:space="preserve">Sourcing terms</w:t>
      </w:r>
    </w:p>
    <w:p>
      <w:pPr>
        <w:pStyle w:val="ListParagraph"/>
        <w:numPr>
          <w:ilvl w:val="0"/>
          <w:numId w:val="4"/>
        </w:numPr>
        <w:spacing w:after="90"/>
      </w:pPr>
      <w:r>
        <w:rPr>
          <w:rFonts w:ascii="Calibri" w:cs="Calibri" w:eastAsia="Calibri" w:hAnsi="Calibri"/>
          <w:sz w:val="21"/>
          <w:szCs w:val="21"/>
        </w:rPr>
        <w:t xml:space="preserve">Plan — a role’s sourcing strategy: its channels and dated tasks. Owned by HR/Admin as a whole.</w:t>
      </w:r>
    </w:p>
    <w:p>
      <w:pPr>
        <w:pStyle w:val="ListParagraph"/>
        <w:numPr>
          <w:ilvl w:val="0"/>
          <w:numId w:val="4"/>
        </w:numPr>
        <w:spacing w:after="90"/>
      </w:pPr>
      <w:r>
        <w:rPr>
          <w:rFonts w:ascii="Calibri" w:cs="Calibri" w:eastAsia="Calibri" w:hAnsi="Calibri"/>
          <w:sz w:val="21"/>
          <w:szCs w:val="21"/>
        </w:rPr>
        <w:t xml:space="preserve">Channel — LinkedIn, Naukri/IIMjobs, Agency, Internal Referral or Direct Outreach.</w:t>
      </w:r>
    </w:p>
    <w:p>
      <w:pPr>
        <w:pStyle w:val="ListParagraph"/>
        <w:numPr>
          <w:ilvl w:val="0"/>
          <w:numId w:val="4"/>
        </w:numPr>
        <w:spacing w:after="90"/>
      </w:pPr>
      <w:r>
        <w:rPr>
          <w:rFonts w:ascii="Calibri" w:cs="Calibri" w:eastAsia="Calibri" w:hAnsi="Calibri"/>
          <w:sz w:val="21"/>
          <w:szCs w:val="21"/>
        </w:rPr>
        <w:t xml:space="preserve">Task (commitment) — a dated piece of sourcing work on a channel, such as publishing a posting or following up with agencies.</w:t>
      </w:r>
    </w:p>
    <w:p>
      <w:pPr>
        <w:pStyle w:val="ListParagraph"/>
        <w:numPr>
          <w:ilvl w:val="0"/>
          <w:numId w:val="4"/>
        </w:numPr>
        <w:spacing w:after="90"/>
      </w:pPr>
      <w:r>
        <w:rPr>
          <w:rFonts w:ascii="Calibri" w:cs="Calibri" w:eastAsia="Calibri" w:hAnsi="Calibri"/>
          <w:sz w:val="21"/>
          <w:szCs w:val="21"/>
        </w:rPr>
        <w:t xml:space="preserve">Exception — something promised and not done; it must be resolved as catch up, change the plan, or blocked.</w:t>
      </w:r>
    </w:p>
    <w:p>
      <w:pPr>
        <w:pStyle w:val="ListParagraph"/>
        <w:numPr>
          <w:ilvl w:val="0"/>
          <w:numId w:val="4"/>
        </w:numPr>
        <w:spacing w:after="90"/>
      </w:pPr>
      <w:r>
        <w:rPr>
          <w:rFonts w:ascii="Calibri" w:cs="Calibri" w:eastAsia="Calibri" w:hAnsi="Calibri"/>
          <w:sz w:val="21"/>
          <w:szCs w:val="21"/>
        </w:rPr>
        <w:t xml:space="preserve">Provisional signal — a new threshold signal still being calibrated; visible to HR/Admin and Leadership only, with no tasks or e-mails.</w:t>
      </w:r>
    </w:p>
    <w:p>
      <w:pPr>
        <w:pStyle w:val="ListParagraph"/>
        <w:numPr>
          <w:ilvl w:val="0"/>
          <w:numId w:val="4"/>
        </w:numPr>
        <w:spacing w:after="90"/>
      </w:pPr>
      <w:r>
        <w:rPr>
          <w:rFonts w:ascii="Calibri" w:cs="Calibri" w:eastAsia="Calibri" w:hAnsi="Calibri"/>
          <w:sz w:val="21"/>
          <w:szCs w:val="21"/>
        </w:rPr>
        <w:t xml:space="preserve">Qualified — shortlisted by a person, or scored above 60 by ResumeIQ.</w:t>
      </w:r>
    </w:p>
    <w:p>
      <w:pPr>
        <w:pStyle w:val="ListParagraph"/>
        <w:numPr>
          <w:ilvl w:val="0"/>
          <w:numId w:val="4"/>
        </w:numPr>
        <w:spacing w:after="90"/>
      </w:pPr>
      <w:r>
        <w:rPr>
          <w:rFonts w:ascii="Calibri" w:cs="Calibri" w:eastAsia="Calibri" w:hAnsi="Calibri"/>
          <w:sz w:val="21"/>
          <w:szCs w:val="21"/>
        </w:rPr>
        <w:t xml:space="preserve">Blocker — a reason, outside sourcing, why a task cannot be done; it names who must unblock it and by when.</w:t>
      </w:r>
    </w:p>
    <w:p>
      <w:pPr>
        <w:pStyle w:val="Heading1"/>
        <w:keepNext/>
        <w:pBdr>
          <w:bottom w:val="single" w:color="00A6AE" w:sz="8" w:space="6"/>
        </w:pBdr>
        <w:spacing w:after="160" w:before="320"/>
      </w:pPr>
      <w:r>
        <w:rPr>
          <w:rFonts w:ascii="Calibri" w:cs="Calibri" w:eastAsia="Calibri" w:hAnsi="Calibri"/>
          <w:b/>
          <w:bCs/>
          <w:color w:val="0A1F3D"/>
          <w:sz w:val="30"/>
          <w:szCs w:val="30"/>
        </w:rPr>
        <w:t xml:space="preserve">7.  Frequently Asked Questions</w:t>
      </w:r>
    </w:p>
    <w:p>
      <w:pPr>
        <w:keepNext/>
        <w:spacing w:after="40" w:before="160"/>
      </w:pPr>
      <w:r>
        <w:rPr>
          <w:rFonts w:ascii="Calibri" w:cs="Calibri" w:eastAsia="Calibri" w:hAnsi="Calibri"/>
          <w:b/>
          <w:bCs/>
          <w:color w:val="0A1F3D"/>
          <w:sz w:val="21"/>
          <w:szCs w:val="21"/>
        </w:rPr>
        <w:t xml:space="preserve">“Your account is not registered in HMS” — what do I do?</w:t>
      </w:r>
    </w:p>
    <w:p>
      <w:pPr>
        <w:spacing w:after="140"/>
      </w:pPr>
      <w:r>
        <w:rPr>
          <w:rFonts w:ascii="Calibri" w:cs="Calibri" w:eastAsia="Calibri" w:hAnsi="Calibri"/>
          <w:sz w:val="21"/>
          <w:szCs w:val="21"/>
        </w:rPr>
        <w:t xml:space="preserve">Nobody has added your account yet. Google sign-in can never create an HMS account by itself — contact the Super Admin (Aaron Newton) to have your @digitalpaani.com account created first, then try signing in again.</w:t>
      </w:r>
    </w:p>
    <w:p>
      <w:pPr>
        <w:keepNext/>
        <w:spacing w:after="40" w:before="160"/>
      </w:pPr>
      <w:r>
        <w:rPr>
          <w:rFonts w:ascii="Calibri" w:cs="Calibri" w:eastAsia="Calibri" w:hAnsi="Calibri"/>
          <w:b/>
          <w:bCs/>
          <w:color w:val="0A1F3D"/>
          <w:sz w:val="21"/>
          <w:szCs w:val="21"/>
        </w:rPr>
        <w:t xml:space="preserve">Why can’t I see CTC, compensation, or agency fee figures?</w:t>
      </w:r>
    </w:p>
    <w:p>
      <w:pPr>
        <w:spacing w:after="140"/>
      </w:pPr>
      <w:r>
        <w:rPr>
          <w:rFonts w:ascii="Calibri" w:cs="Calibri" w:eastAsia="Calibri" w:hAnsi="Calibri"/>
          <w:sz w:val="21"/>
          <w:szCs w:val="21"/>
        </w:rPr>
        <w:t xml:space="preserve">These fields are restricted to HR/Admin, Leadership, and Super Admin everywhere, plus — for their own role’s candidates and applications only — the Hiring Manager who owns that role. If you’re a Hiring Manager looking at a candidate for a role that isn’t yours, not seeing these figures is expected behavior, not a bug.</w:t>
      </w:r>
    </w:p>
    <w:p>
      <w:pPr>
        <w:keepNext/>
        <w:spacing w:after="40" w:before="160"/>
      </w:pPr>
      <w:r>
        <w:rPr>
          <w:rFonts w:ascii="Calibri" w:cs="Calibri" w:eastAsia="Calibri" w:hAnsi="Calibri"/>
          <w:b/>
          <w:bCs/>
          <w:color w:val="0A1F3D"/>
          <w:sz w:val="21"/>
          <w:szCs w:val="21"/>
        </w:rPr>
        <w:t xml:space="preserve">Why is my Dashboard’s Role filter missing / locked?</w:t>
      </w:r>
    </w:p>
    <w:p>
      <w:pPr>
        <w:spacing w:after="140"/>
      </w:pPr>
      <w:r>
        <w:rPr>
          <w:rFonts w:ascii="Calibri" w:cs="Calibri" w:eastAsia="Calibri" w:hAnsi="Calibri"/>
          <w:sz w:val="21"/>
          <w:szCs w:val="21"/>
        </w:rPr>
        <w:t xml:space="preserve">If you’re a Hiring Manager, your whole Dashboard — every KPI, chart, and filter — is scoped to your own open role(s) by design and can’t be widened; a “Locked to your role” badge appears where the Role filter would otherwise be. HR/Admin, Leadership, and Super Admin get the full, adjustable set of master filters instead.</w:t>
      </w:r>
    </w:p>
    <w:p>
      <w:pPr>
        <w:keepNext/>
        <w:spacing w:after="40" w:before="160"/>
      </w:pPr>
      <w:r>
        <w:rPr>
          <w:rFonts w:ascii="Calibri" w:cs="Calibri" w:eastAsia="Calibri" w:hAnsi="Calibri"/>
          <w:b/>
          <w:bCs/>
          <w:color w:val="0A1F3D"/>
          <w:sz w:val="21"/>
          <w:szCs w:val="21"/>
        </w:rPr>
        <w:t xml:space="preserve">Why can’t I approve my own role anymore as a Hiring Manager?</w:t>
      </w:r>
    </w:p>
    <w:p>
      <w:pPr>
        <w:spacing w:after="140"/>
      </w:pPr>
      <w:r>
        <w:rPr>
          <w:rFonts w:ascii="Calibri" w:cs="Calibri" w:eastAsia="Calibri" w:hAnsi="Calibri"/>
          <w:sz w:val="21"/>
          <w:szCs w:val="21"/>
        </w:rPr>
        <w:t xml:space="preserve">Role approval is now restricted to HR/Admin, Leadership, and Super Admin only — the earlier ability for a Hiring Manager to approve their own requested role has been removed. Ask HR to approve it once it’s ready.</w:t>
      </w:r>
    </w:p>
    <w:p>
      <w:pPr>
        <w:keepNext/>
        <w:spacing w:after="40" w:before="160"/>
      </w:pPr>
      <w:r>
        <w:rPr>
          <w:rFonts w:ascii="Calibri" w:cs="Calibri" w:eastAsia="Calibri" w:hAnsi="Calibri"/>
          <w:b/>
          <w:bCs/>
          <w:color w:val="0A1F3D"/>
          <w:sz w:val="21"/>
          <w:szCs w:val="21"/>
        </w:rPr>
        <w:t xml:space="preserve">Why did adding a new candidate take so long?</w:t>
      </w:r>
    </w:p>
    <w:p>
      <w:pPr>
        <w:spacing w:after="140"/>
      </w:pPr>
      <w:r>
        <w:rPr>
          <w:rFonts w:ascii="Calibri" w:cs="Calibri" w:eastAsia="Calibri" w:hAnsi="Calibri"/>
          <w:sz w:val="21"/>
          <w:szCs w:val="21"/>
        </w:rPr>
        <w:t xml:space="preserve">That pause (typically 15–30 seconds) is HMS’s AI actually reading the candidate’s resume from Google Drive and scoring it against the role in real time, the moment the application is created — it only happens once per application, automatically, with no manual step needed.</w:t>
      </w:r>
    </w:p>
    <w:p>
      <w:pPr>
        <w:keepNext/>
        <w:spacing w:after="40" w:before="160"/>
      </w:pPr>
      <w:r>
        <w:rPr>
          <w:rFonts w:ascii="Calibri" w:cs="Calibri" w:eastAsia="Calibri" w:hAnsi="Calibri"/>
          <w:b/>
          <w:bCs/>
          <w:color w:val="0A1F3D"/>
          <w:sz w:val="21"/>
          <w:szCs w:val="21"/>
        </w:rPr>
        <w:t xml:space="preserve">A candidate I gave positive interview feedback on jumped to the next stage by itself — is that a bug?</w:t>
      </w:r>
    </w:p>
    <w:p>
      <w:pPr>
        <w:spacing w:after="140"/>
      </w:pPr>
      <w:r>
        <w:rPr>
          <w:rFonts w:ascii="Calibri" w:cs="Calibri" w:eastAsia="Calibri" w:hAnsi="Calibri"/>
          <w:sz w:val="21"/>
          <w:szCs w:val="21"/>
        </w:rPr>
        <w:t xml:space="preserve">No — that’s the auto-advance rule. Submitting genuinely positive feedback (Proceed or Proceed with Concerns on an Interview/Founders round, or Approved for Next Round on an Assignment, each with an average score above 2.5) now automatically moves the candidate to the next stage the moment you submit it, to save an extra manual click. A toast confirms it happened.</w:t>
      </w:r>
    </w:p>
    <w:p>
      <w:pPr>
        <w:keepNext/>
        <w:spacing w:after="40" w:before="160"/>
      </w:pPr>
      <w:r>
        <w:rPr>
          <w:rFonts w:ascii="Calibri" w:cs="Calibri" w:eastAsia="Calibri" w:hAnsi="Calibri"/>
          <w:b/>
          <w:bCs/>
          <w:color w:val="0A1F3D"/>
          <w:sz w:val="21"/>
          <w:szCs w:val="21"/>
        </w:rPr>
        <w:t xml:space="preserve">The system won’t let me advance a candidate — why?</w:t>
      </w:r>
    </w:p>
    <w:p>
      <w:pPr>
        <w:spacing w:after="140"/>
      </w:pPr>
      <w:r>
        <w:rPr>
          <w:rFonts w:ascii="Calibri" w:cs="Calibri" w:eastAsia="Calibri" w:hAnsi="Calibri"/>
          <w:sz w:val="21"/>
          <w:szCs w:val="21"/>
        </w:rPr>
        <w:t xml:space="preserve">Two checks commonly block this: any of their scheduled interview/assignment rounds still has feedback outstanding, or (if they’re leaving the Reference Check stage) there’s no reference check on file yet. Resolve the missing item, or ask HR/Leadership about an override if there’s a genuine exception.</w:t>
      </w:r>
    </w:p>
    <w:p>
      <w:pPr>
        <w:keepNext/>
        <w:spacing w:after="40" w:before="160"/>
      </w:pPr>
      <w:r>
        <w:rPr>
          <w:rFonts w:ascii="Calibri" w:cs="Calibri" w:eastAsia="Calibri" w:hAnsi="Calibri"/>
          <w:b/>
          <w:bCs/>
          <w:color w:val="0A1F3D"/>
          <w:sz w:val="21"/>
          <w:szCs w:val="21"/>
        </w:rPr>
        <w:t xml:space="preserve">How do I get a summary of a role once we’ve filled or cancelled it?</w:t>
      </w:r>
    </w:p>
    <w:p>
      <w:pPr>
        <w:spacing w:after="140"/>
      </w:pPr>
      <w:r>
        <w:rPr>
          <w:rFonts w:ascii="Calibri" w:cs="Calibri" w:eastAsia="Calibri" w:hAnsi="Calibri"/>
          <w:sz w:val="21"/>
          <w:szCs w:val="21"/>
        </w:rPr>
        <w:t xml:space="preserve">Open the role once its status is Closed – Filled or Closed – Cancelled, and click “Download Closure Summary” on its detail page — a one-page PDF with the full pipeline funnel, every SLA breach it accumulated, source-channel quality, and how long it took to close.</w:t>
      </w:r>
    </w:p>
    <w:p>
      <w:pPr>
        <w:keepNext/>
        <w:spacing w:after="40" w:before="160"/>
      </w:pPr>
      <w:r>
        <w:rPr>
          <w:rFonts w:ascii="Calibri" w:cs="Calibri" w:eastAsia="Calibri" w:hAnsi="Calibri"/>
          <w:b/>
          <w:bCs/>
          <w:color w:val="0A1F3D"/>
          <w:sz w:val="21"/>
          <w:szCs w:val="21"/>
        </w:rPr>
        <w:t xml:space="preserve">A role I approved a while ago shows no Role Age, or it shows OK/unflagged once I put it On Hold — is that a bug?</w:t>
      </w:r>
    </w:p>
    <w:p>
      <w:pPr>
        <w:spacing w:after="140"/>
      </w:pPr>
      <w:r>
        <w:rPr>
          <w:rFonts w:ascii="Calibri" w:cs="Calibri" w:eastAsia="Calibri" w:hAnsi="Calibri"/>
          <w:sz w:val="21"/>
          <w:szCs w:val="21"/>
        </w:rPr>
        <w:t xml:space="preserve">No — Role Age keeps ticking only while a role is Approved or Live – Sourcing. On Hold roles still appear in the Aging Roles table for reference, but always show as OK, since the clock isn’t running while paused. Draft and Under Review haven’t started the clock yet. Moving a role back to Live – Sourcing resumes it against the same Open Date it was originally approved on.</w:t>
      </w:r>
    </w:p>
    <w:p>
      <w:pPr>
        <w:keepNext/>
        <w:spacing w:after="40" w:before="160"/>
      </w:pPr>
      <w:r>
        <w:rPr>
          <w:rFonts w:ascii="Calibri" w:cs="Calibri" w:eastAsia="Calibri" w:hAnsi="Calibri"/>
          <w:b/>
          <w:bCs/>
          <w:color w:val="0A1F3D"/>
          <w:sz w:val="21"/>
          <w:szCs w:val="21"/>
        </w:rPr>
        <w:t xml:space="preserve">The Source Quality channels on the Dashboard look different from what I remember — what changed?</w:t>
      </w:r>
    </w:p>
    <w:p>
      <w:pPr>
        <w:spacing w:after="140"/>
      </w:pPr>
      <w:r>
        <w:rPr>
          <w:rFonts w:ascii="Calibri" w:cs="Calibri" w:eastAsia="Calibri" w:hAnsi="Calibri"/>
          <w:sz w:val="21"/>
          <w:szCs w:val="21"/>
        </w:rPr>
        <w:t xml:space="preserve">Source Quality now reports each candidate’s own Source field (Naukri/IIMjobs, LinkedIn, Internal Referral, Agency, Direct Outreach) instead of an older, separate application-level field that stopped being collected a while back. If a channel name you used to see is gone, it’s because it was retired from that older vocabulary, not because the data disappeared.</w:t>
      </w:r>
    </w:p>
    <w:p>
      <w:pPr>
        <w:keepNext/>
        <w:spacing w:after="40" w:before="160"/>
      </w:pPr>
      <w:r>
        <w:rPr>
          <w:rFonts w:ascii="Calibri" w:cs="Calibri" w:eastAsia="Calibri" w:hAnsi="Calibri"/>
          <w:b/>
          <w:bCs/>
          <w:sz w:val="21"/>
          <w:szCs w:val="21"/>
        </w:rPr>
        <w:t xml:space="preserve">A candidate I rejected/withdrew has disappeared from Active Candidates — where did they go?</w:t>
      </w:r>
    </w:p>
    <w:p>
      <w:pPr>
        <w:spacing w:after="140"/>
      </w:pPr>
      <w:r>
        <w:rPr>
          <w:rFonts w:ascii="Calibri" w:cs="Calibri" w:eastAsia="Calibri" w:hAnsi="Calibri"/>
          <w:sz w:val="21"/>
          <w:szCs w:val="21"/>
        </w:rPr>
        <w:t xml:space="preserve">Nothing was deleted. Rejected and Withdrawn applications never appear on Active Candidates; they are in Archived Pipeline, which is searchable the same way.</w:t>
      </w:r>
    </w:p>
    <w:p>
      <w:pPr>
        <w:keepNext/>
        <w:spacing w:after="40" w:before="160"/>
      </w:pPr>
      <w:r>
        <w:rPr>
          <w:rFonts w:ascii="Calibri" w:cs="Calibri" w:eastAsia="Calibri" w:hAnsi="Calibri"/>
          <w:b/>
          <w:bCs/>
          <w:sz w:val="21"/>
          <w:szCs w:val="21"/>
        </w:rPr>
        <w:t xml:space="preserve">Does HMS e-mail me a daily summary of pending items?</w:t>
      </w:r>
    </w:p>
    <w:p>
      <w:pPr>
        <w:spacing w:after="140"/>
      </w:pPr>
      <w:r>
        <w:rPr>
          <w:rFonts w:ascii="Calibri" w:cs="Calibri" w:eastAsia="Calibri" w:hAnsi="Calibri"/>
          <w:sz w:val="21"/>
          <w:szCs w:val="21"/>
        </w:rPr>
        <w:t xml:space="preserve">No — HMS does not currently send a daily pending-items e-mail. The only daily e-mail that can exist belongs to the Sourcing module: it is off by default and, if switched on, sends one note to HR/Admin on weekdays when something needs doing. HMS does send Google Calendar invites for interviews, assignment e-mails, and the optional rejection e-mail.</w:t>
      </w:r>
    </w:p>
    <w:p>
      <w:pPr>
        <w:keepNext/>
        <w:spacing w:after="40" w:before="160"/>
      </w:pPr>
      <w:r>
        <w:rPr>
          <w:rFonts w:ascii="Calibri" w:cs="Calibri" w:eastAsia="Calibri" w:hAnsi="Calibri"/>
          <w:b/>
          <w:bCs/>
          <w:color w:val="0A1F3D"/>
          <w:sz w:val="21"/>
          <w:szCs w:val="21"/>
        </w:rPr>
        <w:t xml:space="preserve">The “Add Agency” button on the Agencies page doesn’t do anything when I click it — is that broken?</w:t>
      </w:r>
    </w:p>
    <w:p>
      <w:pPr>
        <w:spacing w:after="140"/>
      </w:pPr>
      <w:r>
        <w:rPr>
          <w:rFonts w:ascii="Calibri" w:cs="Calibri" w:eastAsia="Calibri" w:hAnsi="Calibri"/>
          <w:sz w:val="21"/>
          <w:szCs w:val="21"/>
        </w:rPr>
        <w:t xml:space="preserve">Yes — this is a known, currently-unwired button. If you need a new agency added to the system, contact the HMS admin team directly rather than using that button.</w:t>
      </w:r>
    </w:p>
    <w:p>
      <w:pPr>
        <w:keepNext/>
        <w:spacing w:after="40" w:before="160"/>
      </w:pPr>
      <w:r>
        <w:rPr>
          <w:rFonts w:ascii="Calibri" w:cs="Calibri" w:eastAsia="Calibri" w:hAnsi="Calibri"/>
          <w:b/>
          <w:bCs/>
          <w:color w:val="0A1F3D"/>
          <w:sz w:val="21"/>
          <w:szCs w:val="21"/>
        </w:rPr>
        <w:t xml:space="preserve">Who do I contact for account or access issues?</w:t>
      </w:r>
    </w:p>
    <w:p>
      <w:pPr>
        <w:spacing w:after="140"/>
      </w:pPr>
      <w:r>
        <w:rPr>
          <w:rFonts w:ascii="Calibri" w:cs="Calibri" w:eastAsia="Calibri" w:hAnsi="Calibri"/>
          <w:sz w:val="21"/>
          <w:szCs w:val="21"/>
        </w:rPr>
        <w:t xml:space="preserve">The Super Admin, Aaron Newton, is the only person who can create, edit, or deactivate an HMS account, or change anyone’s persona.</w:t>
      </w:r>
    </w:p>
    <w:p>
      <w:pPr>
        <w:keepNext/>
        <w:spacing w:after="40" w:before="160"/>
      </w:pPr>
      <w:r>
        <w:rPr>
          <w:rFonts w:ascii="Calibri" w:cs="Calibri" w:eastAsia="Calibri" w:hAnsi="Calibri"/>
          <w:b/>
          <w:bCs/>
          <w:sz w:val="21"/>
          <w:szCs w:val="21"/>
        </w:rPr>
        <w:t xml:space="preserve">Who owns a role’s sourcing plan?</w:t>
      </w:r>
    </w:p>
    <w:p>
      <w:pPr>
        <w:spacing w:after="140"/>
      </w:pPr>
      <w:r>
        <w:rPr>
          <w:rFonts w:ascii="Calibri" w:cs="Calibri" w:eastAsia="Calibri" w:hAnsi="Calibri"/>
          <w:sz w:val="21"/>
          <w:szCs w:val="21"/>
        </w:rPr>
        <w:t xml:space="preserve">HR/Admin as a whole. A plan has no individual owner: everyone in HR sees the same Sourcing queue in My Tasks and can complete, skip or resolve anything on any plan.</w:t>
      </w:r>
    </w:p>
    <w:p>
      <w:pPr>
        <w:keepNext/>
        <w:spacing w:after="40" w:before="160"/>
      </w:pPr>
      <w:r>
        <w:rPr>
          <w:rFonts w:ascii="Calibri" w:cs="Calibri" w:eastAsia="Calibri" w:hAnsi="Calibri"/>
          <w:b/>
          <w:bCs/>
          <w:sz w:val="21"/>
          <w:szCs w:val="21"/>
        </w:rPr>
        <w:t xml:space="preserve">I’m a Hiring Manager and I can’t see my role’s compensation or my role’s work — why?</w:t>
      </w:r>
    </w:p>
    <w:p>
      <w:pPr>
        <w:spacing w:after="140"/>
      </w:pPr>
      <w:r>
        <w:rPr>
          <w:rFonts w:ascii="Calibri" w:cs="Calibri" w:eastAsia="Calibri" w:hAnsi="Calibri"/>
          <w:sz w:val="21"/>
          <w:szCs w:val="21"/>
        </w:rPr>
        <w:t xml:space="preserve">Your HMS user name must match the name HR wrote in the role’s Hiring Manager field (whole name, ignoring case). If the role says only a first name, or spells it differently, you will not be recognised as its Hiring Manager. Ask HR to correct the role, or the Super Admin to correct your user name.</w:t>
      </w:r>
    </w:p>
    <w:p>
      <w:pPr>
        <w:keepNext/>
        <w:spacing w:after="40" w:before="160"/>
      </w:pPr>
      <w:r>
        <w:rPr>
          <w:rFonts w:ascii="Calibri" w:cs="Calibri" w:eastAsia="Calibri" w:hAnsi="Calibri"/>
          <w:b/>
          <w:bCs/>
          <w:sz w:val="21"/>
          <w:szCs w:val="21"/>
        </w:rPr>
        <w:t xml:space="preserve">Where does a Hiring Manager shortlist a candidate?</w:t>
      </w:r>
    </w:p>
    <w:p>
      <w:pPr>
        <w:spacing w:after="140"/>
      </w:pPr>
      <w:r>
        <w:rPr>
          <w:rFonts w:ascii="Calibri" w:cs="Calibri" w:eastAsia="Calibri" w:hAnsi="Calibri"/>
          <w:sz w:val="21"/>
          <w:szCs w:val="21"/>
        </w:rPr>
        <w:t xml:space="preserve">In My Tasks → Ready for review, on candidates at Applied and Screened. There is no shortlist button on the Active Candidates page.</w:t>
      </w:r>
    </w:p>
    <w:p>
      <w:pPr>
        <w:keepNext/>
        <w:spacing w:after="40" w:before="160"/>
      </w:pPr>
      <w:r>
        <w:rPr>
          <w:rFonts w:ascii="Calibri" w:cs="Calibri" w:eastAsia="Calibri" w:hAnsi="Calibri"/>
          <w:b/>
          <w:bCs/>
          <w:sz w:val="21"/>
          <w:szCs w:val="21"/>
        </w:rPr>
        <w:t xml:space="preserve">The Sourcing section isn’t on my screen — why?</w:t>
      </w:r>
    </w:p>
    <w:p>
      <w:pPr>
        <w:spacing w:after="140"/>
      </w:pPr>
      <w:r>
        <w:rPr>
          <w:rFonts w:ascii="Calibri" w:cs="Calibri" w:eastAsia="Calibri" w:hAnsi="Calibri"/>
          <w:sz w:val="21"/>
          <w:szCs w:val="21"/>
        </w:rPr>
        <w:t xml:space="preserve">It appears only while the Sourcing module is switched on for HMS. Leadership have no Sourcing box in My Tasks (they see the Dashboard section), and a Hiring Manager sees a read-only card on their own roles only.</w:t>
      </w:r>
    </w:p>
    <w:p>
      <w:pPr>
        <w:keepNext/>
        <w:spacing w:after="40" w:before="160"/>
      </w:pPr>
      <w:r>
        <w:rPr>
          <w:rFonts w:ascii="Calibri" w:cs="Calibri" w:eastAsia="Calibri" w:hAnsi="Calibri"/>
          <w:b/>
          <w:bCs/>
          <w:sz w:val="21"/>
          <w:szCs w:val="21"/>
        </w:rPr>
        <w:t xml:space="preserve">What does “Provisional” mean on a sourcing signal?</w:t>
      </w:r>
    </w:p>
    <w:p>
      <w:pPr>
        <w:spacing w:after="140"/>
      </w:pPr>
      <w:r>
        <w:rPr>
          <w:rFonts w:ascii="Calibri" w:cs="Calibri" w:eastAsia="Calibri" w:hAnsi="Calibri"/>
          <w:sz w:val="21"/>
          <w:szCs w:val="21"/>
        </w:rPr>
        <w:t xml:space="preserve">A new signal, such as “not enough qualified candidates,” that is still being calibrated for its first 6 weeks. HR/Admin and Leadership can see it greyed out, but it raises no tasks, sends no e-mail and cannot be resolved yet.</w:t>
      </w:r>
    </w:p>
    <w:sectPr>
      <w:headerReference w:type="default" r:id="rId9"/>
      <w:footerReference w:type="default" r:id="rId10"/>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b/>
        <w:bCs/>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of </w:t>
    </w:r>
    <w:r>
      <w:rPr>
        <w:rFonts w:ascii="Calibri" w:cs="Calibri" w:eastAsia="Calibri" w:hAnsi="Calibri"/>
        <w:b/>
        <w:bCs/>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7280"/>
        <w:sz w:val="16"/>
        <w:szCs w:val="16"/>
      </w:rPr>
      <w:t xml:space="preserve">DigitalPaani HMS — User Access &amp; Platform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abstractNum w:abstractNumId="6" w15:restartNumberingAfterBreak="0">
    <w:multiLevelType w:val="hybridMultilevel"/>
    <w:lvl w:ilvl="0" w15:tentative="1">
      <w:start w:val="1"/>
      <w:numFmt w:val="decimal"/>
      <w:lvlText w:val="%1."/>
      <w:lvlJc w:val="left"/>
      <w:pPr>
        <w:ind w:left="504" w:hanging="360"/>
      </w:pPr>
    </w:lvl>
  </w:abstractNum>
  <w:abstractNum w:abstractNumId="7" w15:restartNumberingAfterBreak="0">
    <w:multiLevelType w:val="hybridMultilevel"/>
    <w:lvl w:ilvl="0" w15:tentative="1">
      <w:start w:val="1"/>
      <w:numFmt w:val="decimal"/>
      <w:lvlText w:val="%1."/>
      <w:lvlJc w:val="left"/>
      <w:pPr>
        <w:ind w:left="504" w:hanging="360"/>
      </w:pPr>
    </w:lvl>
  </w:abstractNum>
  <w:abstractNum w:abstractNumId="8" w15:restartNumberingAfterBreak="0">
    <w:multiLevelType w:val="hybridMultilevel"/>
    <w:lvl w:ilvl="0" w15:tentative="1">
      <w:start w:val="1"/>
      <w:numFmt w:val="decimal"/>
      <w:lvlText w:val="%1."/>
      <w:lvlJc w:val="left"/>
      <w:pPr>
        <w:ind w:left="504" w:hanging="360"/>
      </w:pPr>
    </w:lvl>
  </w:abstractNum>
  <w:abstractNum w:abstractNumId="9" w15:restartNumberingAfterBreak="0">
    <w:multiLevelType w:val="hybridMultilevel"/>
    <w:lvl w:ilvl="0" w15:tentative="1">
      <w:start w:val="1"/>
      <w:numFmt w:val="decimal"/>
      <w:lvlText w:val="%1."/>
      <w:lvlJc w:val="left"/>
      <w:pPr>
        <w:ind w:left="504" w:hanging="360"/>
      </w:pPr>
    </w:lvl>
  </w:abstractNum>
  <w:abstractNum w:abstractNumId="10" w15:restartNumberingAfterBreak="0">
    <w:multiLevelType w:val="hybridMultilevel"/>
    <w:lvl w:ilvl="0" w15:tentative="1">
      <w:start w:val="1"/>
      <w:numFmt w:val="decimal"/>
      <w:lvlText w:val="%1."/>
      <w:lvlJc w:val="left"/>
      <w:pPr>
        <w:ind w:left="504" w:hanging="360"/>
      </w:pPr>
    </w:lvl>
  </w:abstractNum>
  <w:abstractNum w:abstractNumId="11" w15:restartNumberingAfterBreak="0">
    <w:multiLevelType w:val="hybridMultilevel"/>
    <w:lvl w:ilvl="0" w15:tentative="1">
      <w:start w:val="1"/>
      <w:numFmt w:val="decimal"/>
      <w:lvlText w:val="%1."/>
      <w:lvlJc w:val="left"/>
      <w:pPr>
        <w:ind w:left="504" w:hanging="360"/>
      </w:pPr>
    </w:lvl>
  </w:abstractNum>
  <w:abstractNum w:abstractNumId="12" w15:restartNumberingAfterBreak="0">
    <w:multiLevelType w:val="hybridMultilevel"/>
    <w:lvl w:ilvl="0" w15:tentative="1">
      <w:start w:val="1"/>
      <w:numFmt w:val="decimal"/>
      <w:lvlText w:val="%1."/>
      <w:lvlJc w:val="left"/>
      <w:pPr>
        <w:ind w:left="504" w:hanging="360"/>
      </w:pPr>
    </w:lvl>
  </w:abstractNum>
  <w:abstractNum w:abstractNumId="13" w15:restartNumberingAfterBreak="0">
    <w:multiLevelType w:val="hybridMultilevel"/>
    <w:lvl w:ilvl="0" w15:tentative="1">
      <w:start w:val="1"/>
      <w:numFmt w:val="decimal"/>
      <w:lvlText w:val="%1."/>
      <w:lvlJc w:val="left"/>
      <w:pPr>
        <w:ind w:left="504" w:hanging="360"/>
      </w:pPr>
    </w:lvl>
  </w:abstractNum>
  <w:abstractNum w:abstractNumId="14" w15:restartNumberingAfterBreak="0">
    <w:multiLevelType w:val="hybridMultilevel"/>
    <w:lvl w:ilvl="0" w15:tentative="1">
      <w:start w:val="1"/>
      <w:numFmt w:val="decimal"/>
      <w:lvlText w:val="%1."/>
      <w:lvlJc w:val="left"/>
      <w:pPr>
        <w:ind w:left="504" w:hanging="360"/>
      </w:pPr>
    </w:lvl>
  </w:abstractNum>
  <w:abstractNum w:abstractNumId="15" w15:restartNumberingAfterBreak="0">
    <w:multiLevelType w:val="hybridMultilevel"/>
    <w:lvl w:ilvl="0" w15:tentative="1">
      <w:start w:val="1"/>
      <w:numFmt w:val="decimal"/>
      <w:lvlText w:val="%1."/>
      <w:lvlJc w:val="left"/>
      <w:pPr>
        <w:ind w:left="504" w:hanging="360"/>
      </w:pPr>
    </w:lvl>
  </w:abstractNum>
  <w:abstractNum w:abstractNumId="16" w15:restartNumberingAfterBreak="0">
    <w:multiLevelType w:val="hybridMultilevel"/>
    <w:lvl w:ilvl="0" w15:tentative="1">
      <w:start w:val="1"/>
      <w:numFmt w:val="decimal"/>
      <w:lvlText w:val="%1."/>
      <w:lvlJc w:val="left"/>
      <w:pPr>
        <w:ind w:left="504" w:hanging="360"/>
      </w:pPr>
    </w:lvl>
  </w:abstractNum>
  <w:abstractNum w:abstractNumId="17" w15:restartNumberingAfterBreak="0">
    <w:multiLevelType w:val="hybridMultilevel"/>
    <w:lvl w:ilvl="0" w15:tentative="1">
      <w:start w:val="1"/>
      <w:numFmt w:val="decimal"/>
      <w:lvlText w:val="%1."/>
      <w:lvlJc w:val="left"/>
      <w:pPr>
        <w:ind w:left="504" w:hanging="360"/>
      </w:pPr>
    </w:lvl>
  </w:abstractNum>
  <w:abstractNum w:abstractNumId="18" w15:restartNumberingAfterBreak="0">
    <w:multiLevelType w:val="hybridMultilevel"/>
    <w:lvl w:ilvl="0" w15:tentative="1">
      <w:start w:val="1"/>
      <w:numFmt w:val="decimal"/>
      <w:lvlText w:val="%1."/>
      <w:lvlJc w:val="left"/>
      <w:pPr>
        <w:ind w:left="504" w:hanging="360"/>
      </w:pPr>
    </w:lvl>
  </w:abstractNum>
  <w:abstractNum w:abstractNumId="19" w15:restartNumberingAfterBreak="0">
    <w:multiLevelType w:val="hybridMultilevel"/>
    <w:lvl w:ilvl="0" w15:tentative="1">
      <w:start w:val="1"/>
      <w:numFmt w:val="decimal"/>
      <w:lvlText w:val="%1."/>
      <w:lvlJc w:val="left"/>
      <w:pPr>
        <w:ind w:left="504" w:hanging="360"/>
      </w:pPr>
    </w:lvl>
  </w:abstractNum>
  <w:abstractNum w:abstractNumId="20" w15:restartNumberingAfterBreak="0">
    <w:multiLevelType w:val="hybridMultilevel"/>
    <w:lvl w:ilvl="0" w15:tentative="1">
      <w:start w:val="1"/>
      <w:numFmt w:val="decimal"/>
      <w:lvlText w:val="%1."/>
      <w:lvlJc w:val="left"/>
      <w:pPr>
        <w:ind w:left="504" w:hanging="360"/>
      </w:pPr>
    </w:lvl>
  </w:abstractNum>
  <w:abstractNum w:abstractNumId="21" w15:restartNumberingAfterBreak="0">
    <w:multiLevelType w:val="hybridMultilevel"/>
    <w:lvl w:ilvl="0" w15:tentative="1">
      <w:start w:val="1"/>
      <w:numFmt w:val="decimal"/>
      <w:lvlText w:val="%1."/>
      <w:lvlJc w:val="left"/>
      <w:pPr>
        <w:ind w:left="504" w:hanging="360"/>
      </w:pPr>
    </w:lvl>
  </w:abstractNum>
  <w:abstractNum w:abstractNumId="22" w15:restartNumberingAfterBreak="0">
    <w:multiLevelType w:val="hybridMultilevel"/>
    <w:lvl w:ilvl="0" w15:tentative="1">
      <w:start w:val="1"/>
      <w:numFmt w:val="decimal"/>
      <w:lvlText w:val="%1."/>
      <w:lvlJc w:val="left"/>
      <w:pPr>
        <w:ind w:left="504" w:hanging="360"/>
      </w:pPr>
    </w:lvl>
  </w:abstractNum>
  <w:abstractNum w:abstractNumId="2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2"/>
    <w:lvlOverride w:ilvl="0">
      <w:startOverride w:val="1"/>
    </w:lvlOverride>
  </w:num>
  <w:num w:numId="25">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2026-09-01T07:19:37.069Z</dcterms:created>
  <dcterms:modified xsi:type="dcterms:W3CDTF">2026-09-01T07:19:37.070Z</dcterms:modified>
</cp:coreProperties>
</file>

<file path=docProps/custom.xml><?xml version="1.0" encoding="utf-8"?>
<Properties xmlns="http://schemas.openxmlformats.org/officeDocument/2006/custom-properties" xmlns:vt="http://schemas.openxmlformats.org/officeDocument/2006/docPropsVTypes"/>
</file>