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  <Override PartName="/word/header_watermark.xml" ContentType="application/vnd.openxmlformats-officedocument.wordprocessingml.header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  <w:keepNext w:val="false"/>
        <w:keepLines w:val="false"/>
        <w:spacing w:after="400"/>
        <w:jc w:val="center"/>
      </w:pPr>
      <w:r>
        <w:rPr>
          <w:rFonts w:ascii="Arial" w:eastAsia="Microsoft YaHei" w:hAnsi="Arial"/>
          <w:b/>
          <w:bCs/>
          <w:color w:val="000000"/>
          <w:sz w:val="44"/>
          <w:szCs w:val="44"/>
        </w:rPr>
        <w:t xml:space="preserve">GateKeeper 项目交付手册 v1.1.0</w:t>
      </w:r>
    </w:p>
    <w:p>
      <w:pPr>
        <w:spacing w:after="60"/>
      </w:pPr>
    </w:p>
    <w:p>
      <w:pPr>
        <w:pStyle w:val="Heading1"/>
        <w:keepNext w:val="false"/>
        <w:keepLines w:val="false"/>
        <w:spacing w:after="200" w:before="360"/>
      </w:pPr>
      <w:r>
        <w:rPr>
          <w:rFonts w:ascii="Arial" w:eastAsia="Microsoft YaHei" w:hAnsi="Arial"/>
          <w:b/>
          <w:bCs/>
          <w:color w:val="000000"/>
          <w:sz w:val="32"/>
          <w:szCs w:val="32"/>
        </w:rPr>
        <w:t xml:space="preserve">1 项目概述</w:t>
      </w:r>
    </w:p>
    <w:p>
      <w:pPr>
        <w:pStyle w:val="Heading2"/>
        <w:keepNext w:val="false"/>
        <w:keepLines w:val="false"/>
        <w:spacing w:after="120" w:before="240"/>
      </w:pPr>
      <w:r>
        <w:rPr>
          <w:rFonts w:ascii="Arial" w:eastAsia="Microsoft YaHei" w:hAnsi="Arial"/>
          <w:b/>
          <w:bCs/>
          <w:color w:val="000000"/>
          <w:sz w:val="28"/>
          <w:szCs w:val="28"/>
        </w:rPr>
        <w:t xml:space="preserve">1.1 项目背景</w:t>
      </w:r>
    </w:p>
    <w:p>
      <w:pPr>
        <w:spacing w:after="120"/>
      </w:pPr>
      <w:r>
        <w:rPr>
          <w:rFonts w:ascii="Arial" w:eastAsia="Microsoft YaHei" w:hAnsi="Arial"/>
          <w:sz w:val="22"/>
          <w:szCs w:val="22"/>
        </w:rPr>
        <w:t xml:space="preserve">GateKeeper 是一个基于 AI 的企业级网络安全防御系统，提供一体化安全防护能力。</w:t>
      </w:r>
    </w:p>
    <w:p>
      <w:pPr>
        <w:spacing w:after="120"/>
      </w:pPr>
      <w:r>
        <w:rPr>
          <w:rFonts w:ascii="Arial" w:eastAsia="Microsoft YaHei" w:hAnsi="Arial"/>
          <w:sz w:val="22"/>
          <w:szCs w:val="22"/>
        </w:rPr>
        <w:t xml:space="preserve">系统集成了入侵检测、Web 应用防火墙、DDoS 防护、DNS 过滤、内容安全、网关防病毒、SSL 检查、零信任架构、蜜罐系统、沙箱分析等多种安全引擎，结合 14 个 AI 模块实现智能威胁检测与响应。</w:t>
      </w:r>
    </w:p>
    <w:p>
      <w:pPr>
        <w:pStyle w:val="Heading2"/>
        <w:keepNext w:val="false"/>
        <w:keepLines w:val="false"/>
        <w:spacing w:after="120" w:before="240"/>
      </w:pPr>
      <w:r>
        <w:rPr>
          <w:rFonts w:ascii="Arial" w:eastAsia="Microsoft YaHei" w:hAnsi="Arial"/>
          <w:b/>
          <w:bCs/>
          <w:color w:val="000000"/>
          <w:sz w:val="28"/>
          <w:szCs w:val="28"/>
        </w:rPr>
        <w:t xml:space="preserve">1.2 交付范围</w:t>
      </w:r>
    </w:p>
    <w:p>
      <w:pPr>
        <w:spacing w:after="120"/>
      </w:pPr>
      <w:r>
        <w:rPr>
          <w:rFonts w:ascii="Arial" w:eastAsia="Microsoft YaHei" w:hAnsi="Arial"/>
          <w:sz w:val="22"/>
          <w:szCs w:val="22"/>
        </w:rPr>
        <w:t xml:space="preserve">本次交付包含以下内容：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Arial" w:eastAsia="Microsoft YaHei" w:hAnsi="Arial"/>
          <w:sz w:val="22"/>
          <w:szCs w:val="22"/>
        </w:rPr>
        <w:t xml:space="preserve">ISO 安装镜像（gatekeeper-1.1.0-debian10.iso）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Arial" w:eastAsia="Microsoft YaHei" w:hAnsi="Arial"/>
          <w:sz w:val="22"/>
          <w:szCs w:val="22"/>
        </w:rPr>
        <w:t xml:space="preserve">完整源代码（/opt/gatekeeper/）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Arial" w:eastAsia="Microsoft YaHei" w:hAnsi="Arial"/>
          <w:sz w:val="22"/>
          <w:szCs w:val="22"/>
        </w:rPr>
        <w:t xml:space="preserve">技术文档（用户手册、技术白皮书、开发手册、竞品对比报告等）</w:t>
      </w:r>
    </w:p>
    <w:p>
      <w:pPr>
        <w:pStyle w:val="Heading2"/>
        <w:keepNext w:val="false"/>
        <w:keepLines w:val="false"/>
        <w:spacing w:after="120" w:before="240"/>
      </w:pPr>
      <w:r>
        <w:rPr>
          <w:rFonts w:ascii="Arial" w:eastAsia="Microsoft YaHei" w:hAnsi="Arial"/>
          <w:b/>
          <w:bCs/>
          <w:color w:val="000000"/>
          <w:sz w:val="28"/>
          <w:szCs w:val="28"/>
        </w:rPr>
        <w:t xml:space="preserve">1.3 系统要求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00"/>
        <w:gridCol w:w="100"/>
      </w:tblGrid>
      <w:tr>
        <w:trPr>
          <w:tblHeader/>
        </w:trPr>
        <w:tc>
          <w:tcPr>
            <w:tcW w:type="pct" w:w="40%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color="2B579A" w:val="solid"/>
            <w:vAlign w:val="center"/>
          </w:tcPr>
          <w:p>
            <w:pPr>
              <w:jc w:val="center"/>
            </w:pPr>
            <w:r>
              <w:rPr>
                <w:rFonts w:ascii="Arial" w:eastAsia="Microsoft YaHei" w:hAnsi="Arial"/>
                <w:b/>
                <w:bCs/>
                <w:color w:val="FFFFFF"/>
                <w:sz w:val="20"/>
                <w:szCs w:val="20"/>
              </w:rPr>
              <w:t xml:space="preserve">项目</w:t>
            </w:r>
          </w:p>
        </w:tc>
        <w:tc>
          <w:tcPr>
            <w:tcW w:type="pct" w:w="60%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color="2B579A" w:val="solid"/>
            <w:vAlign w:val="center"/>
          </w:tcPr>
          <w:p>
            <w:pPr>
              <w:jc w:val="center"/>
            </w:pPr>
            <w:r>
              <w:rPr>
                <w:rFonts w:ascii="Arial" w:eastAsia="Microsoft YaHei" w:hAnsi="Arial"/>
                <w:b/>
                <w:bCs/>
                <w:color w:val="FFFFFF"/>
                <w:sz w:val="20"/>
                <w:szCs w:val="20"/>
              </w:rPr>
              <w:t xml:space="preserve">最低要求</w:t>
            </w:r>
          </w:p>
        </w:tc>
      </w:tr>
      <w:tr>
        <w:tc>
          <w:tcPr>
            <w:tcW w:type="pct" w:w="40%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sz w:val="20"/>
                <w:szCs w:val="20"/>
              </w:rPr>
              <w:t xml:space="preserve">操作系统</w:t>
            </w:r>
          </w:p>
        </w:tc>
        <w:tc>
          <w:tcPr>
            <w:tcW w:type="pct" w:w="60%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sz w:val="20"/>
                <w:szCs w:val="20"/>
              </w:rPr>
              <w:t xml:space="preserve">Debian 10 (Buster)</w:t>
            </w:r>
          </w:p>
        </w:tc>
      </w:tr>
      <w:tr>
        <w:tc>
          <w:tcPr>
            <w:tcW w:type="pct" w:w="40%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sz w:val="20"/>
                <w:szCs w:val="20"/>
              </w:rPr>
              <w:t xml:space="preserve">CPU</w:t>
            </w:r>
          </w:p>
        </w:tc>
        <w:tc>
          <w:tcPr>
            <w:tcW w:type="pct" w:w="60%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sz w:val="20"/>
                <w:szCs w:val="20"/>
              </w:rPr>
              <w:t xml:space="preserve">x86_64, 2 核以上</w:t>
            </w:r>
          </w:p>
        </w:tc>
      </w:tr>
      <w:tr>
        <w:tc>
          <w:tcPr>
            <w:tcW w:type="pct" w:w="40%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sz w:val="20"/>
                <w:szCs w:val="20"/>
              </w:rPr>
              <w:t xml:space="preserve">内存</w:t>
            </w:r>
          </w:p>
        </w:tc>
        <w:tc>
          <w:tcPr>
            <w:tcW w:type="pct" w:w="60%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sz w:val="20"/>
                <w:szCs w:val="20"/>
              </w:rPr>
              <w:t xml:space="preserve">4GB+</w:t>
            </w:r>
          </w:p>
        </w:tc>
      </w:tr>
      <w:tr>
        <w:tc>
          <w:tcPr>
            <w:tcW w:type="pct" w:w="40%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sz w:val="20"/>
                <w:szCs w:val="20"/>
              </w:rPr>
              <w:t xml:space="preserve">磁盘</w:t>
            </w:r>
          </w:p>
        </w:tc>
        <w:tc>
          <w:tcPr>
            <w:tcW w:type="pct" w:w="60%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sz w:val="20"/>
                <w:szCs w:val="20"/>
              </w:rPr>
              <w:t xml:space="preserve">20GB+</w:t>
            </w:r>
          </w:p>
        </w:tc>
      </w:tr>
      <w:tr>
        <w:tc>
          <w:tcPr>
            <w:tcW w:type="pct" w:w="40%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sz w:val="20"/>
                <w:szCs w:val="20"/>
              </w:rPr>
              <w:t xml:space="preserve">启动方式</w:t>
            </w:r>
          </w:p>
        </w:tc>
        <w:tc>
          <w:tcPr>
            <w:tcW w:type="pct" w:w="60%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sz w:val="20"/>
                <w:szCs w:val="20"/>
              </w:rPr>
              <w:t xml:space="preserve">BIOS / UEFI</w:t>
            </w:r>
          </w:p>
        </w:tc>
      </w:tr>
    </w:tbl>
    <w:p>
      <w:pPr>
        <w:spacing w:after="60"/>
      </w:pPr>
    </w:p>
    <w:p>
      <w:pPr>
        <w:pStyle w:val="Heading1"/>
        <w:keepNext w:val="false"/>
        <w:keepLines w:val="false"/>
        <w:spacing w:after="200" w:before="360"/>
      </w:pPr>
      <w:r>
        <w:rPr>
          <w:rFonts w:ascii="Arial" w:eastAsia="Microsoft YaHei" w:hAnsi="Arial"/>
          <w:b/>
          <w:bCs/>
          <w:color w:val="000000"/>
          <w:sz w:val="32"/>
          <w:szCs w:val="32"/>
        </w:rPr>
        <w:t xml:space="preserve">2 交付物清单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00"/>
        <w:gridCol w:w="100"/>
        <w:gridCol w:w="100"/>
      </w:tblGrid>
      <w:tr>
        <w:trPr>
          <w:tblHeader/>
        </w:trPr>
        <w:tc>
          <w:tcPr>
            <w:tcW w:type="pct" w:w="10%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color="2B579A" w:val="solid"/>
            <w:vAlign w:val="center"/>
          </w:tcPr>
          <w:p>
            <w:pPr>
              <w:jc w:val="center"/>
            </w:pPr>
            <w:r>
              <w:rPr>
                <w:rFonts w:ascii="Arial" w:eastAsia="Microsoft YaHei" w:hAnsi="Arial"/>
                <w:b/>
                <w:bCs/>
                <w:color w:val="FFFFFF"/>
                <w:sz w:val="20"/>
                <w:szCs w:val="20"/>
              </w:rPr>
              <w:t xml:space="preserve">序号</w:t>
            </w:r>
          </w:p>
        </w:tc>
        <w:tc>
          <w:tcPr>
            <w:tcW w:type="pct" w:w="45%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color="2B579A" w:val="solid"/>
            <w:vAlign w:val="center"/>
          </w:tcPr>
          <w:p>
            <w:pPr>
              <w:jc w:val="center"/>
            </w:pPr>
            <w:r>
              <w:rPr>
                <w:rFonts w:ascii="Arial" w:eastAsia="Microsoft YaHei" w:hAnsi="Arial"/>
                <w:b/>
                <w:bCs/>
                <w:color w:val="FFFFFF"/>
                <w:sz w:val="20"/>
                <w:szCs w:val="20"/>
              </w:rPr>
              <w:t xml:space="preserve">交付物</w:t>
            </w:r>
          </w:p>
        </w:tc>
        <w:tc>
          <w:tcPr>
            <w:tcW w:type="pct" w:w="45%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color="2B579A" w:val="solid"/>
            <w:vAlign w:val="center"/>
          </w:tcPr>
          <w:p>
            <w:pPr>
              <w:jc w:val="center"/>
            </w:pPr>
            <w:r>
              <w:rPr>
                <w:rFonts w:ascii="Arial" w:eastAsia="Microsoft YaHei" w:hAnsi="Arial"/>
                <w:b/>
                <w:bCs/>
                <w:color w:val="FFFFFF"/>
                <w:sz w:val="20"/>
                <w:szCs w:val="20"/>
              </w:rPr>
              <w:t xml:space="preserve">说明</w:t>
            </w:r>
          </w:p>
        </w:tc>
      </w:tr>
      <w:tr>
        <w:tc>
          <w:tcPr>
            <w:tcW w:type="pct" w:w="10%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sz w:val="20"/>
                <w:szCs w:val="20"/>
              </w:rPr>
              <w:t xml:space="preserve">1</w:t>
            </w:r>
          </w:p>
        </w:tc>
        <w:tc>
          <w:tcPr>
            <w:tcW w:type="pct" w:w="45%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sz w:val="20"/>
                <w:szCs w:val="20"/>
              </w:rPr>
              <w:t xml:space="preserve">gatekeeper-1.1.0-debian10.iso</w:t>
            </w:r>
          </w:p>
        </w:tc>
        <w:tc>
          <w:tcPr>
            <w:tcW w:type="pct" w:w="45%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sz w:val="20"/>
                <w:szCs w:val="20"/>
              </w:rPr>
              <w:t xml:space="preserve">ISO 安装镜像</w:t>
            </w:r>
          </w:p>
        </w:tc>
      </w:tr>
      <w:tr>
        <w:tc>
          <w:tcPr>
            <w:tcW w:type="pct" w:w="10%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sz w:val="20"/>
                <w:szCs w:val="20"/>
              </w:rPr>
              <w:t xml:space="preserve">2</w:t>
            </w:r>
          </w:p>
        </w:tc>
        <w:tc>
          <w:tcPr>
            <w:tcW w:type="pct" w:w="45%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sz w:val="20"/>
                <w:szCs w:val="20"/>
              </w:rPr>
              <w:t xml:space="preserve">源代码</w:t>
            </w:r>
          </w:p>
        </w:tc>
        <w:tc>
          <w:tcPr>
            <w:tcW w:type="pct" w:w="45%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sz w:val="20"/>
                <w:szCs w:val="20"/>
              </w:rPr>
              <w:t xml:space="preserve">/opt/gatekeeper/</w:t>
            </w:r>
          </w:p>
        </w:tc>
      </w:tr>
      <w:tr>
        <w:tc>
          <w:tcPr>
            <w:tcW w:type="pct" w:w="10%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sz w:val="20"/>
                <w:szCs w:val="20"/>
              </w:rPr>
              <w:t xml:space="preserve">3</w:t>
            </w:r>
          </w:p>
        </w:tc>
        <w:tc>
          <w:tcPr>
            <w:tcW w:type="pct" w:w="45%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sz w:val="20"/>
                <w:szCs w:val="20"/>
              </w:rPr>
              <w:t xml:space="preserve">README.md</w:t>
            </w:r>
          </w:p>
        </w:tc>
        <w:tc>
          <w:tcPr>
            <w:tcW w:type="pct" w:w="45%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sz w:val="20"/>
                <w:szCs w:val="20"/>
              </w:rPr>
              <w:t xml:space="preserve">项目说明</w:t>
            </w:r>
          </w:p>
        </w:tc>
      </w:tr>
      <w:tr>
        <w:tc>
          <w:tcPr>
            <w:tcW w:type="pct" w:w="10%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sz w:val="20"/>
                <w:szCs w:val="20"/>
              </w:rPr>
              <w:t xml:space="preserve">4</w:t>
            </w:r>
          </w:p>
        </w:tc>
        <w:tc>
          <w:tcPr>
            <w:tcW w:type="pct" w:w="45%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sz w:val="20"/>
                <w:szCs w:val="20"/>
              </w:rPr>
              <w:t xml:space="preserve">CHANGELOG.md</w:t>
            </w:r>
          </w:p>
        </w:tc>
        <w:tc>
          <w:tcPr>
            <w:tcW w:type="pct" w:w="45%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sz w:val="20"/>
                <w:szCs w:val="20"/>
              </w:rPr>
              <w:t xml:space="preserve">变更日志</w:t>
            </w:r>
          </w:p>
        </w:tc>
      </w:tr>
      <w:tr>
        <w:tc>
          <w:tcPr>
            <w:tcW w:type="pct" w:w="10%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sz w:val="20"/>
                <w:szCs w:val="20"/>
              </w:rPr>
              <w:t xml:space="preserve">5</w:t>
            </w:r>
          </w:p>
        </w:tc>
        <w:tc>
          <w:tcPr>
            <w:tcW w:type="pct" w:w="45%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sz w:val="20"/>
                <w:szCs w:val="20"/>
              </w:rPr>
              <w:t xml:space="preserve">用户手册</w:t>
            </w:r>
          </w:p>
        </w:tc>
        <w:tc>
          <w:tcPr>
            <w:tcW w:type="pct" w:w="45%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sz w:val="20"/>
                <w:szCs w:val="20"/>
              </w:rPr>
              <w:t xml:space="preserve">GateKeeper_用户手册.docx</w:t>
            </w:r>
          </w:p>
        </w:tc>
      </w:tr>
      <w:tr>
        <w:tc>
          <w:tcPr>
            <w:tcW w:type="pct" w:w="10%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sz w:val="20"/>
                <w:szCs w:val="20"/>
              </w:rPr>
              <w:t xml:space="preserve">6</w:t>
            </w:r>
          </w:p>
        </w:tc>
        <w:tc>
          <w:tcPr>
            <w:tcW w:type="pct" w:w="45%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sz w:val="20"/>
                <w:szCs w:val="20"/>
              </w:rPr>
              <w:t xml:space="preserve">技术白皮书</w:t>
            </w:r>
          </w:p>
        </w:tc>
        <w:tc>
          <w:tcPr>
            <w:tcW w:type="pct" w:w="45%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sz w:val="20"/>
                <w:szCs w:val="20"/>
              </w:rPr>
              <w:t xml:space="preserve">GateKeeper_技术白皮书.docx</w:t>
            </w:r>
          </w:p>
        </w:tc>
      </w:tr>
      <w:tr>
        <w:tc>
          <w:tcPr>
            <w:tcW w:type="pct" w:w="10%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sz w:val="20"/>
                <w:szCs w:val="20"/>
              </w:rPr>
              <w:t xml:space="preserve">7</w:t>
            </w:r>
          </w:p>
        </w:tc>
        <w:tc>
          <w:tcPr>
            <w:tcW w:type="pct" w:w="45%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sz w:val="20"/>
                <w:szCs w:val="20"/>
              </w:rPr>
              <w:t xml:space="preserve">开发手册</w:t>
            </w:r>
          </w:p>
        </w:tc>
        <w:tc>
          <w:tcPr>
            <w:tcW w:type="pct" w:w="45%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sz w:val="20"/>
                <w:szCs w:val="20"/>
              </w:rPr>
              <w:t xml:space="preserve">GateKeeper_开发手册.docx</w:t>
            </w:r>
          </w:p>
        </w:tc>
      </w:tr>
      <w:tr>
        <w:tc>
          <w:tcPr>
            <w:tcW w:type="pct" w:w="10%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sz w:val="20"/>
                <w:szCs w:val="20"/>
              </w:rPr>
              <w:t xml:space="preserve">8</w:t>
            </w:r>
          </w:p>
        </w:tc>
        <w:tc>
          <w:tcPr>
            <w:tcW w:type="pct" w:w="45%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sz w:val="20"/>
                <w:szCs w:val="20"/>
              </w:rPr>
              <w:t xml:space="preserve">竞品对比报告</w:t>
            </w:r>
          </w:p>
        </w:tc>
        <w:tc>
          <w:tcPr>
            <w:tcW w:type="pct" w:w="45%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sz w:val="20"/>
                <w:szCs w:val="20"/>
              </w:rPr>
              <w:t xml:space="preserve">GateKeeper_系统可用性评估与竞品对比分析报告.docx</w:t>
            </w:r>
          </w:p>
        </w:tc>
      </w:tr>
    </w:tbl>
    <w:p>
      <w:pPr>
        <w:spacing w:after="60"/>
      </w:pPr>
    </w:p>
    <w:p>
      <w:pPr>
        <w:pStyle w:val="Heading1"/>
        <w:keepNext w:val="false"/>
        <w:keepLines w:val="false"/>
        <w:spacing w:after="200" w:before="360"/>
      </w:pPr>
      <w:r>
        <w:rPr>
          <w:rFonts w:ascii="Arial" w:eastAsia="Microsoft YaHei" w:hAnsi="Arial"/>
          <w:b/>
          <w:bCs/>
          <w:color w:val="000000"/>
          <w:sz w:val="32"/>
          <w:szCs w:val="32"/>
        </w:rPr>
        <w:t xml:space="preserve">3 安装部署</w:t>
      </w:r>
    </w:p>
    <w:p>
      <w:pPr>
        <w:pStyle w:val="Heading2"/>
        <w:keepNext w:val="false"/>
        <w:keepLines w:val="false"/>
        <w:spacing w:after="120" w:before="240"/>
      </w:pPr>
      <w:r>
        <w:rPr>
          <w:rFonts w:ascii="Arial" w:eastAsia="Microsoft YaHei" w:hAnsi="Arial"/>
          <w:b/>
          <w:bCs/>
          <w:color w:val="000000"/>
          <w:sz w:val="28"/>
          <w:szCs w:val="28"/>
        </w:rPr>
        <w:t xml:space="preserve">3.1 ISO 安装（推荐）</w:t>
      </w:r>
    </w:p>
    <w:p>
      <w:pPr>
        <w:spacing w:after="120"/>
      </w:pPr>
      <w:r>
        <w:rPr>
          <w:rFonts w:ascii="Arial" w:eastAsia="Microsoft YaHei" w:hAnsi="Arial"/>
          <w:sz w:val="22"/>
          <w:szCs w:val="22"/>
        </w:rPr>
        <w:t xml:space="preserve">使用 ISO 镜像进行安装是最简单快捷的部署方式，整个安装过程通常在 10-20 分钟内完成。</w:t>
      </w:r>
    </w:p>
    <w:p>
      <w:pPr>
        <w:spacing w:after="60"/>
      </w:pPr>
    </w:p>
    <w:p>
      <w:pPr>
        <w:spacing w:after="120"/>
      </w:pPr>
      <w:r>
        <w:rPr>
          <w:rFonts w:ascii="Arial" w:eastAsia="Microsoft YaHei" w:hAnsi="Arial"/>
          <w:b/>
          <w:bCs/>
          <w:sz w:val="22"/>
          <w:szCs w:val="22"/>
        </w:rPr>
        <w:t xml:space="preserve">步骤 1：</w:t>
      </w:r>
      <w:r>
        <w:rPr>
          <w:rFonts w:ascii="Arial" w:eastAsia="Microsoft YaHei" w:hAnsi="Arial"/>
          <w:sz w:val="22"/>
          <w:szCs w:val="22"/>
        </w:rPr>
        <w:t xml:space="preserve">将 ISO 写入 U 盘</w:t>
      </w:r>
    </w:p>
    <w:p>
      <w:pPr>
        <w:spacing w:after="120"/>
      </w:pPr>
      <w:r>
        <w:rPr>
          <w:rFonts w:ascii="Arial" w:eastAsia="Microsoft YaHei" w:hAnsi="Arial"/>
          <w:sz w:val="22"/>
          <w:szCs w:val="22"/>
        </w:rPr>
        <w:t xml:space="preserve">执行以下命令将 ISO 镜像写入 U 盘：</w:t>
      </w:r>
    </w:p>
    <w:p>
      <w:pPr>
        <w:spacing w:after="120"/>
      </w:pPr>
      <w:r>
        <w:rPr>
          <w:rFonts w:ascii="Courier New" w:eastAsia="Microsoft YaHei" w:hAnsi="Courier New"/>
          <w:sz w:val="22"/>
          <w:szCs w:val="22"/>
        </w:rPr>
        <w:t xml:space="preserve">dd if=gatekeeper-1.1.0-debian10.iso of=/dev/sdX bs=4M status=progress</w:t>
      </w:r>
    </w:p>
    <w:p>
      <w:pPr>
        <w:spacing w:after="60"/>
      </w:pPr>
    </w:p>
    <w:p>
      <w:pPr>
        <w:spacing w:after="120"/>
      </w:pPr>
      <w:r>
        <w:rPr>
          <w:rFonts w:ascii="Arial" w:eastAsia="Microsoft YaHei" w:hAnsi="Arial"/>
          <w:b/>
          <w:bCs/>
          <w:sz w:val="22"/>
          <w:szCs w:val="22"/>
        </w:rPr>
        <w:t xml:space="preserve">步骤 2：</w:t>
      </w:r>
      <w:r>
        <w:rPr>
          <w:rFonts w:ascii="Arial" w:eastAsia="Microsoft YaHei" w:hAnsi="Arial"/>
          <w:sz w:val="22"/>
          <w:szCs w:val="22"/>
        </w:rPr>
        <w:t xml:space="preserve">从 U 盘启动</w:t>
      </w:r>
    </w:p>
    <w:p>
      <w:pPr>
        <w:spacing w:after="120"/>
      </w:pPr>
      <w:r>
        <w:rPr>
          <w:rFonts w:ascii="Arial" w:eastAsia="Microsoft YaHei" w:hAnsi="Arial"/>
          <w:sz w:val="22"/>
          <w:szCs w:val="22"/>
        </w:rPr>
        <w:t xml:space="preserve">将 U 盘插入目标服务器，在 BIOS/UEFI 中设置为首选启动设备，选择 Graphical Install 开始安装。</w:t>
      </w:r>
    </w:p>
    <w:p>
      <w:pPr>
        <w:spacing w:after="60"/>
      </w:pPr>
    </w:p>
    <w:p>
      <w:pPr>
        <w:spacing w:after="120"/>
      </w:pPr>
      <w:r>
        <w:rPr>
          <w:rFonts w:ascii="Arial" w:eastAsia="Microsoft YaHei" w:hAnsi="Arial"/>
          <w:b/>
          <w:bCs/>
          <w:sz w:val="22"/>
          <w:szCs w:val="22"/>
        </w:rPr>
        <w:t xml:space="preserve">步骤 3：</w:t>
      </w:r>
      <w:r>
        <w:rPr>
          <w:rFonts w:ascii="Arial" w:eastAsia="Microsoft YaHei" w:hAnsi="Arial"/>
          <w:sz w:val="22"/>
          <w:szCs w:val="22"/>
        </w:rPr>
        <w:t xml:space="preserve">等待安装完成</w:t>
      </w:r>
    </w:p>
    <w:p>
      <w:pPr>
        <w:spacing w:after="120"/>
      </w:pPr>
      <w:r>
        <w:rPr>
          <w:rFonts w:ascii="Arial" w:eastAsia="Microsoft YaHei" w:hAnsi="Arial"/>
          <w:sz w:val="22"/>
          <w:szCs w:val="22"/>
        </w:rPr>
        <w:t xml:space="preserve">系统将自动完成所有安装步骤，包括分区、软件包安装、服务配置等。</w:t>
      </w:r>
    </w:p>
    <w:p>
      <w:pPr>
        <w:spacing w:after="60"/>
      </w:pPr>
    </w:p>
    <w:p>
      <w:pPr>
        <w:spacing w:after="120"/>
      </w:pPr>
      <w:r>
        <w:rPr>
          <w:rFonts w:ascii="Arial" w:eastAsia="Microsoft YaHei" w:hAnsi="Arial"/>
          <w:b/>
          <w:bCs/>
          <w:sz w:val="22"/>
          <w:szCs w:val="22"/>
        </w:rPr>
        <w:t xml:space="preserve">步骤 4：</w:t>
      </w:r>
      <w:r>
        <w:rPr>
          <w:rFonts w:ascii="Arial" w:eastAsia="Microsoft YaHei" w:hAnsi="Arial"/>
          <w:sz w:val="22"/>
          <w:szCs w:val="22"/>
        </w:rPr>
        <w:t xml:space="preserve">首次重启</w:t>
      </w:r>
    </w:p>
    <w:p>
      <w:pPr>
        <w:spacing w:after="120"/>
      </w:pPr>
      <w:r>
        <w:rPr>
          <w:rFonts w:ascii="Arial" w:eastAsia="Microsoft YaHei" w:hAnsi="Arial"/>
          <w:sz w:val="22"/>
          <w:szCs w:val="22"/>
        </w:rPr>
        <w:t xml:space="preserve">安装完成后系统自动重启，首次启动将显示 GateKeeper 定制启动画面（Plymouth）。</w:t>
      </w:r>
    </w:p>
    <w:p>
      <w:pPr>
        <w:pStyle w:val="Heading2"/>
        <w:keepNext w:val="false"/>
        <w:keepLines w:val="false"/>
        <w:spacing w:after="120" w:before="240"/>
      </w:pPr>
      <w:r>
        <w:rPr>
          <w:rFonts w:ascii="Arial" w:eastAsia="Microsoft YaHei" w:hAnsi="Arial"/>
          <w:b/>
          <w:bCs/>
          <w:color w:val="000000"/>
          <w:sz w:val="28"/>
          <w:szCs w:val="28"/>
        </w:rPr>
        <w:t xml:space="preserve">3.2 验证安装</w:t>
      </w:r>
    </w:p>
    <w:p>
      <w:pPr>
        <w:spacing w:after="120"/>
      </w:pPr>
      <w:r>
        <w:rPr>
          <w:rFonts w:ascii="Arial" w:eastAsia="Microsoft YaHei" w:hAnsi="Arial"/>
          <w:sz w:val="22"/>
          <w:szCs w:val="22"/>
        </w:rPr>
        <w:t xml:space="preserve">安装完成后，请执行以下验证步骤：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Arial" w:eastAsia="Microsoft YaHei" w:hAnsi="Arial"/>
          <w:sz w:val="22"/>
          <w:szCs w:val="22"/>
        </w:rPr>
        <w:t xml:space="preserve">打开浏览器，访问 https://&lt;IP&gt;:8443 进入管理界面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Arial" w:eastAsia="Microsoft YaHei" w:hAnsi="Arial"/>
          <w:sz w:val="22"/>
          <w:szCs w:val="22"/>
        </w:rPr>
        <w:t xml:space="preserve">在服务器上执行 systemctl status gatekeeper-web 检查服务状态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Arial" w:eastAsia="Microsoft YaHei" w:hAnsi="Arial"/>
          <w:sz w:val="22"/>
          <w:szCs w:val="22"/>
        </w:rPr>
        <w:t xml:space="preserve">确认所有核心服务（Web、数据库、AI 引擎）正常运行</w:t>
      </w:r>
    </w:p>
    <w:p>
      <w:pPr>
        <w:spacing w:after="60"/>
      </w:pPr>
    </w:p>
    <w:p>
      <w:pPr>
        <w:pStyle w:val="Heading1"/>
        <w:keepNext w:val="false"/>
        <w:keepLines w:val="false"/>
        <w:spacing w:after="200" w:before="360"/>
      </w:pPr>
      <w:r>
        <w:rPr>
          <w:rFonts w:ascii="Arial" w:eastAsia="Microsoft YaHei" w:hAnsi="Arial"/>
          <w:b/>
          <w:bCs/>
          <w:color w:val="000000"/>
          <w:sz w:val="32"/>
          <w:szCs w:val="32"/>
        </w:rPr>
        <w:t xml:space="preserve">4 核心功能清单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00"/>
        <w:gridCol w:w="100"/>
        <w:gridCol w:w="100"/>
      </w:tblGrid>
      <w:tr>
        <w:trPr>
          <w:tblHeader/>
        </w:trPr>
        <w:tc>
          <w:tcPr>
            <w:tcW w:type="pct" w:w="20%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color="2B579A" w:val="solid"/>
            <w:vAlign w:val="center"/>
          </w:tcPr>
          <w:p>
            <w:pPr>
              <w:jc w:val="center"/>
            </w:pPr>
            <w:r>
              <w:rPr>
                <w:rFonts w:ascii="Arial" w:eastAsia="Microsoft YaHei" w:hAnsi="Arial"/>
                <w:b/>
                <w:bCs/>
                <w:color w:val="FFFFFF"/>
                <w:sz w:val="20"/>
                <w:szCs w:val="20"/>
              </w:rPr>
              <w:t xml:space="preserve">类别</w:t>
            </w:r>
          </w:p>
        </w:tc>
        <w:tc>
          <w:tcPr>
            <w:tcW w:type="pct" w:w="60%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color="2B579A" w:val="solid"/>
            <w:vAlign w:val="center"/>
          </w:tcPr>
          <w:p>
            <w:pPr>
              <w:jc w:val="center"/>
            </w:pPr>
            <w:r>
              <w:rPr>
                <w:rFonts w:ascii="Arial" w:eastAsia="Microsoft YaHei" w:hAnsi="Arial"/>
                <w:b/>
                <w:bCs/>
                <w:color w:val="FFFFFF"/>
                <w:sz w:val="20"/>
                <w:szCs w:val="20"/>
              </w:rPr>
              <w:t xml:space="preserve">功能</w:t>
            </w:r>
          </w:p>
        </w:tc>
        <w:tc>
          <w:tcPr>
            <w:tcW w:type="pct" w:w="20%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color="2B579A" w:val="solid"/>
            <w:vAlign w:val="center"/>
          </w:tcPr>
          <w:p>
            <w:pPr>
              <w:jc w:val="center"/>
            </w:pPr>
            <w:r>
              <w:rPr>
                <w:rFonts w:ascii="Arial" w:eastAsia="Microsoft YaHei" w:hAnsi="Arial"/>
                <w:b/>
                <w:bCs/>
                <w:color w:val="FFFFFF"/>
                <w:sz w:val="20"/>
                <w:szCs w:val="20"/>
              </w:rPr>
              <w:t xml:space="preserve">数量</w:t>
            </w:r>
          </w:p>
        </w:tc>
      </w:tr>
      <w:tr>
        <w:tc>
          <w:tcPr>
            <w:tcW w:type="pct" w:w="20%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sz w:val="20"/>
                <w:szCs w:val="20"/>
              </w:rPr>
              <w:t xml:space="preserve">安全防护</w:t>
            </w:r>
          </w:p>
        </w:tc>
        <w:tc>
          <w:tcPr>
            <w:tcW w:type="pct" w:w="60%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sz w:val="20"/>
                <w:szCs w:val="20"/>
              </w:rPr>
              <w:t xml:space="preserve">IDS/WAF/DDoS/DNS过滤/内容安全/网关防病毒/SSL检查/零信任/蜜罐/沙箱/应用管控</w:t>
            </w:r>
          </w:p>
        </w:tc>
        <w:tc>
          <w:tcPr>
            <w:tcW w:type="pct" w:w="20%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sz w:val="20"/>
                <w:szCs w:val="20"/>
              </w:rPr>
              <w:t xml:space="preserve">10</w:t>
            </w:r>
          </w:p>
        </w:tc>
      </w:tr>
      <w:tr>
        <w:tc>
          <w:tcPr>
            <w:tcW w:type="pct" w:w="20%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sz w:val="20"/>
                <w:szCs w:val="20"/>
              </w:rPr>
              <w:t xml:space="preserve">网络管理</w:t>
            </w:r>
          </w:p>
        </w:tc>
        <w:tc>
          <w:tcPr>
            <w:tcW w:type="pct" w:w="60%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sz w:val="20"/>
                <w:szCs w:val="20"/>
              </w:rPr>
              <w:t xml:space="preserve">网关/双WAN/动态路由/QoS/网络隔离/VPN</w:t>
            </w:r>
          </w:p>
        </w:tc>
        <w:tc>
          <w:tcPr>
            <w:tcW w:type="pct" w:w="20%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sz w:val="20"/>
                <w:szCs w:val="20"/>
              </w:rPr>
              <w:t xml:space="preserve">6</w:t>
            </w:r>
          </w:p>
        </w:tc>
      </w:tr>
      <w:tr>
        <w:tc>
          <w:tcPr>
            <w:tcW w:type="pct" w:w="20%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sz w:val="20"/>
                <w:szCs w:val="20"/>
              </w:rPr>
              <w:t xml:space="preserve">运维管理</w:t>
            </w:r>
          </w:p>
        </w:tc>
        <w:tc>
          <w:tcPr>
            <w:tcW w:type="pct" w:w="60%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sz w:val="20"/>
                <w:szCs w:val="20"/>
              </w:rPr>
              <w:t xml:space="preserve">SIEM/漏洞扫描/合规检查/基线检查/资产管理/规则更新/高可用/备份</w:t>
            </w:r>
          </w:p>
        </w:tc>
        <w:tc>
          <w:tcPr>
            <w:tcW w:type="pct" w:w="20%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sz w:val="20"/>
                <w:szCs w:val="20"/>
              </w:rPr>
              <w:t xml:space="preserve">8</w:t>
            </w:r>
          </w:p>
        </w:tc>
      </w:tr>
      <w:tr>
        <w:tc>
          <w:tcPr>
            <w:tcW w:type="pct" w:w="20%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sz w:val="20"/>
                <w:szCs w:val="20"/>
              </w:rPr>
              <w:t xml:space="preserve">AI 引擎</w:t>
            </w:r>
          </w:p>
        </w:tc>
        <w:tc>
          <w:tcPr>
            <w:tcW w:type="pct" w:w="60%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sz w:val="20"/>
                <w:szCs w:val="20"/>
              </w:rPr>
              <w:t xml:space="preserve">异常检测/流量分析/威胁情报/攻击链/智能响应/风险评估/LLM集成</w:t>
            </w:r>
          </w:p>
        </w:tc>
        <w:tc>
          <w:tcPr>
            <w:tcW w:type="pct" w:w="20%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sz w:val="20"/>
                <w:szCs w:val="20"/>
              </w:rPr>
              <w:t xml:space="preserve">14 模块</w:t>
            </w:r>
          </w:p>
        </w:tc>
      </w:tr>
      <w:tr>
        <w:tc>
          <w:tcPr>
            <w:tcW w:type="pct" w:w="20%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sz w:val="20"/>
                <w:szCs w:val="20"/>
              </w:rPr>
              <w:t xml:space="preserve">系统管理</w:t>
            </w:r>
          </w:p>
        </w:tc>
        <w:tc>
          <w:tcPr>
            <w:tcW w:type="pct" w:w="60%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sz w:val="20"/>
                <w:szCs w:val="20"/>
              </w:rPr>
              <w:t xml:space="preserve">告警/报表/审计日志/系统设置/LDAP</w:t>
            </w:r>
          </w:p>
        </w:tc>
        <w:tc>
          <w:tcPr>
            <w:tcW w:type="pct" w:w="20%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sz w:val="20"/>
                <w:szCs w:val="20"/>
              </w:rPr>
              <w:t xml:space="preserve">5</w:t>
            </w:r>
          </w:p>
        </w:tc>
      </w:tr>
    </w:tbl>
    <w:p>
      <w:pPr>
        <w:spacing w:after="60"/>
      </w:pPr>
    </w:p>
    <w:p>
      <w:pPr>
        <w:pStyle w:val="Heading1"/>
        <w:keepNext w:val="false"/>
        <w:keepLines w:val="false"/>
        <w:spacing w:after="200" w:before="360"/>
      </w:pPr>
      <w:r>
        <w:rPr>
          <w:rFonts w:ascii="Arial" w:eastAsia="Microsoft YaHei" w:hAnsi="Arial"/>
          <w:b/>
          <w:bCs/>
          <w:color w:val="000000"/>
          <w:sz w:val="32"/>
          <w:szCs w:val="32"/>
        </w:rPr>
        <w:t xml:space="preserve">5 默认账号</w:t>
      </w:r>
    </w:p>
    <w:p>
      <w:pPr>
        <w:spacing w:after="120"/>
      </w:pPr>
      <w:r>
        <w:rPr>
          <w:rFonts w:ascii="Arial" w:eastAsia="Microsoft YaHei" w:hAnsi="Arial"/>
          <w:sz w:val="22"/>
          <w:szCs w:val="22"/>
        </w:rPr>
        <w:t xml:space="preserve">系统安装完成后，将自动生成以下管理员账号：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00"/>
        <w:gridCol w:w="100"/>
        <w:gridCol w:w="100"/>
      </w:tblGrid>
      <w:tr>
        <w:trPr>
          <w:tblHeader/>
        </w:trPr>
        <w:tc>
          <w:tcPr>
            <w:tcW w:type="pct" w:w="25%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color="2B579A" w:val="solid"/>
            <w:vAlign w:val="center"/>
          </w:tcPr>
          <w:p>
            <w:pPr>
              <w:jc w:val="center"/>
            </w:pPr>
            <w:r>
              <w:rPr>
                <w:rFonts w:ascii="Arial" w:eastAsia="Microsoft YaHei" w:hAnsi="Arial"/>
                <w:b/>
                <w:bCs/>
                <w:color w:val="FFFFFF"/>
                <w:sz w:val="20"/>
                <w:szCs w:val="20"/>
              </w:rPr>
              <w:t xml:space="preserve">角色</w:t>
            </w:r>
          </w:p>
        </w:tc>
        <w:tc>
          <w:tcPr>
            <w:tcW w:type="pct" w:w="25%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color="2B579A" w:val="solid"/>
            <w:vAlign w:val="center"/>
          </w:tcPr>
          <w:p>
            <w:pPr>
              <w:jc w:val="center"/>
            </w:pPr>
            <w:r>
              <w:rPr>
                <w:rFonts w:ascii="Arial" w:eastAsia="Microsoft YaHei" w:hAnsi="Arial"/>
                <w:b/>
                <w:bCs/>
                <w:color w:val="FFFFFF"/>
                <w:sz w:val="20"/>
                <w:szCs w:val="20"/>
              </w:rPr>
              <w:t xml:space="preserve">用户名</w:t>
            </w:r>
          </w:p>
        </w:tc>
        <w:tc>
          <w:tcPr>
            <w:tcW w:type="pct" w:w="50%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color="2B579A" w:val="solid"/>
            <w:vAlign w:val="center"/>
          </w:tcPr>
          <w:p>
            <w:pPr>
              <w:jc w:val="center"/>
            </w:pPr>
            <w:r>
              <w:rPr>
                <w:rFonts w:ascii="Arial" w:eastAsia="Microsoft YaHei" w:hAnsi="Arial"/>
                <w:b/>
                <w:bCs/>
                <w:color w:val="FFFFFF"/>
                <w:sz w:val="20"/>
                <w:szCs w:val="20"/>
              </w:rPr>
              <w:t xml:space="preserve">初始密码</w:t>
            </w:r>
          </w:p>
        </w:tc>
      </w:tr>
      <w:tr>
        <w:tc>
          <w:tcPr>
            <w:tcW w:type="pct" w:w="25%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sz w:val="20"/>
                <w:szCs w:val="20"/>
              </w:rPr>
              <w:t xml:space="preserve">超级管理员</w:t>
            </w:r>
          </w:p>
        </w:tc>
        <w:tc>
          <w:tcPr>
            <w:tcW w:type="pct" w:w="25%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sz w:val="20"/>
                <w:szCs w:val="20"/>
              </w:rPr>
              <w:t xml:space="preserve">admin-sp</w:t>
            </w:r>
          </w:p>
        </w:tc>
        <w:tc>
          <w:tcPr>
            <w:tcW w:type="pct" w:w="50%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sz w:val="20"/>
                <w:szCs w:val="20"/>
              </w:rPr>
              <w:t xml:space="preserve">安装时自动生成（见 /etc/gatekeeper/.env）</w:t>
            </w:r>
          </w:p>
        </w:tc>
      </w:tr>
      <w:tr>
        <w:tc>
          <w:tcPr>
            <w:tcW w:type="pct" w:w="25%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sz w:val="20"/>
                <w:szCs w:val="20"/>
              </w:rPr>
              <w:t xml:space="preserve">管理员</w:t>
            </w:r>
          </w:p>
        </w:tc>
        <w:tc>
          <w:tcPr>
            <w:tcW w:type="pct" w:w="25%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sz w:val="20"/>
                <w:szCs w:val="20"/>
              </w:rPr>
              <w:t xml:space="preserve">admin</w:t>
            </w:r>
          </w:p>
        </w:tc>
        <w:tc>
          <w:tcPr>
            <w:tcW w:type="pct" w:w="50%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sz w:val="20"/>
                <w:szCs w:val="20"/>
              </w:rPr>
              <w:t xml:space="preserve">安装时自动生成</w:t>
            </w:r>
          </w:p>
        </w:tc>
      </w:tr>
    </w:tbl>
    <w:p>
      <w:pPr>
        <w:spacing w:after="60"/>
      </w:pPr>
    </w:p>
    <w:p>
      <w:pPr>
        <w:spacing w:after="120"/>
      </w:pPr>
      <w:r>
        <w:rPr>
          <w:rFonts w:ascii="Arial" w:eastAsia="Microsoft YaHei" w:hAnsi="Arial"/>
          <w:b/>
          <w:bCs/>
          <w:sz w:val="22"/>
          <w:szCs w:val="22"/>
        </w:rPr>
        <w:t xml:space="preserve">安全提示：</w:t>
      </w:r>
      <w:r>
        <w:rPr>
          <w:rFonts w:ascii="Arial" w:eastAsia="Microsoft YaHei" w:hAnsi="Arial"/>
          <w:sz w:val="22"/>
          <w:szCs w:val="22"/>
        </w:rPr>
        <w:t xml:space="preserve">首次登录后请立即修改默认密码。</w:t>
      </w:r>
    </w:p>
    <w:p>
      <w:pPr>
        <w:spacing w:after="60"/>
      </w:pPr>
    </w:p>
    <w:p>
      <w:pPr>
        <w:pStyle w:val="Heading1"/>
        <w:keepNext w:val="false"/>
        <w:keepLines w:val="false"/>
        <w:spacing w:after="200" w:before="360"/>
      </w:pPr>
      <w:r>
        <w:rPr>
          <w:rFonts w:ascii="Arial" w:eastAsia="Microsoft YaHei" w:hAnsi="Arial"/>
          <w:b/>
          <w:bCs/>
          <w:color w:val="000000"/>
          <w:sz w:val="32"/>
          <w:szCs w:val="32"/>
        </w:rPr>
        <w:t xml:space="preserve">6 技术支持</w:t>
      </w:r>
    </w:p>
    <w:p>
      <w:pPr>
        <w:spacing w:after="120"/>
      </w:pPr>
      <w:r>
        <w:rPr>
          <w:rFonts w:ascii="Arial" w:eastAsia="Microsoft YaHei" w:hAnsi="Arial"/>
          <w:sz w:val="22"/>
          <w:szCs w:val="22"/>
        </w:rPr>
        <w:t xml:space="preserve">如遇到问题，可通过以下途径获取支持信息：</w:t>
      </w:r>
    </w:p>
    <w:p>
      <w:pPr>
        <w:spacing w:after="60"/>
      </w:pPr>
    </w:p>
    <w:p>
      <w:pPr>
        <w:spacing w:after="120"/>
      </w:pPr>
      <w:r>
        <w:rPr>
          <w:rFonts w:ascii="Arial" w:eastAsia="Microsoft YaHei" w:hAnsi="Arial"/>
          <w:b/>
          <w:bCs/>
          <w:sz w:val="22"/>
          <w:szCs w:val="22"/>
        </w:rPr>
        <w:t xml:space="preserve">系统日志：</w:t>
      </w:r>
      <w:r>
        <w:rPr>
          <w:rFonts w:ascii="Arial" w:eastAsia="Microsoft YaHei" w:hAnsi="Arial"/>
          <w:sz w:val="22"/>
          <w:szCs w:val="22"/>
        </w:rPr>
        <w:t xml:space="preserve">/var/log/gatekeeper/</w:t>
      </w:r>
    </w:p>
    <w:p>
      <w:pPr>
        <w:spacing w:after="120"/>
      </w:pPr>
      <w:r>
        <w:rPr>
          <w:rFonts w:ascii="Arial" w:eastAsia="Microsoft YaHei" w:hAnsi="Arial"/>
          <w:b/>
          <w:bCs/>
          <w:sz w:val="22"/>
          <w:szCs w:val="22"/>
        </w:rPr>
        <w:t xml:space="preserve">服务日志：</w:t>
      </w:r>
      <w:r>
        <w:rPr>
          <w:rFonts w:ascii="Arial" w:eastAsia="Microsoft YaHei" w:hAnsi="Arial"/>
          <w:sz w:val="22"/>
          <w:szCs w:val="22"/>
        </w:rPr>
        <w:t xml:space="preserve">journalctl -u gatekeeper-web -f</w:t>
      </w:r>
    </w:p>
    <w:p>
      <w:pPr>
        <w:spacing w:after="120"/>
      </w:pPr>
      <w:r>
        <w:rPr>
          <w:rFonts w:ascii="Arial" w:eastAsia="Microsoft YaHei" w:hAnsi="Arial"/>
          <w:b/>
          <w:bCs/>
          <w:sz w:val="22"/>
          <w:szCs w:val="22"/>
        </w:rPr>
        <w:t xml:space="preserve">配置文件：</w:t>
      </w:r>
      <w:r>
        <w:rPr>
          <w:rFonts w:ascii="Arial" w:eastAsia="Microsoft YaHei" w:hAnsi="Arial"/>
          <w:sz w:val="22"/>
          <w:szCs w:val="22"/>
        </w:rPr>
        <w:t xml:space="preserve">/opt/gatekeeper/.env</w:t>
      </w:r>
    </w:p>
    <w:p>
      <w:pPr>
        <w:spacing w:after="60"/>
      </w:pPr>
    </w:p>
    <w:p>
      <w:pPr>
        <w:pStyle w:val="Heading1"/>
        <w:keepNext w:val="false"/>
        <w:keepLines w:val="false"/>
        <w:spacing w:after="200" w:before="360"/>
      </w:pPr>
      <w:r>
        <w:rPr>
          <w:rFonts w:ascii="Arial" w:eastAsia="Microsoft YaHei" w:hAnsi="Arial"/>
          <w:b/>
          <w:bCs/>
          <w:color w:val="000000"/>
          <w:sz w:val="32"/>
          <w:szCs w:val="32"/>
        </w:rPr>
        <w:t xml:space="preserve">7 签收确认</w:t>
      </w:r>
    </w:p>
    <w:p>
      <w:pPr>
        <w:spacing w:after="120"/>
      </w:pPr>
      <w:r>
        <w:rPr>
          <w:rFonts w:ascii="Arial" w:eastAsia="Microsoft YaHei" w:hAnsi="Arial"/>
          <w:sz w:val="22"/>
          <w:szCs w:val="22"/>
        </w:rPr>
        <w:t xml:space="preserve">请各签收方在确认交付物完整后填写以下信息：</w:t>
      </w:r>
    </w:p>
    <w:p>
      <w:pPr>
        <w:spacing w:after="60"/>
      </w:pP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00"/>
        <w:gridCol w:w="100"/>
        <w:gridCol w:w="100"/>
        <w:gridCol w:w="100"/>
      </w:tblGrid>
      <w:tr>
        <w:trPr>
          <w:tblHeader/>
        </w:trPr>
        <w:tc>
          <w:tcPr>
            <w:tcW w:type="pct" w:w="25%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color="2B579A" w:val="solid"/>
            <w:vAlign w:val="center"/>
          </w:tcPr>
          <w:p>
            <w:pPr>
              <w:jc w:val="center"/>
            </w:pPr>
            <w:r>
              <w:rPr>
                <w:rFonts w:ascii="Arial" w:eastAsia="Microsoft YaHei" w:hAnsi="Arial"/>
                <w:b/>
                <w:bCs/>
                <w:color w:val="FFFFFF"/>
                <w:sz w:val="20"/>
                <w:szCs w:val="20"/>
              </w:rPr>
              <w:t xml:space="preserve">签收单位</w:t>
            </w:r>
          </w:p>
        </w:tc>
        <w:tc>
          <w:tcPr>
            <w:tcW w:type="pct" w:w="25%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color="2B579A" w:val="solid"/>
            <w:vAlign w:val="center"/>
          </w:tcPr>
          <w:p>
            <w:pPr>
              <w:jc w:val="center"/>
            </w:pPr>
            <w:r>
              <w:rPr>
                <w:rFonts w:ascii="Arial" w:eastAsia="Microsoft YaHei" w:hAnsi="Arial"/>
                <w:b/>
                <w:bCs/>
                <w:color w:val="FFFFFF"/>
                <w:sz w:val="20"/>
                <w:szCs w:val="20"/>
              </w:rPr>
              <w:t xml:space="preserve">签收日期</w:t>
            </w:r>
          </w:p>
        </w:tc>
        <w:tc>
          <w:tcPr>
            <w:tcW w:type="pct" w:w="25%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color="2B579A" w:val="solid"/>
            <w:vAlign w:val="center"/>
          </w:tcPr>
          <w:p>
            <w:pPr>
              <w:jc w:val="center"/>
            </w:pPr>
            <w:r>
              <w:rPr>
                <w:rFonts w:ascii="Arial" w:eastAsia="Microsoft YaHei" w:hAnsi="Arial"/>
                <w:b/>
                <w:bCs/>
                <w:color w:val="FFFFFF"/>
                <w:sz w:val="20"/>
                <w:szCs w:val="20"/>
              </w:rPr>
              <w:t xml:space="preserve">签收人</w:t>
            </w:r>
          </w:p>
        </w:tc>
        <w:tc>
          <w:tcPr>
            <w:tcW w:type="pct" w:w="25%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color="2B579A" w:val="solid"/>
            <w:vAlign w:val="center"/>
          </w:tcPr>
          <w:p>
            <w:pPr>
              <w:jc w:val="center"/>
            </w:pPr>
            <w:r>
              <w:rPr>
                <w:rFonts w:ascii="Arial" w:eastAsia="Microsoft YaHei" w:hAnsi="Arial"/>
                <w:b/>
                <w:bCs/>
                <w:color w:val="FFFFFF"/>
                <w:sz w:val="20"/>
                <w:szCs w:val="20"/>
              </w:rPr>
              <w:t xml:space="preserve">联系电话</w:t>
            </w:r>
          </w:p>
        </w:tc>
      </w:tr>
      <w:tr>
        <w:tc>
          <w:tcPr>
            <w:tcW w:type="pct" w:w="25%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sz w:val="20"/>
                <w:szCs w:val="20"/>
              </w:rPr>
              <w:t xml:space="preserve"/>
            </w:r>
          </w:p>
        </w:tc>
        <w:tc>
          <w:tcPr>
            <w:tcW w:type="pct" w:w="25%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sz w:val="20"/>
                <w:szCs w:val="20"/>
              </w:rPr>
              <w:t xml:space="preserve"/>
            </w:r>
          </w:p>
        </w:tc>
        <w:tc>
          <w:tcPr>
            <w:tcW w:type="pct" w:w="25%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sz w:val="20"/>
                <w:szCs w:val="20"/>
              </w:rPr>
              <w:t xml:space="preserve"/>
            </w:r>
          </w:p>
        </w:tc>
        <w:tc>
          <w:tcPr>
            <w:tcW w:type="pct" w:w="25%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pct" w:w="25%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sz w:val="20"/>
                <w:szCs w:val="20"/>
              </w:rPr>
              <w:t xml:space="preserve"/>
            </w:r>
          </w:p>
        </w:tc>
        <w:tc>
          <w:tcPr>
            <w:tcW w:type="pct" w:w="25%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sz w:val="20"/>
                <w:szCs w:val="20"/>
              </w:rPr>
              <w:t xml:space="preserve"/>
            </w:r>
          </w:p>
        </w:tc>
        <w:tc>
          <w:tcPr>
            <w:tcW w:type="pct" w:w="25%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sz w:val="20"/>
                <w:szCs w:val="20"/>
              </w:rPr>
              <w:t xml:space="preserve"/>
            </w:r>
          </w:p>
        </w:tc>
        <w:tc>
          <w:tcPr>
            <w:tcW w:type="pct" w:w="25%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pct" w:w="25%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sz w:val="20"/>
                <w:szCs w:val="20"/>
              </w:rPr>
              <w:t xml:space="preserve"/>
            </w:r>
          </w:p>
        </w:tc>
        <w:tc>
          <w:tcPr>
            <w:tcW w:type="pct" w:w="25%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sz w:val="20"/>
                <w:szCs w:val="20"/>
              </w:rPr>
              <w:t xml:space="preserve"/>
            </w:r>
          </w:p>
        </w:tc>
        <w:tc>
          <w:tcPr>
            <w:tcW w:type="pct" w:w="25%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sz w:val="20"/>
                <w:szCs w:val="20"/>
              </w:rPr>
              <w:t xml:space="preserve"/>
            </w:r>
          </w:p>
        </w:tc>
        <w:tc>
          <w:tcPr>
            <w:tcW w:type="pct" w:w="25%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sz w:val="20"/>
                <w:szCs w:val="20"/>
              </w:rPr>
              <w:t xml:space="preserve"/>
            </w:r>
          </w:p>
        </w:tc>
      </w:tr>
    </w:tbl>
    <w:p>
      <w:pPr>
        <w:spacing w:after="60"/>
      </w:pPr>
    </w:p>
    <w:p>
      <w:pPr>
        <w:spacing w:after="120"/>
      </w:pPr>
      <w:r>
        <w:rPr>
          <w:rFonts w:ascii="Arial" w:eastAsia="Microsoft YaHei" w:hAnsi="Arial"/>
          <w:sz w:val="22"/>
          <w:szCs w:val="22"/>
        </w:rPr>
        <w:t xml:space="preserve">签收说明：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Arial" w:eastAsia="Microsoft YaHei" w:hAnsi="Arial"/>
          <w:sz w:val="22"/>
          <w:szCs w:val="22"/>
        </w:rPr>
        <w:t xml:space="preserve">请核对交付物清单中的所有项目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Arial" w:eastAsia="Microsoft YaHei" w:hAnsi="Arial"/>
          <w:sz w:val="22"/>
          <w:szCs w:val="22"/>
        </w:rPr>
        <w:t xml:space="preserve">确认系统安装部署完成并正常运行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Arial" w:eastAsia="Microsoft YaHei" w:hAnsi="Arial"/>
          <w:sz w:val="22"/>
          <w:szCs w:val="22"/>
        </w:rPr>
        <w:t xml:space="preserve">签收后视为对交付物的认可</w:t>
      </w:r>
    </w:p>
    <w:sectPr>
      <w:footerReference w:type="default" r:id="rId8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eastAsia="Microsoft YaHei" w:hAnsi="Arial"/>
        <w:color w:val="888888"/>
        <w:sz w:val="18"/>
        <w:szCs w:val="18"/>
      </w:rPr>
      <w:t xml:space="preserve">机密文档 — 仅供授权人员使用</w:t>
    </w:r>
    <w:r>
      <w:rPr>
        <w:rFonts w:ascii="Arial" w:eastAsia="Microsoft YaHei" w:hAnsi="Arial"/>
        <w:color w:val="888888"/>
        <w:sz w:val="18"/>
        <w:szCs w:val="18"/>
      </w:rPr>
      <w:t xml:space="preserve">          第 </w:t>
    </w:r>
    <w:r>
      <w:rPr>
        <w:rFonts w:ascii="Arial" w:eastAsia="Microsoft YaHei" w:hAnsi="Arial"/>
        <w:color w:val="888888"/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rFonts w:ascii="Arial" w:eastAsia="Microsoft YaHei" w:hAnsi="Arial"/>
        <w:color w:val="888888"/>
        <w:sz w:val="18"/>
        <w:szCs w:val="18"/>
      </w:rPr>
      <w:t xml:space="preserve"> 页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Arial" w:eastAsia="Microsoft YaHei" w:hAnsi="Arial"/>
        <w:color w:val="888888"/>
        <w:sz w:val="18"/>
        <w:szCs w:val="18"/>
      </w:rPr>
      <w:t xml:space="preserve">GateKeeper 项目交付手册 v1.1.0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decimal"/>
      <w:lvlText w:val="%1."/>
      <w:lvlJc w:val="start"/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eastAsia="Microsoft YaHei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Relationship Id="rId10" Type="http://schemas.openxmlformats.org/officeDocument/2006/relationships/header" Target="header_watermark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2026-05-16T22:46:26.301Z</dcterms:created>
  <dcterms:modified xsi:type="dcterms:W3CDTF">2026-05-16T22:46:26.301Z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