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jc w:val="center"/>
      </w:pPr>
      <w:r>
        <w:rPr>
          <w:rFonts w:ascii="Arial" w:cs="Arial" w:eastAsia="Arial" w:hAnsi="Arial"/>
          <w:color w:val="888888"/>
          <w:sz w:val="22"/>
          <w:szCs w:val="22"/>
        </w:rPr>
        <w:t xml:space="preserve">WORDS OF PLAINNESS  —  PRODUCTION METHODOLOGY</w:t>
      </w:r>
    </w:p>
    <w:p>
      <w:pPr>
        <w:spacing w:after="120"/>
      </w:pPr>
      <w:r>
        <w:t xml:space="preserve"/>
      </w:r>
    </w:p>
    <w:p>
      <w:pPr>
        <w:jc w:val="center"/>
      </w:pPr>
      <w:r>
        <w:rPr>
          <w:rFonts w:ascii="Arial" w:cs="Arial" w:eastAsia="Arial" w:hAnsi="Arial"/>
          <w:b/>
          <w:bCs/>
          <w:color w:val="1F4E79"/>
          <w:sz w:val="52"/>
          <w:szCs w:val="52"/>
        </w:rPr>
        <w:t xml:space="preserve">The Powner Method</w:t>
      </w:r>
    </w:p>
    <w:p>
      <w:pPr>
        <w:spacing w:after="80"/>
      </w:pPr>
      <w:r>
        <w:t xml:space="preserve"/>
      </w:r>
    </w:p>
    <w:p>
      <w:pPr>
        <w:jc w:val="center"/>
      </w:pPr>
      <w:r>
        <w:rPr>
          <w:rFonts w:ascii="Arial" w:cs="Arial" w:eastAsia="Arial" w:hAnsi="Arial"/>
          <w:i/>
          <w:iCs/>
          <w:color w:val="7B5E2A"/>
          <w:sz w:val="34"/>
          <w:szCs w:val="34"/>
        </w:rPr>
        <w:t xml:space="preserve">Emotional Mapping Technique Reference</w:t>
      </w:r>
    </w:p>
    <w:p>
      <w:pPr>
        <w:spacing w:after="80"/>
      </w:pPr>
      <w:r>
        <w:t xml:space="preserve"/>
      </w:r>
    </w:p>
    <w:p>
      <w:pPr>
        <w:jc w:val="center"/>
      </w:pPr>
      <w:r>
        <w:rPr>
          <w:rFonts w:ascii="Arial" w:cs="Arial" w:eastAsia="Arial" w:hAnsi="Arial"/>
          <w:color w:val="555555"/>
          <w:sz w:val="24"/>
          <w:szCs w:val="24"/>
        </w:rPr>
        <w:t xml:space="preserve">How Music Serves Word  —  How Word Reaches Soul</w:t>
      </w:r>
    </w:p>
    <w:p>
      <w:pPr>
        <w:spacing w:after="20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FDF3DC" w:val="clear"/>
            <w:tcMar>
              <w:top w:type="dxa" w:w="200"/>
              <w:left w:type="dxa" w:w="300"/>
              <w:bottom w:type="dxa" w:w="200"/>
              <w:right w:type="dxa" w:w="300"/>
            </w:tcMar>
          </w:tcPr>
          <w:p>
            <w:pPr>
              <w:jc w:val="center"/>
            </w:pPr>
            <w:r>
              <w:rPr>
                <w:rFonts w:ascii="Arial" w:cs="Arial" w:eastAsia="Arial" w:hAnsi="Arial"/>
                <w:b/>
                <w:bCs/>
                <w:i/>
                <w:iCs/>
                <w:color w:val="7B5E2A"/>
                <w:sz w:val="24"/>
                <w:szCs w:val="24"/>
              </w:rPr>
              <w:t xml:space="preserve">“Roots before fruits — meaning before music.”</w:t>
            </w:r>
          </w:p>
        </w:tc>
      </w:tr>
    </w:tbl>
    <w:p>
      <w:pPr>
        <w:spacing w:after="120"/>
      </w:pPr>
      <w:r>
        <w:t xml:space="preserve"/>
      </w:r>
    </w:p>
    <w:p>
      <w:pPr>
        <w:jc w:val="center"/>
      </w:pPr>
      <w:r>
        <w:rPr>
          <w:rFonts w:ascii="Arial" w:cs="Arial" w:eastAsia="Arial" w:hAnsi="Arial"/>
          <w:color w:val="888888"/>
          <w:sz w:val="20"/>
          <w:szCs w:val="20"/>
        </w:rPr>
        <w:t xml:space="preserve">Aaron J. Powner  |  Words of Plainness Ministry  |  March 2026</w:t>
      </w:r>
    </w:p>
    <w:p>
      <w:pPr>
        <w:spacing w:after="80"/>
      </w:pPr>
      <w:r>
        <w:t xml:space="preserve"/>
      </w:r>
    </w:p>
    <w:p>
      <w:pPr>
        <w:jc w:val="center"/>
      </w:pPr>
      <w:r>
        <w:rPr>
          <w:rFonts w:ascii="Arial" w:cs="Arial" w:eastAsia="Arial" w:hAnsi="Arial"/>
          <w:i/>
          <w:iCs/>
          <w:color w:val="888888"/>
          <w:sz w:val="20"/>
          <w:szCs w:val="20"/>
        </w:rPr>
        <w:t xml:space="preserve">Validated through Movement V (Teaching) — Ch9 Sacred Reading Suite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0</w:t>
            </w:r>
          </w:p>
          <w:p>
            <w:r>
              <w:rPr>
                <w:rFonts w:ascii="Arial" w:cs="Arial" w:eastAsia="Arial" w:hAnsi="Arial"/>
                <w:b/>
                <w:bCs/>
                <w:color w:val="FFFFFF"/>
                <w:sz w:val="34"/>
                <w:szCs w:val="34"/>
              </w:rPr>
              <w:t xml:space="preserve">The Governing Principle</w:t>
            </w:r>
          </w:p>
          <w:p>
            <w:r>
              <w:rPr>
                <w:rFonts w:ascii="Arial" w:cs="Arial" w:eastAsia="Arial" w:hAnsi="Arial"/>
                <w:i/>
                <w:iCs/>
                <w:color w:val="FFD700"/>
                <w:sz w:val="22"/>
                <w:szCs w:val="22"/>
              </w:rPr>
              <w:t xml:space="preserve">Why technique exists — and what it serves</w:t>
            </w:r>
          </w:p>
        </w:tc>
      </w:tr>
    </w:tbl>
    <w:p>
      <w:pPr>
        <w:spacing w:after="160"/>
      </w:pPr>
      <w:r>
        <w:t xml:space="preserve"/>
      </w:r>
    </w:p>
    <w:p>
      <w:pPr>
        <w:spacing w:after="140"/>
      </w:pPr>
      <w:r>
        <w:rPr>
          <w:rFonts w:ascii="Arial" w:cs="Arial" w:eastAsia="Arial" w:hAnsi="Arial"/>
          <w:sz w:val="22"/>
          <w:szCs w:val="22"/>
        </w:rPr>
        <w:t xml:space="preserve">The techniques in this document are not production tricks. They are the practical expression of a single theological commitment: the word carries the grace, and the music exists to open the heart to receive it.</w:t>
      </w:r>
    </w:p>
    <w:p>
      <w:pPr>
        <w:spacing w:after="80"/>
      </w:pPr>
      <w:r>
        <w:t xml:space="preserve"/>
      </w:r>
    </w:p>
    <w:p>
      <w:pPr>
        <w:spacing w:after="140"/>
      </w:pPr>
      <w:r>
        <w:rPr>
          <w:rFonts w:ascii="Arial" w:cs="Arial" w:eastAsia="Arial" w:hAnsi="Arial"/>
          <w:sz w:val="22"/>
          <w:szCs w:val="22"/>
        </w:rPr>
        <w:t xml:space="preserve">Every technique described here answers one question: how do we ensure that when a listener hears a sacred word or phrase, the music beneath it is doing maximum work to prepare and open the heart for that moment?</w:t>
      </w:r>
    </w:p>
    <w:p>
      <w:pPr>
        <w:spacing w:after="80"/>
      </w:pPr>
      <w:r>
        <w:t xml:space="preserve"/>
      </w:r>
    </w:p>
    <w:p>
      <w:pPr>
        <w:spacing w:after="140"/>
      </w:pPr>
      <w:r>
        <w:rPr>
          <w:rFonts w:ascii="Arial" w:cs="Arial" w:eastAsia="Arial" w:hAnsi="Arial"/>
          <w:sz w:val="22"/>
          <w:szCs w:val="22"/>
        </w:rPr>
        <w:t xml:space="preserve">The sequence matters. The roots come before the fruits. The meaning is established before the music is sought. The script, the script’s emotional arc, and the FLAG moments within it are all determined before a single Suno styles field is written. Then — and only then — is the music generated to serve what has already been decided.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i/>
                <w:iCs/>
                <w:sz w:val="20"/>
                <w:szCs w:val="20"/>
              </w:rPr>
              <w:t xml:space="preserve">These techniques assume the Powner Method production workflow: Gate 1 (script + architecture approval) precedes Gate 3 (Suno generation) precedes Gate 4 (Audacity assembly). Techniques are distributed across these gates. No technique operates in isolation.</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Role in the system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The word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Always primary. Determines all musical decisions downstream.</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The music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Always secondary. Its purpose is to serve the word, not be served by it.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The assembly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primary creative act. Where word and music are joined. Where the movement is actually built.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The listener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final judge. The question “does this serve a seeking soul?” governs every decision.</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1</w:t>
            </w:r>
          </w:p>
          <w:p>
            <w:r>
              <w:rPr>
                <w:rFonts w:ascii="Arial" w:cs="Arial" w:eastAsia="Arial" w:hAnsi="Arial"/>
                <w:b/>
                <w:bCs/>
                <w:color w:val="FFFFFF"/>
                <w:sz w:val="34"/>
                <w:szCs w:val="34"/>
              </w:rPr>
              <w:t xml:space="preserve">Architectural Techniques</w:t>
            </w:r>
          </w:p>
          <w:p>
            <w:r>
              <w:rPr>
                <w:rFonts w:ascii="Arial" w:cs="Arial" w:eastAsia="Arial" w:hAnsi="Arial"/>
                <w:i/>
                <w:iCs/>
                <w:color w:val="FFD700"/>
                <w:sz w:val="22"/>
                <w:szCs w:val="22"/>
              </w:rPr>
              <w:t xml:space="preserve">Establishing the musical frame that carries all moments</w:t>
            </w:r>
          </w:p>
        </w:tc>
      </w:tr>
    </w:tbl>
    <w:p>
      <w:pPr>
        <w:spacing w:after="160"/>
      </w:pPr>
      <w:r>
        <w:t xml:space="preserve"/>
      </w:r>
    </w:p>
    <w:p>
      <w:pPr>
        <w:spacing w:after="140"/>
      </w:pPr>
      <w:r>
        <w:rPr>
          <w:rFonts w:ascii="Arial" w:cs="Arial" w:eastAsia="Arial" w:hAnsi="Arial"/>
          <w:sz w:val="22"/>
          <w:szCs w:val="22"/>
        </w:rPr>
        <w:t xml:space="preserve">Architectural techniques operate before any audio is generated. They define the musical environment that every subsequent technique assumes. If the architecture is right, all downstream techniques become more reliable. If the architecture is wrong, no downstream technique can fully compensate.</w:t>
      </w:r>
    </w:p>
    <w:p>
      <w:pPr>
        <w:spacing w:after="120"/>
      </w:pPr>
      <w:r>
        <w:t xml:space="preserve"/>
      </w:r>
    </w:p>
    <w:p>
      <w:pPr>
        <w:pStyle w:val="Heading2"/>
      </w:pPr>
      <w:r>
        <w:rPr>
          <w:rFonts w:ascii="Arial" w:cs="Arial" w:eastAsia="Arial" w:hAnsi="Arial"/>
          <w:b/>
          <w:bCs/>
          <w:color w:val="1F4E79"/>
          <w:sz w:val="26"/>
          <w:szCs w:val="26"/>
        </w:rPr>
        <w:t xml:space="preserve">Technique 1 — Tonal Home and Movement Key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 Architecture design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Suite architecture document + dev package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Ch9 Sacred Reading Suite, full architecture</w:t>
            </w:r>
          </w:p>
        </w:tc>
      </w:tr>
    </w:tbl>
    <w:p>
      <w:pPr>
        <w:spacing w:after="100"/>
      </w:pPr>
      <w:r>
        <w:t xml:space="preserve"/>
      </w:r>
    </w:p>
    <w:p>
      <w:pPr>
        <w:spacing w:after="140"/>
      </w:pPr>
      <w:r>
        <w:rPr>
          <w:rFonts w:ascii="Arial" w:cs="Arial" w:eastAsia="Arial" w:hAnsi="Arial"/>
          <w:sz w:val="22"/>
          <w:szCs w:val="22"/>
        </w:rPr>
        <w:t xml:space="preserve">Each movement in a multi-movement suite is assigned a specific key that serves its theological and emotional character. The tonal home of the suite (D major/minor for Ch9) provides a center of gravity that all movement keys relate to. This creates an emotional map the listener experiences subconsciously even without musical training.</w:t>
      </w:r>
    </w:p>
    <w:p>
      <w:pPr>
        <w:spacing w:after="80"/>
      </w:pPr>
      <w:r>
        <w:t xml:space="preserve"/>
      </w:r>
    </w:p>
    <w:p>
      <w:pPr>
        <w:spacing w:after="140"/>
      </w:pPr>
      <w:r>
        <w:rPr>
          <w:rFonts w:ascii="Arial" w:cs="Arial" w:eastAsia="Arial" w:hAnsi="Arial"/>
          <w:sz w:val="22"/>
          <w:szCs w:val="22"/>
        </w:rPr>
        <w:t xml:space="preserve">The key assignment is not arbitrary. It is derived from the Beatitude mapping, the emotional arc of the movement’s source text, and the suite’s overall tonal journey from darkness to light (D minor → D major across Movements 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Key Assignment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Emotional Character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Theological Rationale</w:t>
            </w:r>
          </w:p>
        </w:tc>
      </w:tr>
      <w:tr>
        <w:tc>
          <w:tcPr>
            <w:tcW w:type="dxa" w:w="240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b w:val="false"/>
                <w:bCs w:val="false"/>
                <w:sz w:val="20"/>
                <w:szCs w:val="20"/>
              </w:rPr>
              <w:t xml:space="preserve">G major (Mvt V Teaching)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Warm, illuminated, guileless. No accidentals that don’t belong. Clean harmonic language reflecting purity of heart.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Beatitude: pure in heart. Tonally guileless = no pretense, nothing to hide.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val="false"/>
                <w:bCs w:val="false"/>
                <w:sz w:val="20"/>
                <w:szCs w:val="20"/>
              </w:rPr>
              <w:t xml:space="preserve">E♭ major (Mvt III Obedience)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Broader pastoral space. Freedom and spaciousness. The burden lifted.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Beatitude: hunger and thirst after righteousness. Room to breathe.</w:t>
            </w:r>
          </w:p>
        </w:tc>
      </w:tr>
      <w:tr>
        <w:tc>
          <w:tcPr>
            <w:tcW w:type="dxa" w:w="24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b w:val="false"/>
                <w:bCs w:val="false"/>
                <w:sz w:val="20"/>
                <w:szCs w:val="20"/>
              </w:rPr>
              <w:t xml:space="preserve">D minor → D major (Suite arc)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Opens in shadow, closes in light. The full arc of encounter with Yehoshua.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Invocation to Benediction. The whole suite is one journey.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i/>
                <w:iCs/>
                <w:sz w:val="20"/>
                <w:szCs w:val="20"/>
              </w:rPr>
              <w:t xml:space="preserve">When scripting a movement, identify the Beatitude and the governing image of the source text. Then ask: what key character embodies that image? Guileless = G. Spacious = E♭. Tender grief = D minor. Radiant resolution = D major. Let the emotional answer drive the tonal choice.</w:t>
            </w:r>
          </w:p>
        </w:tc>
      </w:tr>
    </w:tbl>
    <w:p>
      <w:pPr>
        <w:spacing w:after="160"/>
      </w:pPr>
      <w:r>
        <w:t xml:space="preserve"/>
      </w:r>
    </w:p>
    <w:p>
      <w:pPr>
        <w:pStyle w:val="Heading2"/>
      </w:pPr>
      <w:r>
        <w:rPr>
          <w:rFonts w:ascii="Arial" w:cs="Arial" w:eastAsia="Arial" w:hAnsi="Arial"/>
          <w:b/>
          <w:bCs/>
          <w:color w:val="1F4E79"/>
          <w:sz w:val="26"/>
          <w:szCs w:val="26"/>
        </w:rPr>
        <w:t xml:space="preserve">Technique 2 — Leitmotif Tier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 Architecture design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Suite architecture document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Ch9 Suite — three-tier system across 10 movements</w:t>
            </w:r>
          </w:p>
        </w:tc>
      </w:tr>
    </w:tbl>
    <w:p>
      <w:pPr>
        <w:spacing w:after="100"/>
      </w:pPr>
      <w:r>
        <w:t xml:space="preserve"/>
      </w:r>
    </w:p>
    <w:p>
      <w:pPr>
        <w:spacing w:after="140"/>
      </w:pPr>
      <w:r>
        <w:rPr>
          <w:rFonts w:ascii="Arial" w:cs="Arial" w:eastAsia="Arial" w:hAnsi="Arial"/>
          <w:sz w:val="22"/>
          <w:szCs w:val="22"/>
        </w:rPr>
        <w:t xml:space="preserve">A recurring musical theme (the Invocation leitmotif) is assigned a presence tier for each movement: Full Statement, Echo Fragment, or Absent. This controls where the listener’s subconscious registers the suite’s central identity and where it releases into the individual movement’s character.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Movements</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Effect on Listener</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Full Statement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Movements I, IX, X</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Opening, Beatitudes, Benediction. The suite announces and resolves its central identity here.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Echo Fragment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Movements IV, VI, VIII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Compassion, Meekness/Courage, Joy. The theme surfaces briefly, reminding the listener of the through-line without dominating.</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Absent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Movements II, III, V, VII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Humility, Obedience, Teaching, Justice/Mercy. Each of these movements is given full independence. The theme’s absence makes its return in Movement IX feel like an arrival.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5E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0"/>
                <w:szCs w:val="20"/>
              </w:rPr>
              <w:t xml:space="preserve">In Gate 3 Suno prompts for Absent movements, never reference the leitmotif. In Echo Fragment movements, include a brief phrase that recalls the main theme character without the full statement. In Full Statement movements, the leitmotif should be the primary melodic identity of the opening and close.</w:t>
            </w:r>
          </w:p>
        </w:tc>
      </w:tr>
    </w:tbl>
    <w:p>
      <w:pPr>
        <w:spacing w:after="160"/>
      </w:pPr>
      <w:r>
        <w:t xml:space="preserve"/>
      </w:r>
    </w:p>
    <w:p>
      <w:pPr>
        <w:pStyle w:val="Heading2"/>
      </w:pPr>
      <w:r>
        <w:rPr>
          <w:rFonts w:ascii="Arial" w:cs="Arial" w:eastAsia="Arial" w:hAnsi="Arial"/>
          <w:b/>
          <w:bCs/>
          <w:color w:val="1F4E79"/>
          <w:sz w:val="26"/>
          <w:szCs w:val="26"/>
        </w:rPr>
        <w:t xml:space="preserve">Technique 3 — Dynamic Architecture (Tempo and Density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 Gate 3</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Architecture document + Suno styles fields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Ch9 Suite — tempo arc from slow open to Joy peak to quiet close</w:t>
            </w:r>
          </w:p>
        </w:tc>
      </w:tr>
    </w:tbl>
    <w:p>
      <w:pPr>
        <w:spacing w:after="100"/>
      </w:pPr>
      <w:r>
        <w:t xml:space="preserve"/>
      </w:r>
    </w:p>
    <w:p>
      <w:pPr>
        <w:spacing w:after="140"/>
      </w:pPr>
      <w:r>
        <w:rPr>
          <w:rFonts w:ascii="Arial" w:cs="Arial" w:eastAsia="Arial" w:hAnsi="Arial"/>
          <w:sz w:val="22"/>
          <w:szCs w:val="22"/>
        </w:rPr>
        <w:t xml:space="preserve">The suite’s overall tempo and dynamic density follows a designed arc across all ten movements. Individual movements also carry internal dynamic arcs. These arcs are embedded in both the architecture document and the Suno styles fields, giving each generation a target shape rather than just a target character.</w:t>
      </w:r>
    </w:p>
    <w:p>
      <w:pPr>
        <w:spacing w:after="80"/>
      </w:pPr>
      <w:r>
        <w:t xml:space="preserve"/>
      </w:r>
    </w:p>
    <w:p>
      <w:pPr>
        <w:spacing w:after="140"/>
      </w:pPr>
      <w:r>
        <w:rPr>
          <w:rFonts w:ascii="Arial" w:cs="Arial" w:eastAsia="Arial" w:hAnsi="Arial"/>
          <w:sz w:val="22"/>
          <w:szCs w:val="22"/>
        </w:rPr>
        <w:t xml:space="preserve">Movement V (Teaching) internal arc: bare/sparse (Segment A) → dialogic/forward (Segment B) → fullest/warmest (Segment C) → chamber intimate (Segment D). This shape mirrors the theological arc of the movement’s source text: bare curiosity at the well → the pattern revealed → grace overflowing → personal testimony.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5C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i/>
                <w:iCs/>
                <w:sz w:val="20"/>
                <w:szCs w:val="20"/>
              </w:rPr>
              <w:t xml:space="preserve">In every dev package, map the emotional arc of the source text first. Then map a parallel dynamic arc: where is the listener’s heart most open? That is where the fullest texture lives. Where is the most personal moment? That is where the sparsest, most intimate texture lives. Let the emotional mapping drive the density mapping.</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2</w:t>
            </w:r>
          </w:p>
          <w:p>
            <w:r>
              <w:rPr>
                <w:rFonts w:ascii="Arial" w:cs="Arial" w:eastAsia="Arial" w:hAnsi="Arial"/>
                <w:b/>
                <w:bCs/>
                <w:color w:val="FFFFFF"/>
                <w:sz w:val="34"/>
                <w:szCs w:val="34"/>
              </w:rPr>
              <w:t xml:space="preserve">Prompt Engineering Techniques</w:t>
            </w:r>
          </w:p>
          <w:p>
            <w:r>
              <w:rPr>
                <w:rFonts w:ascii="Arial" w:cs="Arial" w:eastAsia="Arial" w:hAnsi="Arial"/>
                <w:i/>
                <w:iCs/>
                <w:color w:val="FFD700"/>
                <w:sz w:val="22"/>
                <w:szCs w:val="22"/>
              </w:rPr>
              <w:t xml:space="preserve">Translating emotional intent into Suno styles fields</w:t>
            </w:r>
          </w:p>
        </w:tc>
      </w:tr>
    </w:tbl>
    <w:p>
      <w:pPr>
        <w:spacing w:after="160"/>
      </w:pPr>
      <w:r>
        <w:t xml:space="preserve"/>
      </w:r>
    </w:p>
    <w:p>
      <w:pPr>
        <w:spacing w:after="140"/>
      </w:pPr>
      <w:r>
        <w:rPr>
          <w:rFonts w:ascii="Arial" w:cs="Arial" w:eastAsia="Arial" w:hAnsi="Arial"/>
          <w:sz w:val="22"/>
          <w:szCs w:val="22"/>
        </w:rPr>
        <w:t xml:space="preserve">Prompt engineering techniques operate at Gate 3. Their purpose is to translate the architectural and emotional decisions made at Gate 1 into Suno styles field language that tilts generation probability toward the intended character. These techniques do not guarantee specific outputs. They make desired outputs significantly more likely.</w:t>
      </w:r>
    </w:p>
    <w:p>
      <w:pPr>
        <w:spacing w:after="120"/>
      </w:pPr>
      <w:r>
        <w:t xml:space="preserve"/>
      </w:r>
    </w:p>
    <w:p>
      <w:pPr>
        <w:pStyle w:val="Heading2"/>
      </w:pPr>
      <w:r>
        <w:rPr>
          <w:rFonts w:ascii="Arial" w:cs="Arial" w:eastAsia="Arial" w:hAnsi="Arial"/>
          <w:b/>
          <w:bCs/>
          <w:color w:val="1F4E79"/>
          <w:sz w:val="26"/>
          <w:szCs w:val="26"/>
        </w:rPr>
        <w:t xml:space="preserve">Technique 4 — Styles-Field-Only Methodology (Instrumental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 Suno generation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v4.5 Pro</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Ch9 suite movements to date</w:t>
            </w:r>
          </w:p>
        </w:tc>
      </w:tr>
    </w:tbl>
    <w:p>
      <w:pPr>
        <w:spacing w:after="100"/>
      </w:pPr>
      <w:r>
        <w:t xml:space="preserve"/>
      </w:r>
    </w:p>
    <w:p>
      <w:pPr>
        <w:spacing w:after="140"/>
      </w:pPr>
      <w:r>
        <w:rPr>
          <w:rFonts w:ascii="Arial" w:cs="Arial" w:eastAsia="Arial" w:hAnsi="Arial"/>
          <w:sz w:val="22"/>
          <w:szCs w:val="22"/>
        </w:rPr>
        <w:t xml:space="preserve">For all instrumental tracks, the Suno lyrics field is left completely blank. All compositional architecture is placed in the styles field only. This prevents Suno from interpreting text as vocal content and generating unwanted singing, humming, or spoken artifacts over the orchestral bed.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Lyrics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ALWAYS BLANK for instrumental tracks. No exceptions.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Styles 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Carries all information: duration target, genre, key, tempo, lead instruments, ensemble, emotional world, structural pacing, motivic intent, anti-vocal constraints.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Settings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Weirdness 10–15%  |  Style Influence 90–95%  |  Suno v4.5 Pro only (v5 beta truncates long-form)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State duration target early in the styles field. Suno reads early tokens with higher weight.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i/>
                <w:iCs/>
                <w:sz w:val="20"/>
                <w:szCs w:val="20"/>
              </w:rPr>
              <w:t xml:space="preserve">Structure the styles field in this order: (1) instrumental only + duration, (2) genre and sacred framing, (3) key and tempo, (4) lead instruments, (5) ensemble, (6) emotional character, (7) structural pacing, (8) specific motivic ideas, (9) anti-vocal exclusions. The exclude field repeats vocal exclusions plus unwanted instrumental styles.</w:t>
            </w:r>
          </w:p>
        </w:tc>
      </w:tr>
    </w:tbl>
    <w:p>
      <w:pPr>
        <w:spacing w:after="160"/>
      </w:pPr>
      <w:r>
        <w:t xml:space="preserve"/>
      </w:r>
    </w:p>
    <w:p>
      <w:pPr>
        <w:pStyle w:val="Heading2"/>
      </w:pPr>
      <w:r>
        <w:rPr>
          <w:rFonts w:ascii="Arial" w:cs="Arial" w:eastAsia="Arial" w:hAnsi="Arial"/>
          <w:b/>
          <w:bCs/>
          <w:color w:val="1F4E79"/>
          <w:sz w:val="26"/>
          <w:szCs w:val="26"/>
        </w:rPr>
        <w:t xml:space="preserve">Technique 5 — Emotional Character Signaling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 Suno generation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v4.5 Pro styles field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Ch9 Movements III, IV, V</w:t>
            </w:r>
          </w:p>
        </w:tc>
      </w:tr>
    </w:tbl>
    <w:p>
      <w:pPr>
        <w:spacing w:after="100"/>
      </w:pPr>
      <w:r>
        <w:t xml:space="preserve"/>
      </w:r>
    </w:p>
    <w:p>
      <w:pPr>
        <w:spacing w:after="140"/>
      </w:pPr>
      <w:r>
        <w:rPr>
          <w:rFonts w:ascii="Arial" w:cs="Arial" w:eastAsia="Arial" w:hAnsi="Arial"/>
          <w:sz w:val="22"/>
          <w:szCs w:val="22"/>
        </w:rPr>
        <w:t xml:space="preserve">Beyond instrument and tempo specification, the styles field carries language that describes the emotional world and human experience the music should evoke. This is the most direct technique for aligning musical output with the theological content of the source text.</w:t>
      </w:r>
    </w:p>
    <w:p>
      <w:pPr>
        <w:spacing w:after="80"/>
      </w:pPr>
      <w:r>
        <w:t xml:space="preserve"/>
      </w:r>
    </w:p>
    <w:p>
      <w:pPr>
        <w:spacing w:after="140"/>
      </w:pPr>
      <w:r>
        <w:rPr>
          <w:rFonts w:ascii="Arial" w:cs="Arial" w:eastAsia="Arial" w:hAnsi="Arial"/>
          <w:sz w:val="22"/>
          <w:szCs w:val="22"/>
        </w:rPr>
        <w:t xml:space="preserve">The key principle: describe the human experience, not just the musical characteristic. “Warm” is weaker than “children gathered around their rabbi.” “Moderate tempo” is weaker than “unhurried walking pulse.” “Sacred” is weaker than “guileless G major clarity, nothing to hide.” The more specific and human the description, the more specific and human the generation.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Signal Strength</w:t>
            </w:r>
          </w:p>
        </w:tc>
        <w:tc>
          <w:tcPr>
            <w:tcW w:type="dxa" w:w="4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Example Language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Weak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Moderate tempo, warm, sacred feeling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Strong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Unhurried walking pulse, children gathered around their rabbi, guileless warmth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V (Teaching) Segment B</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Weak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Sad, slow, emotional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Strong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Jesus wept — a man choosing to walk the full distance of human grief, splagchnizomai, tenderness not performed but lived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IV (Compassion) core description</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Weak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Light, free, pastoral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Strong signal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moment God says in your heart: Let there be light. Burden lifted, luminosity from within, the yoke fitting perfectly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III (Obedience) core description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5E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0"/>
                <w:szCs w:val="20"/>
              </w:rPr>
              <w:t xml:space="preserve">Before writing a styles field, write one sentence describing the human experience of the moment in the source text — not the music, the human moment. Then translate that sentence into styles field language. That sentence is your emotional anchor. Every musical descriptor in the field should serve it.</w:t>
            </w:r>
          </w:p>
        </w:tc>
      </w:tr>
    </w:tbl>
    <w:p>
      <w:pPr>
        <w:spacing w:after="160"/>
      </w:pPr>
      <w:r>
        <w:t xml:space="preserve"/>
      </w:r>
    </w:p>
    <w:p>
      <w:pPr>
        <w:pStyle w:val="Heading2"/>
      </w:pPr>
      <w:r>
        <w:rPr>
          <w:rFonts w:ascii="Arial" w:cs="Arial" w:eastAsia="Arial" w:hAnsi="Arial"/>
          <w:b/>
          <w:bCs/>
          <w:color w:val="1F4E79"/>
          <w:sz w:val="26"/>
          <w:szCs w:val="26"/>
        </w:rPr>
        <w:t xml:space="preserve">Technique 6 — Anti-Contamination Exclusion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 Suno generation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v4.5 Pro exclude field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Ch9 suite movements — critical for orchestral purity</w:t>
            </w:r>
          </w:p>
        </w:tc>
      </w:tr>
    </w:tbl>
    <w:p>
      <w:pPr>
        <w:spacing w:after="100"/>
      </w:pPr>
      <w:r>
        <w:t xml:space="preserve"/>
      </w:r>
    </w:p>
    <w:p>
      <w:pPr>
        <w:spacing w:after="140"/>
      </w:pPr>
      <w:r>
        <w:rPr>
          <w:rFonts w:ascii="Arial" w:cs="Arial" w:eastAsia="Arial" w:hAnsi="Arial"/>
          <w:sz w:val="22"/>
          <w:szCs w:val="22"/>
        </w:rPr>
        <w:t xml:space="preserve">The exclude field is as important as the styles field. Without aggressive exclusions, Suno introduces unwanted vocal artifacts (humming, wordless vocals, chanting), inappropriate stylistic bleed (folk/Celtic scoring triggered by pastoral language), and rhythmic contamination (drums, percussion underneath orchestral material).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Vocal exclusions (always)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vocals, singing, choir, chanting, humming, spoken voice, lead voice, backing vocals, wordless vocals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Rhythmic contamination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drums, percussion — always excluded for sacred orchestral beds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Keyboard contamination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piano, organ — excluded unless movement specifically requires these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Style contamination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folk, Celtic, fantasy, Hobbit/Shire scoring — triggered by pastoral language. Replace with sacred anchors: French horn weight, cello gravitas, chamber strings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Density contamination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orchestra tutti, dramatic swells — excluded in sparse/intimate movements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Endpoint contamination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resolved cadence at close, full texture ending — excluded in segments requiring open or trailing endpoints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6B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FDEAEA" w:val="clear"/>
            <w:tcMar>
              <w:top w:type="dxa" w:w="80"/>
              <w:left w:type="dxa" w:w="140"/>
              <w:bottom w:type="dxa" w:w="80"/>
              <w:right w:type="dxa" w:w="140"/>
            </w:tcMar>
          </w:tcPr>
          <w:p>
            <w:r>
              <w:rPr>
                <w:rFonts w:ascii="Arial" w:cs="Arial" w:eastAsia="Arial" w:hAnsi="Arial"/>
                <w:i/>
                <w:iCs/>
                <w:sz w:val="20"/>
                <w:szCs w:val="20"/>
              </w:rPr>
              <w:t xml:space="preserve">After writing the styles field, read it for contamination risks: any word that could trigger an unwanted genre or texture. Add each risk to the exclude field by name. The exclude field is your firewall. It should be as long as necessary.</w:t>
            </w:r>
          </w:p>
        </w:tc>
      </w:tr>
    </w:tbl>
    <w:p>
      <w:pPr>
        <w:spacing w:after="160"/>
      </w:pPr>
      <w:r>
        <w:t xml:space="preserve"/>
      </w:r>
    </w:p>
    <w:p>
      <w:pPr>
        <w:pStyle w:val="Heading2"/>
      </w:pPr>
      <w:r>
        <w:rPr>
          <w:rFonts w:ascii="Arial" w:cs="Arial" w:eastAsia="Arial" w:hAnsi="Arial"/>
          <w:b/>
          <w:bCs/>
          <w:color w:val="1F4E79"/>
          <w:sz w:val="26"/>
          <w:szCs w:val="26"/>
        </w:rPr>
        <w:t xml:space="preserve">Technique 7 — Harmonic Intention Signaling for Seam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 Suno generation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v4.5 Pro styles field</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V (Teaching) — imperceptible seams at 8:30 runtime, March 5 2026</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Status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NEW — first validated March 5, 2026. Supersedes fade-overlap-only approach.</w:t>
            </w:r>
          </w:p>
        </w:tc>
      </w:tr>
    </w:tbl>
    <w:p>
      <w:pPr>
        <w:spacing w:after="100"/>
      </w:pPr>
      <w:r>
        <w:t xml:space="preserve"/>
      </w:r>
    </w:p>
    <w:p>
      <w:pPr>
        <w:spacing w:after="140"/>
      </w:pPr>
      <w:r>
        <w:rPr>
          <w:rFonts w:ascii="Arial" w:cs="Arial" w:eastAsia="Arial" w:hAnsi="Arial"/>
          <w:sz w:val="22"/>
          <w:szCs w:val="22"/>
        </w:rPr>
        <w:t xml:space="preserve">When producing a movement from multiple mini-movement segments, seam compatibility is engineered into each segment’s styles field at prompt time rather than left entirely to Audacity assembly. This distributes seam management across three phases: prompt engineering, harvest evaluation, and assembly.</w:t>
      </w:r>
    </w:p>
    <w:p>
      <w:pPr>
        <w:spacing w:after="80"/>
      </w:pPr>
      <w:r>
        <w:t xml:space="preserve"/>
      </w:r>
    </w:p>
    <w:p>
      <w:pPr>
        <w:spacing w:after="140"/>
      </w:pPr>
      <w:r>
        <w:rPr>
          <w:rFonts w:ascii="Arial" w:cs="Arial" w:eastAsia="Arial" w:hAnsi="Arial"/>
          <w:sz w:val="22"/>
          <w:szCs w:val="22"/>
        </w:rPr>
        <w:t xml:space="preserve">The technique embeds three categories of language into each segment’s styles field: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Example Language</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1. Endpoint tendency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Describes the harmonic and textural character at the segment’s close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Open: “final phrase trails on sustained flute tone without resolution”
Resolved: “resolves fully to G major tonic at close”
Thinning: “texture begins thinning naturally in final 30 seconds”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2. Opening tendency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Describes the textural character at the segment’s head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Sparse: “opens with single woodwind voice before second voice enters”
Warm: “opens on warm sustained chord with full chamber strings”</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3. Density arc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Describes where the segment is thinnest and fullest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“sparse strings entering after 20 seconds”
“builds gently to warmest point near final third”
“texture thinning in final 30 seconds”</w:t>
            </w:r>
          </w:p>
        </w:tc>
      </w:tr>
    </w:tbl>
    <w:p>
      <w:pPr>
        <w:spacing w:after="100"/>
      </w:pPr>
      <w:r>
        <w:t xml:space="preserve"/>
      </w:r>
    </w:p>
    <w:p>
      <w:pPr>
        <w:pStyle w:val="Heading3"/>
      </w:pPr>
      <w:r>
        <w:rPr>
          <w:rFonts w:ascii="Arial" w:cs="Arial" w:eastAsia="Arial" w:hAnsi="Arial"/>
          <w:b/>
          <w:bCs/>
          <w:color w:val="7B5E2A"/>
          <w:sz w:val="22"/>
          <w:szCs w:val="22"/>
        </w:rPr>
        <w:t xml:space="preserve">Seam Design Matrix — Movement V as Reference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Seam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Effect</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 → 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Unresolved/trailing end + hard cut + 2.5 sec silence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Silence is the seam. Structural silence beat absorbs any harmonic discontinuity. Fade-out from A into silence, B enters from stillness.</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B → 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Warm sustained chord arrival from B, C opens from that chord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Fade-overlap 3–4 sec. Deepening rather than departure. B’s arrival chord becomes C’s opening chord.</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C → 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 thins naturally in final 30 sec, D opens with single voice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Fade-overlap 3–4 sec. Dynamic retreat is the emotional resolution. C’s thinning creates the fade-in zone for D’s chamber intimacy.</w:t>
            </w:r>
          </w:p>
        </w:tc>
      </w:tr>
      <w:tr>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D 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Full G major tonic resolution — the movement’s only full cadential arrival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movement’s home. The only point where the music fully rests. Everything before this was in motion.</w:t>
            </w:r>
          </w:p>
        </w:tc>
      </w:tr>
    </w:tbl>
    <w:p>
      <w:pPr>
        <w:spacing w:after="100"/>
      </w:pPr>
      <w:r>
        <w:t xml:space="preserve"/>
      </w:r>
    </w:p>
    <w:p>
      <w:pPr>
        <w:pStyle w:val="Heading3"/>
      </w:pPr>
      <w:r>
        <w:rPr>
          <w:rFonts w:ascii="Arial" w:cs="Arial" w:eastAsia="Arial" w:hAnsi="Arial"/>
          <w:b/>
          <w:bCs/>
          <w:color w:val="7B5E2A"/>
          <w:sz w:val="22"/>
          <w:szCs w:val="22"/>
        </w:rPr>
        <w:t xml:space="preserve">Harvest Evaluation Criteria (Gate 3 Listening Protocol)</w:t>
      </w:r>
    </w:p>
    <w:p>
      <w:pPr>
        <w:spacing w:after="140"/>
      </w:pPr>
      <w:r>
        <w:rPr>
          <w:rFonts w:ascii="Arial" w:cs="Arial" w:eastAsia="Arial" w:hAnsi="Arial"/>
          <w:sz w:val="22"/>
          <w:szCs w:val="22"/>
        </w:rPr>
        <w:t xml:space="preserve">For each generation, evaluate at endpoints specifically — not just overall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Segment A endpoint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final phrase trail on sustained/unresolved tone? Yes = usable for hard cut + silence. Clean tonic = still workable, silence absorbs it.</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Segment B endpoint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it land on warm sustained chord? Can C open from it without sounding like key change? Yes = fade-overlap works. Mid-motion ending = evaluate tail-carry.</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Segment C endpoint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Does final 30 sec genuinely thin? Is there a natural fade-in zone? Full texture to end = harvest for movement middle only; get different generation for C→D seam zone.</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Segment D opening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Single voice or minimal texture? Yes = ideal. Full texture opening = begin C fade-overlap earlier so D’s opening lands mid-fade, not at the seam point.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5C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VALIDATED RESULT</w:t>
            </w:r>
          </w:p>
        </w:tc>
        <w:tc>
          <w:tcPr>
            <w:tcW w:type="dxa" w:w="7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i/>
                <w:iCs/>
                <w:sz w:val="20"/>
                <w:szCs w:val="20"/>
              </w:rPr>
              <w:t xml:space="preserve">Movement V (Teaching) produced an 8:30 assembled movement with seams described as ‘imperceptible’ and ‘like a planned intention’ on first test. Minor silence clipping required at generation boundaries (standard). Technique confirmed effective for future movements.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3</w:t>
            </w:r>
          </w:p>
          <w:p>
            <w:r>
              <w:rPr>
                <w:rFonts w:ascii="Arial" w:cs="Arial" w:eastAsia="Arial" w:hAnsi="Arial"/>
                <w:b/>
                <w:bCs/>
                <w:color w:val="FFFFFF"/>
                <w:sz w:val="34"/>
                <w:szCs w:val="34"/>
              </w:rPr>
              <w:t xml:space="preserve">Assembly Techniques</w:t>
            </w:r>
          </w:p>
          <w:p>
            <w:r>
              <w:rPr>
                <w:rFonts w:ascii="Arial" w:cs="Arial" w:eastAsia="Arial" w:hAnsi="Arial"/>
                <w:i/>
                <w:iCs/>
                <w:color w:val="FFD700"/>
                <w:sz w:val="22"/>
                <w:szCs w:val="22"/>
              </w:rPr>
              <w:t xml:space="preserve">The primary creative act — where the movement is built</w:t>
            </w:r>
          </w:p>
        </w:tc>
      </w:tr>
    </w:tbl>
    <w:p>
      <w:pPr>
        <w:spacing w:after="160"/>
      </w:pPr>
      <w:r>
        <w:t xml:space="preserve"/>
      </w:r>
    </w:p>
    <w:p>
      <w:pPr>
        <w:spacing w:after="140"/>
      </w:pPr>
      <w:r>
        <w:rPr>
          <w:rFonts w:ascii="Arial" w:cs="Arial" w:eastAsia="Arial" w:hAnsi="Arial"/>
          <w:sz w:val="22"/>
          <w:szCs w:val="22"/>
        </w:rPr>
        <w:t xml:space="preserve">Assembly techniques operate at Gate 4 in Audacity. This is the primary creative act of the Powner Method — not Suno generation, not ElevenLabs narration, but the editorial decisions made at the cutting table. The movement is built here. The word governs here. The music submits here.</w:t>
      </w:r>
    </w:p>
    <w:p>
      <w:pPr>
        <w:spacing w:after="120"/>
      </w:pPr>
      <w:r>
        <w:t xml:space="preserve"/>
      </w:r>
    </w:p>
    <w:p>
      <w:pPr>
        <w:pStyle w:val="Heading2"/>
      </w:pPr>
      <w:r>
        <w:rPr>
          <w:rFonts w:ascii="Arial" w:cs="Arial" w:eastAsia="Arial" w:hAnsi="Arial"/>
          <w:b/>
          <w:bCs/>
          <w:color w:val="1F4E79"/>
          <w:sz w:val="26"/>
          <w:szCs w:val="26"/>
        </w:rPr>
        <w:t xml:space="preserve">Technique 8 — Phrase-Level Narration Slicing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 Audacity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Audacity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WoP sacred reading productions to date</w:t>
            </w:r>
          </w:p>
        </w:tc>
      </w:tr>
    </w:tbl>
    <w:p>
      <w:pPr>
        <w:spacing w:after="100"/>
      </w:pPr>
      <w:r>
        <w:t xml:space="preserve"/>
      </w:r>
    </w:p>
    <w:p>
      <w:pPr>
        <w:spacing w:after="140"/>
      </w:pPr>
      <w:r>
        <w:rPr>
          <w:rFonts w:ascii="Arial" w:cs="Arial" w:eastAsia="Arial" w:hAnsi="Arial"/>
          <w:sz w:val="22"/>
          <w:szCs w:val="22"/>
        </w:rPr>
        <w:t xml:space="preserve">Scene-level WAV narration files (generated in ElevenLabs) are never placed as monolithic blocks. They are sliced into individual phrases — sometimes as short as a single clause. Each phrase becomes an independent audio element that can be positioned, spaced, and aligned to specific musical moments.</w:t>
      </w:r>
    </w:p>
    <w:p>
      <w:pPr>
        <w:spacing w:after="80"/>
      </w:pPr>
      <w:r>
        <w:t xml:space="preserve"/>
      </w:r>
    </w:p>
    <w:p>
      <w:pPr>
        <w:spacing w:after="140"/>
      </w:pPr>
      <w:r>
        <w:rPr>
          <w:rFonts w:ascii="Arial" w:cs="Arial" w:eastAsia="Arial" w:hAnsi="Arial"/>
          <w:sz w:val="22"/>
          <w:szCs w:val="22"/>
        </w:rPr>
        <w:t xml:space="preserve">This is the foundational assembly technique. Everything else in Gate 4 depends on it. The narrator phrase is the unit of meaning. The unit of meaning is the unit of production.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Why phrase-level?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So each line can be placed at the exact musical moment that serves it — a swell, a resolution, a moment of sparse texture, a silence. Monolithic scene placement cannot achieve this precision.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Slice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Slice at every natural breath, sentence boundary, or clause boundary. When in doubt, slice. Phrases can always be rejoined; monolithic blocks cannot be split without artifacts.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Alignment targets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FLAG moments are the primary alignment targets. Align the most theologically significant phrase to the most musically supportive moment in the orchestral bed.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Inter-phrase spacing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Auditory breathing space between phrases is a production decision, not a byproduct. Insert silence between phrases deliberately. The silence between lines is part of the performance.</w:t>
            </w:r>
          </w:p>
        </w:tc>
      </w:tr>
    </w:tbl>
    <w:p>
      <w:pPr>
        <w:spacing w:after="160"/>
      </w:pPr>
      <w:r>
        <w:t xml:space="preserve"/>
      </w:r>
    </w:p>
    <w:p>
      <w:pPr>
        <w:pStyle w:val="Heading2"/>
      </w:pPr>
      <w:r>
        <w:rPr>
          <w:rFonts w:ascii="Arial" w:cs="Arial" w:eastAsia="Arial" w:hAnsi="Arial"/>
          <w:b/>
          <w:bCs/>
          <w:color w:val="1F4E79"/>
          <w:sz w:val="26"/>
          <w:szCs w:val="26"/>
        </w:rPr>
        <w:t xml:space="preserve">Technique 9 — Structural Silence as Compositional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 Audacity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Audacity — manual cut and insert</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IV (Compassion) — “Jesus wept”; Movement V (Teaching) — silence as teaching tool</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Critical note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cannot generate deliberate silence. This technique is always an Audacity construct.</w:t>
            </w:r>
          </w:p>
        </w:tc>
      </w:tr>
    </w:tbl>
    <w:p>
      <w:pPr>
        <w:spacing w:after="100"/>
      </w:pPr>
      <w:r>
        <w:t xml:space="preserve"/>
      </w:r>
    </w:p>
    <w:p>
      <w:pPr>
        <w:spacing w:after="140"/>
      </w:pPr>
      <w:r>
        <w:rPr>
          <w:rFonts w:ascii="Arial" w:cs="Arial" w:eastAsia="Arial" w:hAnsi="Arial"/>
          <w:sz w:val="22"/>
          <w:szCs w:val="22"/>
        </w:rPr>
        <w:t xml:space="preserve">Structural silence is complete dead air — both orchestral bed and narration cut simultaneously for a designed duration. This is not the natural space between phrases. It is a deliberate compositional decision that carries its own theological weight.</w:t>
      </w:r>
    </w:p>
    <w:p>
      <w:pPr>
        <w:spacing w:after="80"/>
      </w:pPr>
      <w:r>
        <w:t xml:space="preserve"/>
      </w:r>
    </w:p>
    <w:p>
      <w:pPr>
        <w:spacing w:after="140"/>
      </w:pPr>
      <w:r>
        <w:rPr>
          <w:rFonts w:ascii="Arial" w:cs="Arial" w:eastAsia="Arial" w:hAnsi="Arial"/>
          <w:sz w:val="22"/>
          <w:szCs w:val="22"/>
        </w:rPr>
        <w:t xml:space="preserve">The technique mirrors what the source text itself is doing. In Movement IV, “Jesus wept” is the most theologically dense phrase in all of scripture — two words that require no elaboration. The silence after them is the elaboration. In Movement V, silence is the teaching tool: Yehoshua’s silence before Pilate is the most powerful teaching moment in the movement. The production silence enacts the theology.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Identifying FLAG moments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Any line in the script where silence would serve the meaning better than music. These are identified in the dev package FLAG annotations before Suno is opened.</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Duration guidelines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Short structural silence (1.0–1.5 sec): scene transitions. Medium structural silence (2.0–2.5 sec): significant theological pause. Long structural silence (3.0+ sec): maximum weight moments. Adjusted by listening — these are starting points.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Approach technique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Silence is more effective with an approach. A fade-out from the orchestral bed into silence reads as intentional. A hard cut into silence reads as dramatic. Choose based on the text.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Movement V example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“And silence —”: fade-out from Segment A over [n] sec, 2.5 sec dead air, Segment B resumes on “silence as a teaching tool.” The production silence is itself an instance of the teaching tool being described.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6B1A1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FDEAEA" w:val="clear"/>
            <w:tcMar>
              <w:top w:type="dxa" w:w="80"/>
              <w:left w:type="dxa" w:w="140"/>
              <w:bottom w:type="dxa" w:w="80"/>
              <w:right w:type="dxa" w:w="140"/>
            </w:tcMar>
          </w:tcPr>
          <w:p>
            <w:r>
              <w:rPr>
                <w:rFonts w:ascii="Arial" w:cs="Arial" w:eastAsia="Arial" w:hAnsi="Arial"/>
                <w:i/>
                <w:iCs/>
                <w:sz w:val="20"/>
                <w:szCs w:val="20"/>
              </w:rPr>
              <w:t xml:space="preserve">When reading a script, mark every moment where silence would carry meaning that music cannot. These become FLAG moments in the dev package. Each FLAG gets a duration target and an approach technique (fade vs. hard cut) before assembly begins. The silence is composed before the assembly session starts.</w:t>
            </w:r>
          </w:p>
        </w:tc>
      </w:tr>
    </w:tbl>
    <w:p>
      <w:pPr>
        <w:spacing w:after="160"/>
      </w:pPr>
      <w:r>
        <w:t xml:space="preserve"/>
      </w:r>
    </w:p>
    <w:p>
      <w:pPr>
        <w:pStyle w:val="Heading2"/>
      </w:pPr>
      <w:r>
        <w:rPr>
          <w:rFonts w:ascii="Arial" w:cs="Arial" w:eastAsia="Arial" w:hAnsi="Arial"/>
          <w:b/>
          <w:bCs/>
          <w:color w:val="1F4E79"/>
          <w:sz w:val="26"/>
          <w:szCs w:val="26"/>
        </w:rPr>
        <w:t xml:space="preserve">Technique 10 — Multi-Generation Harvesting and Splicing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 harvest evaluation + Audacity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Suno (generation) + Audacity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practice across all Ch9 movements</w:t>
            </w:r>
          </w:p>
        </w:tc>
      </w:tr>
    </w:tbl>
    <w:p>
      <w:pPr>
        <w:spacing w:after="100"/>
      </w:pPr>
      <w:r>
        <w:t xml:space="preserve"/>
      </w:r>
    </w:p>
    <w:p>
      <w:pPr>
        <w:spacing w:after="140"/>
      </w:pPr>
      <w:r>
        <w:rPr>
          <w:rFonts w:ascii="Arial" w:cs="Arial" w:eastAsia="Arial" w:hAnsi="Arial"/>
          <w:sz w:val="22"/>
          <w:szCs w:val="22"/>
        </w:rPr>
        <w:t xml:space="preserve">No single Suno generation is expected to be “right.” Multiple generations of each segment are produced and evaluated for harvestable moments. Phrases, textures, swells, and closes from different generations of the same segment are combined in Audacity. This is standard practice, not a fallback.</w:t>
      </w:r>
    </w:p>
    <w:p>
      <w:pPr>
        <w:spacing w:after="80"/>
      </w:pPr>
      <w:r>
        <w:t xml:space="preserve"/>
      </w:r>
    </w:p>
    <w:p>
      <w:pPr>
        <w:spacing w:after="140"/>
      </w:pPr>
      <w:r>
        <w:rPr>
          <w:rFonts w:ascii="Arial" w:cs="Arial" w:eastAsia="Arial" w:hAnsi="Arial"/>
          <w:sz w:val="22"/>
          <w:szCs w:val="22"/>
        </w:rPr>
        <w:t xml:space="preserve">The compositional analogy is tape music / musique concrète (Pierre Schaeffer tradition): recorded material is treated as clay, and the final work emerges from editorial decisions at the cutting table rather than from any single performance. Aaron’s source material is AI-generated rather than field-recorded, but the compositional logic is identical.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Generation budget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3–5 takes per segment is standard. Listen to each take for harvestable moments regardless of overall quality. A take that fails globally may yield a perfect 8-bar phrase.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Harvest criteria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Listening for: specific phrase types (questioning, dialogic, sustained), textures (sparse, full, intimate), dynamic moments (swell, stillness, resolution), and seam-compatible endpoints (see Technique 7).</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Combining takes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phrase from generation 1 + a swell from generation 3 + a closing texture from generation 2 = one assembled segment. Common and correct. The assembled segment is the compositional unit, not the individual generation.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Musical beauty vs. service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beautiful passage that does not serve the word at its specific placement is discarded. The discipline of the method is not in generating beauty — it is in discarding beauty that does not serve the meaning.</w:t>
            </w:r>
          </w:p>
        </w:tc>
      </w:tr>
    </w:tbl>
    <w:p>
      <w:pPr>
        <w:spacing w:after="160"/>
      </w:pPr>
      <w:r>
        <w:t xml:space="preserve"/>
      </w:r>
    </w:p>
    <w:p>
      <w:pPr>
        <w:pStyle w:val="Heading2"/>
      </w:pPr>
      <w:r>
        <w:rPr>
          <w:rFonts w:ascii="Arial" w:cs="Arial" w:eastAsia="Arial" w:hAnsi="Arial"/>
          <w:b/>
          <w:bCs/>
          <w:color w:val="1F4E79"/>
          <w:sz w:val="26"/>
          <w:szCs w:val="26"/>
        </w:rPr>
        <w:t xml:space="preserve">Technique 11 — Seam Design (Three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 Audacity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Audacity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V (Teaching) — all three seam types employed in single movement</w:t>
            </w:r>
          </w:p>
        </w:tc>
      </w:tr>
    </w:tbl>
    <w:p>
      <w:pPr>
        <w:spacing w:after="100"/>
      </w:pPr>
      <w:r>
        <w:t xml:space="preserve"/>
      </w:r>
    </w:p>
    <w:p>
      <w:pPr>
        <w:spacing w:after="140"/>
      </w:pPr>
      <w:r>
        <w:rPr>
          <w:rFonts w:ascii="Arial" w:cs="Arial" w:eastAsia="Arial" w:hAnsi="Arial"/>
          <w:sz w:val="22"/>
          <w:szCs w:val="22"/>
        </w:rPr>
        <w:t xml:space="preserve">Seam design is the craft of joining two distinct Suno segments so the listener experiences a composed movement rather than a playlist. Three techniques are available. The choice between them is made by listening to the endpoint and opening character of each segment pair, then selecting the technique that serves the transition’s emotional intent.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Method</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When to Use</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Fade-Overlap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Tail of segment N fades over 2–4 sec while head of N+1 fades in beneath it. Segments overlap in 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Gradual emotional transitions. Deepening rather than departure. B→C and C→D in Movement V.</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Hard Cut + Silence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Abrupt end of segment N. Dead air for 1–3 sec. Segment N+1 enters from silence.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structural weight. Silence must earn its place. The FLAG 3 moment in Movement V (A→B).</w:t>
            </w:r>
          </w:p>
        </w:tc>
      </w:tr>
      <w:tr>
        <w:tc>
          <w:tcPr>
            <w:tcW w:type="dxa" w:w="16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Tail-Carry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Segment N ends on a sustained note or chord. Segment N+1 picks up from that same note, creating illusion of continuous movement shifting character.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When both segments share compatible harmonic language. Creates an invisible join. Most difficult to achieve but most seamless.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E5C2E"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NEW FINDING — March 5, 2026</w:t>
            </w:r>
          </w:p>
        </w:tc>
        <w:tc>
          <w:tcPr>
            <w:tcW w:type="dxa" w:w="7960"/>
            <w:tcBorders>
              <w:top w:val="single" w:color="CCCCCC" w:sz="1"/>
              <w:left w:val="single" w:color="CCCCCC" w:sz="1"/>
              <w:bottom w:val="single" w:color="CCCCCC" w:sz="1"/>
              <w:right w:val="single" w:color="CCCCCC" w:sz="1"/>
            </w:tcBorders>
            <w:shd w:fill="EAF4EA" w:val="clear"/>
            <w:tcMar>
              <w:top w:type="dxa" w:w="80"/>
              <w:left w:type="dxa" w:w="140"/>
              <w:bottom w:type="dxa" w:w="80"/>
              <w:right w:type="dxa" w:w="140"/>
            </w:tcMar>
          </w:tcPr>
          <w:p>
            <w:r>
              <w:rPr>
                <w:rFonts w:ascii="Arial" w:cs="Arial" w:eastAsia="Arial" w:hAnsi="Arial"/>
                <w:i/>
                <w:iCs/>
                <w:sz w:val="20"/>
                <w:szCs w:val="20"/>
              </w:rPr>
              <w:t xml:space="preserve">The fade + silence approach (not in original spec) was discovered during Movement V assembly: fade-out from Segment A into 2.5 sec silence, then Segment B enters. More musical than a hard cut. The fade gives the silence a proper approach. The listener’s ear follows the fade down, arrives at stillness, and then receives the resumption. Now documented as a fourth seam option: Fade + Silence.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4</w:t>
            </w:r>
          </w:p>
          <w:p>
            <w:r>
              <w:rPr>
                <w:rFonts w:ascii="Arial" w:cs="Arial" w:eastAsia="Arial" w:hAnsi="Arial"/>
                <w:b/>
                <w:bCs/>
                <w:color w:val="FFFFFF"/>
                <w:sz w:val="34"/>
                <w:szCs w:val="34"/>
              </w:rPr>
              <w:t xml:space="preserve">Narration Techniques</w:t>
            </w:r>
          </w:p>
          <w:p>
            <w:r>
              <w:rPr>
                <w:rFonts w:ascii="Arial" w:cs="Arial" w:eastAsia="Arial" w:hAnsi="Arial"/>
                <w:i/>
                <w:iCs/>
                <w:color w:val="FFD700"/>
                <w:sz w:val="22"/>
                <w:szCs w:val="22"/>
              </w:rPr>
              <w:t xml:space="preserve">The voice that carries the word into the listener’s heart</w:t>
            </w:r>
          </w:p>
        </w:tc>
      </w:tr>
    </w:tbl>
    <w:p>
      <w:pPr>
        <w:spacing w:after="160"/>
      </w:pPr>
      <w:r>
        <w:t xml:space="preserve"/>
      </w:r>
    </w:p>
    <w:p>
      <w:pPr>
        <w:spacing w:after="140"/>
      </w:pPr>
      <w:r>
        <w:rPr>
          <w:rFonts w:ascii="Arial" w:cs="Arial" w:eastAsia="Arial" w:hAnsi="Arial"/>
          <w:sz w:val="22"/>
          <w:szCs w:val="22"/>
        </w:rPr>
        <w:t xml:space="preserve">Narration techniques govern how ElevenLabs voice generation is prepared and directed. The narrator is the primary theological voice of the movement — the music serves it, the assembly frames it. Jonathan Livingston’s voice (PIGsltMj3gFMR34aFDI3) was selected specifically because it passed the plainness test: when he says “Jesus wept,” the voice serves those words without adding anything they do not need.</w:t>
      </w:r>
    </w:p>
    <w:p>
      <w:pPr>
        <w:spacing w:after="120"/>
      </w:pPr>
      <w:r>
        <w:t xml:space="preserve"/>
      </w:r>
    </w:p>
    <w:p>
      <w:pPr>
        <w:pStyle w:val="Heading2"/>
      </w:pPr>
      <w:r>
        <w:rPr>
          <w:rFonts w:ascii="Arial" w:cs="Arial" w:eastAsia="Arial" w:hAnsi="Arial"/>
          <w:b/>
          <w:bCs/>
          <w:color w:val="1F4E79"/>
          <w:sz w:val="26"/>
          <w:szCs w:val="26"/>
        </w:rPr>
        <w:t xml:space="preserve">Technique 12 — Scene-Level WAV Generation + Phrase-Level 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2 (narration generation) + Gate 4 (assembly)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v3 + Audacity</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Validated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Standard WoP sacred reading workflow</w:t>
            </w:r>
          </w:p>
        </w:tc>
      </w:tr>
    </w:tbl>
    <w:p>
      <w:pPr>
        <w:spacing w:after="100"/>
      </w:pPr>
      <w:r>
        <w:t xml:space="preserve"/>
      </w:r>
    </w:p>
    <w:p>
      <w:pPr>
        <w:spacing w:after="140"/>
      </w:pPr>
      <w:r>
        <w:rPr>
          <w:rFonts w:ascii="Arial" w:cs="Arial" w:eastAsia="Arial" w:hAnsi="Arial"/>
          <w:sz w:val="22"/>
          <w:szCs w:val="22"/>
        </w:rPr>
        <w:t xml:space="preserve">Narration is generated as scene-level WAV files — one file per scene or major narrative unit. These files are the raw narration clay. The phrase-level craft happens in Audacity, not in ElevenLabs. Scene-level generation preserves the narrator’s sense of the full scene arc; phrase-level slicing enables precise alignment.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Generation unit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Scene-level WAV. Never generate at phrase level — the narrator loses the scene’s arc. Never generate the full movement as one take — ElevenLabs loses consistency over very long passages.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Assembly unit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Individual phrase or clause. Sliced in Audacity from the scene-level WAV.</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Settings (Jonathan Livingston)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Stability 0.60–0.65  |  Similarity 0.80  |  Style 0.15–0.20  |  Speaker Boost on. Slight stability reduction for personal testimony scenes (0.60) to allow more natural variation.</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Take evaluation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Generate 2–3 takes of each scene. Listen for: natural phrase boundaries, emotional authenticity at FLAG moments, consistent pacing throughout. Select the take where the FLAG moments land with the most weight.</w:t>
            </w:r>
          </w:p>
        </w:tc>
      </w:tr>
    </w:tbl>
    <w:p>
      <w:pPr>
        <w:spacing w:after="160"/>
      </w:pPr>
      <w:r>
        <w:t xml:space="preserve"/>
      </w:r>
    </w:p>
    <w:p>
      <w:pPr>
        <w:pStyle w:val="Heading2"/>
      </w:pPr>
      <w:r>
        <w:rPr>
          <w:rFonts w:ascii="Arial" w:cs="Arial" w:eastAsia="Arial" w:hAnsi="Arial"/>
          <w:b/>
          <w:bCs/>
          <w:color w:val="1F4E79"/>
          <w:sz w:val="26"/>
          <w:szCs w:val="26"/>
        </w:rPr>
        <w:t xml:space="preserve">Technique 13 — ElevenLabs v3 Tag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2 — narration generation</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Tool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v3</w:t>
            </w:r>
          </w:p>
        </w:tc>
      </w:tr>
      <w:tr>
        <w:tc>
          <w:tcPr>
            <w:tcW w:type="dxa" w:w="1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Critical constraint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Only supported v3 tags. Custom stage directions are read aloud as text.</w:t>
            </w:r>
          </w:p>
        </w:tc>
      </w:tr>
    </w:tbl>
    <w:p>
      <w:pPr>
        <w:spacing w:after="100"/>
      </w:pPr>
      <w:r>
        <w:t xml:space="preserve"/>
      </w:r>
    </w:p>
    <w:p>
      <w:pPr>
        <w:spacing w:after="140"/>
      </w:pPr>
      <w:r>
        <w:rPr>
          <w:rFonts w:ascii="Arial" w:cs="Arial" w:eastAsia="Arial" w:hAnsi="Arial"/>
          <w:sz w:val="22"/>
          <w:szCs w:val="22"/>
        </w:rPr>
        <w:t xml:space="preserve">ElevenLabs v3 supports a specific set of delivery tags embedded in the script text. These are the only mechanism for directing Jonathan’s performance before generation. All other direction must happen through phrase-level slicing and assembly in Audacity.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Tag</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5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Application</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[calm]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Foundational register. Applied at scene opening and as reset after emotional peaks. Default state for Jonathan.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A opening, Scene D throughout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[softly]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Intimacy and personal disclosure. Pulls the listener in. Used at close and at personal testimony moments.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D personal testimony, grace communicated close</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[reverently]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Theological weight without performance. The word is carrying the gravity, not the voice.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C: “out of the abundance of the heart”</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[firmly]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Clarity and conviction. Not volume — certainty. Used for the teaching taxonomy lines.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 B: the four teaching methods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[pauses]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Breath space within a delivery. Let the preceding phrase land before continuing. Not the same as structural silence.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After pivotal lines: “And what did she do?”</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[sorrowful]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Grief that has been processed — not raw. Appropriate for compassion and lament moments.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Movement IV Compassion scenes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[whispers]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intimacy. Use sparingly — one or two moments per movement maximum.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Reserved for the most personal testimony lines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[flatly]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Deliberate flatness — the emotional weight is in the restraint. Useful for factual reporting of events that carry implied 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Context-dependent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HOW TO APPLY</w:t>
            </w:r>
          </w:p>
        </w:tc>
        <w:tc>
          <w:tcPr>
            <w:tcW w:type="dxa" w:w="7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i/>
                <w:iCs/>
                <w:sz w:val="20"/>
                <w:szCs w:val="20"/>
              </w:rPr>
              <w:t xml:space="preserve">Tag placement is a pre-production decision made during script drafting, not during generation. Each scene in the dev package script has its tag strategy documented. Never layer multiple conflicting tags on the same phrase. Use [pauses] for breath within a delivery; use Audacity silence insertion for structural silence between phrases or scenes.</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5</w:t>
            </w:r>
          </w:p>
          <w:p>
            <w:r>
              <w:rPr>
                <w:rFonts w:ascii="Arial" w:cs="Arial" w:eastAsia="Arial" w:hAnsi="Arial"/>
                <w:b/>
                <w:bCs/>
                <w:color w:val="FFFFFF"/>
                <w:sz w:val="34"/>
                <w:szCs w:val="34"/>
              </w:rPr>
              <w:t xml:space="preserve">Emotional Mapping Integration</w:t>
            </w:r>
          </w:p>
          <w:p>
            <w:r>
              <w:rPr>
                <w:rFonts w:ascii="Arial" w:cs="Arial" w:eastAsia="Arial" w:hAnsi="Arial"/>
                <w:i/>
                <w:iCs/>
                <w:color w:val="FFD700"/>
                <w:sz w:val="22"/>
                <w:szCs w:val="22"/>
              </w:rPr>
              <w:t xml:space="preserve">How all techniques combine to serve the listener’s heart</w:t>
            </w:r>
          </w:p>
        </w:tc>
      </w:tr>
    </w:tbl>
    <w:p>
      <w:pPr>
        <w:spacing w:after="160"/>
      </w:pPr>
      <w:r>
        <w:t xml:space="preserve"/>
      </w:r>
    </w:p>
    <w:p>
      <w:pPr>
        <w:spacing w:after="140"/>
      </w:pPr>
      <w:r>
        <w:rPr>
          <w:rFonts w:ascii="Arial" w:cs="Arial" w:eastAsia="Arial" w:hAnsi="Arial"/>
          <w:sz w:val="22"/>
          <w:szCs w:val="22"/>
        </w:rPr>
        <w:t xml:space="preserve">The individual techniques in Sections 1–4 are tools. This section describes how they are used together to map the emotional arc of a sacred text onto a composed movement that serves the listener at the level of the heart, not just the ear.</w:t>
      </w:r>
    </w:p>
    <w:p>
      <w:pPr>
        <w:spacing w:after="120"/>
      </w:pPr>
      <w:r>
        <w:t xml:space="preserve"/>
      </w:r>
    </w:p>
    <w:p>
      <w:pPr>
        <w:pStyle w:val="Heading2"/>
      </w:pPr>
      <w:r>
        <w:rPr>
          <w:rFonts w:ascii="Arial" w:cs="Arial" w:eastAsia="Arial" w:hAnsi="Arial"/>
          <w:b/>
          <w:bCs/>
          <w:color w:val="1F4E79"/>
          <w:sz w:val="26"/>
          <w:szCs w:val="26"/>
        </w:rPr>
        <w:t xml:space="preserve">The Emotional Mapping Workflow</w:t>
      </w:r>
    </w:p>
    <w:p>
      <w:pPr>
        <w:spacing w:after="140"/>
      </w:pPr>
      <w:r>
        <w:rPr>
          <w:rFonts w:ascii="Arial" w:cs="Arial" w:eastAsia="Arial" w:hAnsi="Arial"/>
          <w:sz w:val="22"/>
          <w:szCs w:val="22"/>
        </w:rPr>
        <w:t xml:space="preserve">Applied in sequence during dev package development (Gate 1):</w:t>
      </w:r>
    </w:p>
    <w:p>
      <w:pPr>
        <w:spacing w:after="60"/>
      </w:pPr>
      <w:r>
        <w:t xml:space="preserve"/>
      </w:r>
    </w:p>
    <w:p>
      <w:pPr>
        <w:pStyle w:val="ListParagraph"/>
        <w:numPr>
          <w:ilvl w:val="0"/>
          <w:numId w:val="2"/>
        </w:numPr>
        <w:spacing w:after="80"/>
      </w:pPr>
      <w:r>
        <w:rPr>
          <w:rFonts w:ascii="Arial" w:cs="Arial" w:eastAsia="Arial" w:hAnsi="Arial"/>
          <w:sz w:val="22"/>
          <w:szCs w:val="22"/>
        </w:rPr>
        <w:t xml:space="preserve">Read the source text and identify the emotional arc. Not the theological summary — the felt experience. Where does the listener’s heart open? Where does it receive? Where does it rest?</w:t>
      </w:r>
    </w:p>
    <w:p>
      <w:pPr>
        <w:pStyle w:val="ListParagraph"/>
        <w:numPr>
          <w:ilvl w:val="0"/>
          <w:numId w:val="2"/>
        </w:numPr>
        <w:spacing w:after="80"/>
      </w:pPr>
      <w:r>
        <w:rPr>
          <w:rFonts w:ascii="Arial" w:cs="Arial" w:eastAsia="Arial" w:hAnsi="Arial"/>
          <w:sz w:val="22"/>
          <w:szCs w:val="22"/>
        </w:rPr>
        <w:t xml:space="preserve">Identify the FLAG moments — the lines where the theology is most concentrated and the emotional impact should be highest. These are the primary alignment targets for all subsequent decisions.</w:t>
      </w:r>
    </w:p>
    <w:p>
      <w:pPr>
        <w:pStyle w:val="ListParagraph"/>
        <w:numPr>
          <w:ilvl w:val="0"/>
          <w:numId w:val="2"/>
        </w:numPr>
        <w:spacing w:after="80"/>
      </w:pPr>
      <w:r>
        <w:rPr>
          <w:rFonts w:ascii="Arial" w:cs="Arial" w:eastAsia="Arial" w:hAnsi="Arial"/>
          <w:sz w:val="22"/>
          <w:szCs w:val="22"/>
        </w:rPr>
        <w:t xml:space="preserve">Map the dynamic arc: which moment in the text calls for the fullest texture? The sparsest? The warmest? The most intimate? These are your density assignments per segment.</w:t>
      </w:r>
    </w:p>
    <w:p>
      <w:pPr>
        <w:pStyle w:val="ListParagraph"/>
        <w:numPr>
          <w:ilvl w:val="0"/>
          <w:numId w:val="2"/>
        </w:numPr>
        <w:spacing w:after="80"/>
      </w:pPr>
      <w:r>
        <w:rPr>
          <w:rFonts w:ascii="Arial" w:cs="Arial" w:eastAsia="Arial" w:hAnsi="Arial"/>
          <w:sz w:val="22"/>
          <w:szCs w:val="22"/>
        </w:rPr>
        <w:t xml:space="preserve">Assign the key, tempo, and lead instruments based on the emotional character of the movement’s governing image. Let the Beatitude mapping confirm the choice.</w:t>
      </w:r>
    </w:p>
    <w:p>
      <w:pPr>
        <w:pStyle w:val="ListParagraph"/>
        <w:numPr>
          <w:ilvl w:val="0"/>
          <w:numId w:val="2"/>
        </w:numPr>
        <w:spacing w:after="80"/>
      </w:pPr>
      <w:r>
        <w:rPr>
          <w:rFonts w:ascii="Arial" w:cs="Arial" w:eastAsia="Arial" w:hAnsi="Arial"/>
          <w:sz w:val="22"/>
          <w:szCs w:val="22"/>
        </w:rPr>
        <w:t xml:space="preserve">Write the Suno styles fields with emotional character signaling (Technique 5) and harmonic intention signaling (Technique 7) for each segment, with density arc language reflecting the dynamic mapping.</w:t>
      </w:r>
    </w:p>
    <w:p>
      <w:pPr>
        <w:pStyle w:val="ListParagraph"/>
        <w:numPr>
          <w:ilvl w:val="0"/>
          <w:numId w:val="2"/>
        </w:numPr>
        <w:spacing w:after="80"/>
      </w:pPr>
      <w:r>
        <w:rPr>
          <w:rFonts w:ascii="Arial" w:cs="Arial" w:eastAsia="Arial" w:hAnsi="Arial"/>
          <w:sz w:val="22"/>
          <w:szCs w:val="22"/>
        </w:rPr>
        <w:t xml:space="preserve">Write the ElevenLabs script with tag strategy reflecting the emotional arc. FLAG moments get the tags that open the narrator’s delivery toward them.</w:t>
      </w:r>
    </w:p>
    <w:p>
      <w:pPr>
        <w:pStyle w:val="ListParagraph"/>
        <w:numPr>
          <w:ilvl w:val="0"/>
          <w:numId w:val="2"/>
        </w:numPr>
        <w:spacing w:after="80"/>
      </w:pPr>
      <w:r>
        <w:rPr>
          <w:rFonts w:ascii="Arial" w:cs="Arial" w:eastAsia="Arial" w:hAnsi="Arial"/>
          <w:sz w:val="22"/>
          <w:szCs w:val="22"/>
        </w:rPr>
        <w:t xml:space="preserve">In Audacity assembly, align the most emotionally significant phrases to the most musically supportive moments in the orchestral bed. The music and the word meet at the FLAG.</w:t>
      </w:r>
    </w:p>
    <w:p>
      <w:pPr>
        <w:spacing w:after="120"/>
      </w:pPr>
      <w:r>
        <w:t xml:space="preserve"/>
      </w:r>
    </w:p>
    <w:p>
      <w:pPr>
        <w:pStyle w:val="Heading2"/>
      </w:pPr>
      <w:r>
        <w:rPr>
          <w:rFonts w:ascii="Arial" w:cs="Arial" w:eastAsia="Arial" w:hAnsi="Arial"/>
          <w:b/>
          <w:bCs/>
          <w:color w:val="1F4E79"/>
          <w:sz w:val="26"/>
          <w:szCs w:val="26"/>
        </w:rPr>
        <w:t xml:space="preserve">The FLAG Moment as Integration Point</w:t>
      </w:r>
    </w:p>
    <w:p>
      <w:pPr>
        <w:spacing w:after="140"/>
      </w:pPr>
      <w:r>
        <w:rPr>
          <w:rFonts w:ascii="Arial" w:cs="Arial" w:eastAsia="Arial" w:hAnsi="Arial"/>
          <w:sz w:val="22"/>
          <w:szCs w:val="22"/>
        </w:rPr>
        <w:t xml:space="preserve">The FLAG moment is where all techniques converge. It is the point in the movement where the theological content is most concentrated, where the emotional arc reaches its target, and where the production must deliver its maximum effect on the listener.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Technique Layer</w:t>
            </w:r>
          </w:p>
        </w:tc>
        <w:tc>
          <w:tcPr>
            <w:tcW w:type="dxa" w:w="3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How it serves the FLAG</w:t>
            </w:r>
          </w:p>
        </w:tc>
        <w:tc>
          <w:tcPr>
            <w:tcW w:type="dxa" w:w="3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Effect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Architectural decision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Key and density arc place the fullest or most appropriate texture at this moment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orchestral bed is shaped to receive this line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Prompt engineering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Emotional character signaling describes this moment as the generation target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generation tilts toward producing the right texture here</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Narration direction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tag and delivery instruction open the narrator toward this 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voice arrives at this line with the right character</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Assembly decision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The phrase is sliced from the scene WAV and placed at the musical moment that serves 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Word and music meet precisely at the point of maximum theological weight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7B5E2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THE GOVERNING QUESTION</w:t>
            </w:r>
          </w:p>
        </w:tc>
        <w:tc>
          <w:tcPr>
            <w:tcW w:type="dxa" w:w="796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0"/>
                <w:szCs w:val="20"/>
              </w:rPr>
              <w:t xml:space="preserve">At every production decision — styles field, tag choice, seam design, phrase alignment — the governing question is: does this serve the meaning of the word at this moment? If yes, keep it. If not — regardless of its beauty — it is discarded. The roots determine what fruit is kept.</w:t>
            </w:r>
          </w:p>
        </w:tc>
      </w:tr>
    </w:tbl>
    <w:p>
      <w:pPr>
        <w:spacing w:after="160"/>
      </w:pPr>
      <w:r>
        <w:t xml:space="preserve"/>
      </w:r>
    </w:p>
    <w:p>
      <w:pPr>
        <w:pStyle w:val="Heading2"/>
      </w:pPr>
      <w:r>
        <w:rPr>
          <w:rFonts w:ascii="Arial" w:cs="Arial" w:eastAsia="Arial" w:hAnsi="Arial"/>
          <w:b/>
          <w:bCs/>
          <w:color w:val="1F4E79"/>
          <w:sz w:val="26"/>
          <w:szCs w:val="26"/>
        </w:rPr>
        <w:t xml:space="preserve">Precision and Consistency Across Movements</w:t>
      </w:r>
    </w:p>
    <w:p>
      <w:pPr>
        <w:spacing w:after="140"/>
      </w:pPr>
      <w:r>
        <w:rPr>
          <w:rFonts w:ascii="Arial" w:cs="Arial" w:eastAsia="Arial" w:hAnsi="Arial"/>
          <w:sz w:val="22"/>
          <w:szCs w:val="22"/>
        </w:rPr>
        <w:t xml:space="preserve">The techniques described in this document are most effective when the basic architectural framework — key assignments, leitmotif tiers, tempo arc, dynamic architecture — carries consistently across all movements of a suite. Individual movement techniques (Harmonic Intention Signaling, Structural Silence, Seam Design) operate within that framework, not independently of it.</w:t>
      </w:r>
    </w:p>
    <w:p>
      <w:pPr>
        <w:spacing w:after="80"/>
      </w:pPr>
      <w:r>
        <w:t xml:space="preserve"/>
      </w:r>
    </w:p>
    <w:p>
      <w:pPr>
        <w:spacing w:after="140"/>
      </w:pPr>
      <w:r>
        <w:rPr>
          <w:rFonts w:ascii="Arial" w:cs="Arial" w:eastAsia="Arial" w:hAnsi="Arial"/>
          <w:sz w:val="22"/>
          <w:szCs w:val="22"/>
        </w:rPr>
        <w:t xml:space="preserve">This is why the canonical architecture document (Ch09_Suite_Architecture_Map.jsx + Ch09_Suite_Architecture_Reference.docx) must be consulted before any movement dev package work begins. The moment-level techniques in Section 2–4 of this document are only as precise as the architectural foundation they operate within.</w:t>
      </w:r>
    </w:p>
    <w:p>
      <w:pPr>
        <w:spacing w:after="80"/>
      </w:pPr>
      <w:r>
        <w:t xml:space="preserve"/>
      </w:r>
    </w:p>
    <w:p>
      <w:pPr>
        <w:spacing w:after="140"/>
      </w:pPr>
      <w:r>
        <w:rPr>
          <w:rFonts w:ascii="Arial" w:cs="Arial" w:eastAsia="Arial" w:hAnsi="Arial"/>
          <w:sz w:val="22"/>
          <w:szCs w:val="22"/>
        </w:rPr>
        <w:t xml:space="preserve">A movement whose key, tempo, and ensemble identity are clearly established in the architecture document generates more reliably, seams more naturally, and assembles more cleanly than one developed in isolation. The consistency of the musical frame is what allows the precision of the individual moments. The architecture is the root system. The moment-level techniques are the fruit.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i/>
                <w:iCs/>
                <w:sz w:val="20"/>
                <w:szCs w:val="20"/>
              </w:rPr>
              <w:t xml:space="preserve">Future movements should be developed in sequence where possible. Each movement builds the listener’s subconscious familiarity with the suite’s musical language. A listener who has heard Movements I–IV will experience Movement V’s G major warmth as a continuation of a journey, not a new piece of music. The architecture’s consistency is what makes that continuity possible.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r>
              <w:rPr>
                <w:rFonts w:ascii="Arial" w:cs="Arial" w:eastAsia="Arial" w:hAnsi="Arial"/>
                <w:color w:val="AACCEE"/>
                <w:sz w:val="20"/>
                <w:szCs w:val="20"/>
              </w:rPr>
              <w:t xml:space="preserve">SECTION REF</w:t>
            </w:r>
          </w:p>
          <w:p>
            <w:r>
              <w:rPr>
                <w:rFonts w:ascii="Arial" w:cs="Arial" w:eastAsia="Arial" w:hAnsi="Arial"/>
                <w:b/>
                <w:bCs/>
                <w:color w:val="FFFFFF"/>
                <w:sz w:val="34"/>
                <w:szCs w:val="34"/>
              </w:rPr>
              <w:t xml:space="preserve">Quick Reference</w:t>
            </w:r>
          </w:p>
          <w:p>
            <w:r>
              <w:rPr>
                <w:rFonts w:ascii="Arial" w:cs="Arial" w:eastAsia="Arial" w:hAnsi="Arial"/>
                <w:i/>
                <w:iCs/>
                <w:color w:val="FFD700"/>
                <w:sz w:val="22"/>
                <w:szCs w:val="22"/>
              </w:rPr>
              <w:t xml:space="preserve">All techniques at a glance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Technique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Summary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Tonal Home + Key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Key chosen from Beatitude mapping and emotional character of source text. Embeds theological meaning in harmonic language.</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Leitmotif Tier Assignment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Full Statement / Echo Fragment / Absent per movement. Controls suite-wide identity and the power of the theme’s return.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Dynamic 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1 + 3. Tempo and density arc mapped to emotional arc of source text. Fullest texture at most open moment.</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Styles-Field-Only Methodology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Lyrics field blank. All architecture in styles field. Weirdness 10–15%. Style Influence 90–95%. Suno v4.5 Pro only.</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Emotional Character Signaling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Human experience language in styles field. Describes the felt moment, not just the musical characteristic.</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Anti-Contamination Exclusion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Aggressive vocal and style exclusions in exclude field. Firewall against unwanted genre bleed and vocal artifacts.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Harmonic Intention Signaling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3. ★ NEW ★ Endpoint tendency + opening tendency + density arc language in styles fields. Enables seam compatibility across mini-movement segments.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Phrase-Level Narration Slicing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Scene WAVs sliced to individual phrases in Audacity. Narrator phrase is unit of production.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Structural Silence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Manual dead air insertion in both tracks. Audacity construct only — Suno cannot generate deliberate silence. Enacts theology at maximum-weight moments.</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Multi-Generation Harvesting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Multiple takes per segment. Combine best phrases across generations. Beauty that does not serve the word is discarded.</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Seam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4. Fade-Overlap / Hard Cut + Silence / Tail-Carry / ★ NEW ★ Fade + Silence. Technique chosen by listening to endpoint and opening character of each segment pair.</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Scene-Level WAV + Assembly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2 + 4. Generate by scene. Assemble by phrase. The generation preserves the arc; the assembly enables precision.</w:t>
            </w:r>
          </w:p>
        </w:tc>
      </w:tr>
      <w:tr>
        <w:tc>
          <w:tcPr>
            <w:tcW w:type="dxa" w:w="8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Arial" w:cs="Arial" w:eastAsia="Arial" w:hAnsi="Arial"/>
                <w:b/>
                <w:bCs/>
                <w:sz w:val="20"/>
                <w:szCs w:val="20"/>
              </w:rPr>
              <w:t xml:space="preserve">T13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ElevenLabs Tag Strategy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Gate 2. Supported v3 tags only. Tag placement is a pre-production decision. No custom stage directions.</w:t>
            </w:r>
          </w:p>
        </w:tc>
      </w:tr>
    </w:tbl>
    <w:p>
      <w:pPr>
        <w:spacing w:after="160"/>
      </w:pPr>
      <w:r>
        <w:t xml:space="preserve"/>
      </w:r>
    </w:p>
    <w:p>
      <w:pPr>
        <w:pBdr>
          <w:bottom w:val="single" w:color="7B5E2A" w:sz="8" w:space="1"/>
        </w:pBdr>
        <w:spacing w:after="200"/>
      </w:pPr>
      <w:r>
        <w:t xml:space="preserve"/>
      </w:r>
    </w:p>
    <w:p>
      <w:pPr>
        <w:spacing w:after="120" w:before="200"/>
        <w:jc w:val="center"/>
      </w:pPr>
      <w:r>
        <w:rPr>
          <w:rFonts w:ascii="Arial" w:cs="Arial" w:eastAsia="Arial" w:hAnsi="Arial"/>
          <w:i/>
          <w:iCs/>
          <w:color w:val="7B5E2A"/>
          <w:sz w:val="22"/>
          <w:szCs w:val="22"/>
        </w:rPr>
        <w:t xml:space="preserve">The composer is at the edit table. The movement is built there. That is where the art is made.</w:t>
      </w:r>
    </w:p>
    <w:p>
      <w:pPr>
        <w:jc w:val="center"/>
      </w:pPr>
      <w:r>
        <w:rPr>
          <w:rFonts w:ascii="Arial" w:cs="Arial" w:eastAsia="Arial" w:hAnsi="Arial"/>
          <w:color w:val="999999"/>
          <w:sz w:val="18"/>
          <w:szCs w:val="18"/>
        </w:rPr>
        <w:t xml:space="preserve">Words of Plainness Ministry  —  Aaron J. Powner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7B5E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2026-03-06T04:20:22.731Z</dcterms:created>
  <dcterms:modified xsi:type="dcterms:W3CDTF">2026-03-06T04:20:22.732Z</dcterms:modified>
</cp:coreProperties>
</file>

<file path=docProps/custom.xml><?xml version="1.0" encoding="utf-8"?>
<Properties xmlns="http://schemas.openxmlformats.org/officeDocument/2006/custom-properties" xmlns:vt="http://schemas.openxmlformats.org/officeDocument/2006/docPropsVTypes"/>
</file>